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1B96" w14:textId="77777777" w:rsidR="00E86B4A" w:rsidRPr="00E86B4A" w:rsidRDefault="00E86B4A" w:rsidP="00E86B4A">
      <w:p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como o padr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 </w:t>
      </w:r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MTV (</w:t>
      </w: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Model-Template-View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)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no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Django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se relaciona com o padr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 </w:t>
      </w:r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MVC (</w:t>
      </w: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Model-View-Controller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)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, que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comum em muitos frameworks de desenvolvimento web.</w:t>
      </w:r>
    </w:p>
    <w:p w14:paraId="0EA63551" w14:textId="77777777" w:rsidR="00E86B4A" w:rsidRPr="00E86B4A" w:rsidRDefault="00E86B4A" w:rsidP="00E86B4A">
      <w:pPr>
        <w:spacing w:before="100" w:beforeAutospacing="1" w:after="100" w:afterAutospacing="1" w:line="240" w:lineRule="auto"/>
        <w:outlineLvl w:val="2"/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</w:pPr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MVC (</w:t>
      </w:r>
      <w:proofErr w:type="spellStart"/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Model-View-Controller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)</w:t>
      </w:r>
    </w:p>
    <w:p w14:paraId="19582684" w14:textId="77777777" w:rsidR="00E86B4A" w:rsidRPr="00E86B4A" w:rsidRDefault="00E86B4A" w:rsidP="00E86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: Representa a camada de dados da aplica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o.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respons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vel pela l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ó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gica de neg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ó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cios e pela intera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o com o banco de dados.</w:t>
      </w:r>
    </w:p>
    <w:p w14:paraId="65CA515F" w14:textId="77777777" w:rsidR="00E86B4A" w:rsidRPr="00E86B4A" w:rsidRDefault="00E86B4A" w:rsidP="00E86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: Respons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vel pela apresenta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o dos dados ao usu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rio. Geralmente,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onde o HTML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gerado e enviado ao navegador.</w:t>
      </w:r>
    </w:p>
    <w:p w14:paraId="1DA084ED" w14:textId="77777777" w:rsidR="00E86B4A" w:rsidRPr="00E86B4A" w:rsidRDefault="00E86B4A" w:rsidP="00E86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: Gerencia a comunica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 entre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e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. Ele recebe as requisi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çõ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es do usu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rio, interage com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para obter dados e passa esses dados para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para serem exibidos.</w:t>
      </w:r>
    </w:p>
    <w:p w14:paraId="321842A7" w14:textId="77777777" w:rsidR="00E86B4A" w:rsidRPr="00E86B4A" w:rsidRDefault="00E86B4A" w:rsidP="00E86B4A">
      <w:pPr>
        <w:spacing w:before="100" w:beforeAutospacing="1" w:after="100" w:afterAutospacing="1" w:line="240" w:lineRule="auto"/>
        <w:outlineLvl w:val="2"/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</w:pPr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MTV (</w:t>
      </w:r>
      <w:proofErr w:type="spellStart"/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Model-Template-View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 xml:space="preserve">) no </w:t>
      </w:r>
      <w:proofErr w:type="spellStart"/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Django</w:t>
      </w:r>
      <w:proofErr w:type="spellEnd"/>
    </w:p>
    <w:p w14:paraId="67C1D03D" w14:textId="77777777" w:rsidR="00E86B4A" w:rsidRPr="00E86B4A" w:rsidRDefault="00E86B4A" w:rsidP="00E86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: Similar ao MVC,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no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Django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tamb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 representa a camada de dados. Ele define a estrutura dos dados e como eles s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o armazenados no banco de dados.</w:t>
      </w:r>
    </w:p>
    <w:p w14:paraId="115EB09F" w14:textId="77777777" w:rsidR="00E86B4A" w:rsidRPr="00E86B4A" w:rsidRDefault="00E86B4A" w:rsidP="00E86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: Diferente do MVC, onde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gera o HTML, no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Django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, a camada de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Template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respons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vel por isso. Os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Templates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s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o arquivos HTML q</w:t>
      </w:r>
      <w:bookmarkStart w:id="0" w:name="_GoBack"/>
      <w:bookmarkEnd w:id="0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ue definem como os dados ser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o exibidos ao usu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rio.</w:t>
      </w:r>
    </w:p>
    <w:p w14:paraId="78AA6BEC" w14:textId="77777777" w:rsidR="00E86B4A" w:rsidRPr="00E86B4A" w:rsidRDefault="00E86B4A" w:rsidP="00E86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: No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Django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,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respons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á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vel por processar as requisi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çõ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es HTTP, interagir com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para obter dados e, em seguida, passar esses dados para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Template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para serem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renderizados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.</w:t>
      </w:r>
    </w:p>
    <w:p w14:paraId="3CFB245C" w14:textId="77777777" w:rsidR="00E86B4A" w:rsidRPr="00E86B4A" w:rsidRDefault="00E86B4A" w:rsidP="00E86B4A">
      <w:pPr>
        <w:spacing w:before="100" w:beforeAutospacing="1" w:after="100" w:afterAutospacing="1" w:line="240" w:lineRule="auto"/>
        <w:outlineLvl w:val="2"/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</w:pPr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Rela</w:t>
      </w:r>
      <w:r w:rsidRPr="00E86B4A">
        <w:rPr>
          <w:rFonts w:ascii="Cambria" w:eastAsia="Adobe Fan Heiti Std B" w:hAnsi="Cambria" w:cs="Cambria"/>
          <w:b/>
          <w:bCs/>
          <w:sz w:val="27"/>
          <w:szCs w:val="27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b/>
          <w:bCs/>
          <w:sz w:val="27"/>
          <w:szCs w:val="27"/>
          <w:lang w:eastAsia="pt-BR"/>
        </w:rPr>
        <w:t>o entre MVC e MTV</w:t>
      </w:r>
    </w:p>
    <w:p w14:paraId="09AEBF5B" w14:textId="77777777" w:rsidR="00E86B4A" w:rsidRPr="00E86B4A" w:rsidRDefault="00E86B4A" w:rsidP="00E86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 xml:space="preserve"> (M)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: Em ambos os padr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õ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es,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tem a mesma fun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o de mapear os dados e interagir com o banco de dados.</w:t>
      </w:r>
    </w:p>
    <w:p w14:paraId="0FEFC90C" w14:textId="77777777" w:rsidR="00E86B4A" w:rsidRPr="00E86B4A" w:rsidRDefault="00E86B4A" w:rsidP="00E86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 xml:space="preserve"> (V)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: No MVC,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gera o HTML e o envia ao navegador. No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Django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, essa fun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dividida entre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(que processa a l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ó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gica de neg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ó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cios e recupera dados do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) e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Template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(que gera o HTML).</w:t>
      </w:r>
    </w:p>
    <w:p w14:paraId="7D0093AB" w14:textId="77777777" w:rsidR="00E86B4A" w:rsidRPr="00E86B4A" w:rsidRDefault="00E86B4A" w:rsidP="00E86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3DS Fonticon" w:eastAsia="Adobe Fan Heiti Std B" w:hAnsi="3DS Fonticon" w:cs="Times New Roman"/>
          <w:sz w:val="24"/>
          <w:szCs w:val="24"/>
          <w:lang w:eastAsia="pt-BR"/>
        </w:rPr>
      </w:pPr>
      <w:proofErr w:type="spellStart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E86B4A">
        <w:rPr>
          <w:rFonts w:ascii="3DS Fonticon" w:eastAsia="Adobe Fan Heiti Std B" w:hAnsi="3DS Fonticon" w:cs="Times New Roman"/>
          <w:b/>
          <w:bCs/>
          <w:sz w:val="24"/>
          <w:szCs w:val="24"/>
          <w:lang w:eastAsia="pt-BR"/>
        </w:rPr>
        <w:t xml:space="preserve"> (C)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: No MVC,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Controller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gerencia a comunica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 entre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Model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e 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. No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Django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, essa fun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çã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o 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é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 incorporada na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View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, que atua como um "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Controller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" ao processar requisi</w:t>
      </w:r>
      <w:r w:rsidRPr="00E86B4A">
        <w:rPr>
          <w:rFonts w:ascii="Cambria" w:eastAsia="Adobe Fan Heiti Std B" w:hAnsi="Cambria" w:cs="Cambria"/>
          <w:sz w:val="24"/>
          <w:szCs w:val="24"/>
          <w:lang w:eastAsia="pt-BR"/>
        </w:rPr>
        <w:t>çõ</w:t>
      </w:r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 xml:space="preserve">es e passar dados para o </w:t>
      </w:r>
      <w:proofErr w:type="spellStart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Template</w:t>
      </w:r>
      <w:proofErr w:type="spellEnd"/>
      <w:r w:rsidRPr="00E86B4A">
        <w:rPr>
          <w:rFonts w:ascii="3DS Fonticon" w:eastAsia="Adobe Fan Heiti Std B" w:hAnsi="3DS Fonticon" w:cs="Times New Roman"/>
          <w:sz w:val="24"/>
          <w:szCs w:val="24"/>
          <w:lang w:eastAsia="pt-BR"/>
        </w:rPr>
        <w:t>.</w:t>
      </w:r>
    </w:p>
    <w:p w14:paraId="4C442799" w14:textId="77777777" w:rsidR="007176D3" w:rsidRDefault="00E86B4A"/>
    <w:sectPr w:rsidR="00717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S Fontico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0A1"/>
    <w:multiLevelType w:val="multilevel"/>
    <w:tmpl w:val="E84A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52CF2"/>
    <w:multiLevelType w:val="multilevel"/>
    <w:tmpl w:val="02A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C57EA"/>
    <w:multiLevelType w:val="multilevel"/>
    <w:tmpl w:val="028A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5B"/>
    <w:rsid w:val="00775EC4"/>
    <w:rsid w:val="00A40C43"/>
    <w:rsid w:val="00AF135B"/>
    <w:rsid w:val="00E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025F7-B2D0-4160-9D3B-5E6E34FA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6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86B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6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Alejandra Bergamine dos Santos  </dc:creator>
  <cp:keywords/>
  <dc:description/>
  <cp:lastModifiedBy>Gabriela Alejandra Bergamine dos Santos  </cp:lastModifiedBy>
  <cp:revision>2</cp:revision>
  <dcterms:created xsi:type="dcterms:W3CDTF">2025-02-21T12:27:00Z</dcterms:created>
  <dcterms:modified xsi:type="dcterms:W3CDTF">2025-02-21T12:30:00Z</dcterms:modified>
</cp:coreProperties>
</file>