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position w:val="0"/>
          <w:sz w:val="22"/>
          <w:sz w:val="22"/>
          <w:vertAlign w:val="baseline"/>
        </w:rPr>
      </w:pPr>
      <w:r>
        <w:rPr>
          <w:position w:val="0"/>
          <w:sz w:val="22"/>
          <w:sz w:val="22"/>
          <w:vertAlign w:val="baseline"/>
        </w:rPr>
        <w:t xml:space="preserve">                                                                                                    </w:t>
      </w:r>
    </w:p>
    <w:p>
      <w:pPr>
        <w:pStyle w:val="LOnormal"/>
        <w:jc w:val="center"/>
        <w:rPr>
          <w:position w:val="0"/>
          <w:sz w:val="22"/>
          <w:sz w:val="22"/>
          <w:vertAlign w:val="baseline"/>
        </w:rPr>
      </w:pPr>
      <w:r>
        <w:rPr>
          <w:position w:val="0"/>
          <w:sz w:val="22"/>
          <w:sz w:val="22"/>
          <w:vertAlign w:val="baseline"/>
        </w:rPr>
      </w:r>
    </w:p>
    <w:p>
      <w:pPr>
        <w:pStyle w:val="LOnormal"/>
        <w:jc w:val="center"/>
        <w:rPr>
          <w:position w:val="0"/>
          <w:sz w:val="22"/>
          <w:sz w:val="22"/>
          <w:vertAlign w:val="baseline"/>
        </w:rPr>
      </w:pPr>
      <w:r>
        <w:rPr>
          <w:position w:val="0"/>
          <w:sz w:val="22"/>
          <w:sz w:val="22"/>
          <w:vertAlign w:val="baseline"/>
        </w:rPr>
      </w:r>
    </w:p>
    <w:p>
      <w:pPr>
        <w:pStyle w:val="LOnormal"/>
        <w:jc w:val="center"/>
        <w:rPr>
          <w:position w:val="0"/>
          <w:sz w:val="22"/>
          <w:sz w:val="22"/>
          <w:vertAlign w:val="baseline"/>
        </w:rPr>
      </w:pPr>
      <w:r>
        <w:rPr>
          <w:position w:val="0"/>
          <w:sz w:val="22"/>
          <w:sz w:val="22"/>
          <w:vertAlign w:val="baseline"/>
        </w:rPr>
      </w:r>
    </w:p>
    <w:p>
      <w:pPr>
        <w:pStyle w:val="LOnormal"/>
        <w:jc w:val="center"/>
        <w:rPr>
          <w:position w:val="0"/>
          <w:sz w:val="22"/>
          <w:sz w:val="22"/>
          <w:vertAlign w:val="baseline"/>
        </w:rPr>
      </w:pPr>
      <w:r>
        <w:rPr>
          <w:position w:val="0"/>
          <w:sz w:val="22"/>
          <w:sz w:val="22"/>
          <w:vertAlign w:val="baseline"/>
        </w:rPr>
      </w:r>
    </w:p>
    <w:p>
      <w:pPr>
        <w:pStyle w:val="LOnormal"/>
        <w:keepNext w:val="false"/>
        <w:keepLines w:val="false"/>
        <w:pageBreakBefore w:val="false"/>
        <w:widowControl/>
        <w:pBdr>
          <w:bottom w:val="single" w:sz="8" w:space="4" w:color="4F81BD"/>
        </w:pBdr>
        <w:shd w:val="clear" w:fill="auto"/>
        <w:spacing w:lineRule="auto" w:line="240" w:before="0" w:after="300"/>
        <w:ind w:left="0" w:right="0" w:hanging="0"/>
        <w:jc w:val="righ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position w:val="0"/>
          <w:sz w:val="52"/>
          <w:sz w:val="52"/>
          <w:szCs w:val="52"/>
          <w:u w:val="none"/>
          <w:shd w:fill="auto" w:val="clear"/>
          <w:vertAlign w:val="baseline"/>
        </w:rPr>
      </w:r>
    </w:p>
    <w:p>
      <w:pPr>
        <w:pStyle w:val="LOnormal"/>
        <w:widowControl/>
        <w:pBdr>
          <w:bottom w:val="single" w:sz="8" w:space="4" w:color="4F81BD"/>
        </w:pBdr>
        <w:shd w:val="clear" w:fill="auto"/>
        <w:spacing w:lineRule="auto" w:line="240" w:before="0" w:after="300"/>
        <w:ind w:left="0" w:right="0" w:hanging="0"/>
        <w:jc w:val="righ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Arquitectura de Información</w:t>
      </w:r>
    </w:p>
    <w:p>
      <w:pPr>
        <w:pStyle w:val="LOnormal"/>
        <w:widowControl/>
        <w:pBdr>
          <w:bottom w:val="single" w:sz="8" w:space="4" w:color="4F81BD"/>
        </w:pBdr>
        <w:shd w:val="clear" w:fill="auto"/>
        <w:spacing w:lineRule="auto" w:line="240" w:before="0" w:after="300"/>
        <w:ind w:left="0" w:right="0" w:hanging="0"/>
        <w:jc w:val="righ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 xml:space="preserve">App Móvil para inventario de </w:t>
      </w:r>
      <w:r>
        <w:rPr>
          <w:rFonts w:eastAsia="Cambria" w:cs="Cambria" w:ascii="Cambria" w:hAnsi="Cambria"/>
          <w:sz w:val="72"/>
          <w:szCs w:val="72"/>
        </w:rPr>
        <w:t>A</w:t>
      </w: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 xml:space="preserve">ctivos </w:t>
      </w:r>
      <w:r>
        <w:rPr>
          <w:rFonts w:eastAsia="Cambria" w:cs="Cambria" w:ascii="Cambria" w:hAnsi="Cambria"/>
          <w:sz w:val="72"/>
          <w:szCs w:val="72"/>
        </w:rPr>
        <w:t>F</w:t>
      </w:r>
      <w:r>
        <w:rPr>
          <w:rFonts w:eastAsia="Cambria" w:cs="Cambria" w:ascii="Cambria" w:hAnsi="Cambria"/>
          <w:b w:val="false"/>
          <w:i w:val="false"/>
          <w:caps w:val="false"/>
          <w:smallCaps w:val="false"/>
          <w:strike w:val="false"/>
          <w:dstrike w:val="false"/>
          <w:position w:val="0"/>
          <w:sz w:val="72"/>
          <w:sz w:val="72"/>
          <w:szCs w:val="72"/>
          <w:u w:val="none"/>
          <w:shd w:fill="auto" w:val="clear"/>
          <w:vertAlign w:val="baseline"/>
        </w:rPr>
        <w:t>ijos</w:t>
      </w:r>
    </w:p>
    <w:p>
      <w:pPr>
        <w:pStyle w:val="LOnormal"/>
        <w:rPr>
          <w:position w:val="0"/>
          <w:sz w:val="72"/>
          <w:sz w:val="72"/>
          <w:szCs w:val="72"/>
          <w:vertAlign w:val="baseline"/>
        </w:rPr>
      </w:pPr>
      <w:r>
        <w:rPr>
          <w:position w:val="0"/>
          <w:sz w:val="72"/>
          <w:sz w:val="72"/>
          <w:szCs w:val="72"/>
          <w:vertAlign w:val="baseline"/>
        </w:rPr>
      </w:r>
      <w:r>
        <w:br w:type="page"/>
      </w:r>
    </w:p>
    <w:p>
      <w:pPr>
        <w:pStyle w:val="LOnormal"/>
        <w:spacing w:lineRule="auto" w:line="240" w:before="0" w:after="0"/>
        <w:rPr>
          <w:position w:val="0"/>
          <w:sz w:val="22"/>
          <w:sz w:val="22"/>
          <w:vertAlign w:val="baseline"/>
        </w:rPr>
      </w:pPr>
      <w:r>
        <w:rPr>
          <w:position w:val="0"/>
          <w:sz w:val="22"/>
          <w:sz w:val="22"/>
          <w:vertAlign w:val="baseline"/>
        </w:rPr>
        <w:t xml:space="preserve">  </w:t>
      </w:r>
    </w:p>
    <w:p>
      <w:pPr>
        <w:pStyle w:val="LOnormal"/>
        <w:keepNext w:val="false"/>
        <w:keepLines w:val="false"/>
        <w:pageBreakBefore w:val="false"/>
        <w:widowControl/>
        <w:pBdr>
          <w:bottom w:val="single" w:sz="8" w:space="4" w:color="4F81BD"/>
        </w:pBdr>
        <w:shd w:val="clear" w:fill="auto"/>
        <w:spacing w:lineRule="auto" w:line="240" w:before="0" w:after="300"/>
        <w:ind w:left="0" w:right="0" w:hanging="0"/>
        <w:jc w:val="left"/>
        <w:rPr>
          <w:rFonts w:ascii="Cambria" w:hAnsi="Cambria" w:eastAsia="Cambria" w:cs="Cambria"/>
          <w:b w:val="false"/>
          <w:b w:val="false"/>
          <w:i w:val="false"/>
          <w:i w:val="false"/>
          <w:caps w:val="false"/>
          <w:smallCaps w:val="false"/>
          <w:strike w:val="false"/>
          <w:dstrike w:val="false"/>
          <w:position w:val="0"/>
          <w:sz w:val="52"/>
          <w:sz w:val="52"/>
          <w:szCs w:val="52"/>
          <w:u w:val="none"/>
          <w:shd w:fill="auto" w:val="clear"/>
          <w:vertAlign w:val="baseline"/>
        </w:rPr>
      </w:pPr>
      <w:r>
        <w:rPr>
          <w:rFonts w:eastAsia="Cambria" w:cs="Cambria" w:ascii="Cambria" w:hAnsi="Cambria"/>
          <w:b w:val="false"/>
          <w:i w:val="false"/>
          <w:caps w:val="false"/>
          <w:smallCaps w:val="false"/>
          <w:strike w:val="false"/>
          <w:dstrike w:val="false"/>
          <w:position w:val="0"/>
          <w:sz w:val="52"/>
          <w:sz w:val="52"/>
          <w:szCs w:val="52"/>
          <w:u w:val="none"/>
          <w:shd w:fill="auto" w:val="clear"/>
          <w:vertAlign w:val="baseline"/>
        </w:rPr>
        <w:t>Historial de Cambios</w:t>
      </w:r>
    </w:p>
    <w:tbl>
      <w:tblPr>
        <w:tblStyle w:val="Table1"/>
        <w:tblW w:w="9055" w:type="dxa"/>
        <w:jc w:val="center"/>
        <w:tblInd w:w="0" w:type="dxa"/>
        <w:tblLayout w:type="fixed"/>
        <w:tblCellMar>
          <w:top w:w="0" w:type="dxa"/>
          <w:left w:w="108" w:type="dxa"/>
          <w:bottom w:w="0" w:type="dxa"/>
          <w:right w:w="108" w:type="dxa"/>
        </w:tblCellMar>
        <w:tblLook w:val="0000"/>
      </w:tblPr>
      <w:tblGrid>
        <w:gridCol w:w="1648"/>
        <w:gridCol w:w="1159"/>
        <w:gridCol w:w="3871"/>
        <w:gridCol w:w="2376"/>
      </w:tblGrid>
      <w:tr>
        <w:trPr>
          <w:trHeight w:val="354" w:hRule="atLeast"/>
        </w:trPr>
        <w:tc>
          <w:tcPr>
            <w:tcW w:w="1648"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Fecha</w:t>
            </w:r>
          </w:p>
        </w:tc>
        <w:tc>
          <w:tcPr>
            <w:tcW w:w="1159"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Versión</w:t>
            </w:r>
          </w:p>
        </w:tc>
        <w:tc>
          <w:tcPr>
            <w:tcW w:w="3871"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Descripción</w:t>
            </w:r>
          </w:p>
        </w:tc>
        <w:tc>
          <w:tcPr>
            <w:tcW w:w="2376" w:type="dxa"/>
            <w:tcBorders>
              <w:top w:val="single" w:sz="8" w:space="0" w:color="008080"/>
              <w:left w:val="single" w:sz="8" w:space="0" w:color="008080"/>
              <w:bottom w:val="single" w:sz="1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position w:val="0"/>
                <w:sz w:val="22"/>
                <w:sz w:val="22"/>
                <w:vertAlign w:val="baseline"/>
              </w:rPr>
              <w:t>Autor</w:t>
            </w:r>
          </w:p>
        </w:tc>
      </w:tr>
      <w:tr>
        <w:trPr/>
        <w:tc>
          <w:tcPr>
            <w:tcW w:w="1648"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val="false"/>
                <w:position w:val="0"/>
                <w:sz w:val="22"/>
                <w:sz w:val="22"/>
                <w:szCs w:val="22"/>
                <w:vertAlign w:val="baseline"/>
              </w:rPr>
              <w:t>15-12-2023</w:t>
            </w:r>
          </w:p>
        </w:tc>
        <w:tc>
          <w:tcPr>
            <w:tcW w:w="1159"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position w:val="0"/>
                <w:sz w:val="22"/>
                <w:sz w:val="22"/>
                <w:vertAlign w:val="baseline"/>
              </w:rPr>
              <w:t>1.0</w:t>
            </w:r>
          </w:p>
        </w:tc>
        <w:tc>
          <w:tcPr>
            <w:tcW w:w="3871"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rPr>
                <w:position w:val="0"/>
                <w:sz w:val="22"/>
                <w:sz w:val="22"/>
                <w:vertAlign w:val="baseline"/>
              </w:rPr>
            </w:pPr>
            <w:r>
              <w:rPr>
                <w:rFonts w:eastAsia="Cambria" w:cs="Cambria" w:ascii="Cambria" w:hAnsi="Cambria"/>
                <w:position w:val="0"/>
                <w:sz w:val="22"/>
                <w:sz w:val="22"/>
                <w:vertAlign w:val="baseline"/>
              </w:rPr>
              <w:t>An</w:t>
            </w:r>
            <w:r>
              <w:rPr>
                <w:rFonts w:eastAsia="Cambria" w:cs="Cambria" w:ascii="Cambria" w:hAnsi="Cambria"/>
                <w:position w:val="0"/>
                <w:sz w:val="22"/>
                <w:sz w:val="22"/>
                <w:szCs w:val="22"/>
                <w:vertAlign w:val="baseline"/>
              </w:rPr>
              <w:t>álisis de la arquitectura de la información para el app móvil para inventario de activos fijos.</w:t>
            </w:r>
          </w:p>
        </w:tc>
        <w:tc>
          <w:tcPr>
            <w:tcW w:w="2376" w:type="dxa"/>
            <w:tcBorders>
              <w:top w:val="single" w:sz="8" w:space="0" w:color="008080"/>
              <w:left w:val="single" w:sz="8" w:space="0" w:color="008080"/>
              <w:bottom w:val="single" w:sz="8" w:space="0" w:color="008080"/>
              <w:right w:val="single" w:sz="8" w:space="0" w:color="008080"/>
            </w:tcBorders>
            <w:shd w:fill="D2EAF1" w:val="clear"/>
          </w:tcPr>
          <w:p>
            <w:pPr>
              <w:pStyle w:val="LOnormal"/>
              <w:widowControl w:val="false"/>
              <w:spacing w:lineRule="auto" w:line="240" w:before="0" w:after="200"/>
              <w:rPr>
                <w:position w:val="0"/>
                <w:sz w:val="22"/>
                <w:sz w:val="22"/>
                <w:vertAlign w:val="baseline"/>
              </w:rPr>
            </w:pPr>
            <w:r>
              <w:rPr>
                <w:rFonts w:eastAsia="Cambria" w:cs="Cambria" w:ascii="Cambria" w:hAnsi="Cambria"/>
                <w:position w:val="0"/>
                <w:sz w:val="22"/>
                <w:sz w:val="22"/>
                <w:vertAlign w:val="baseline"/>
              </w:rPr>
              <w:t>Gabriela Campoverde Hinojosa</w:t>
            </w:r>
          </w:p>
        </w:tc>
      </w:tr>
      <w:tr>
        <w:trPr/>
        <w:tc>
          <w:tcPr>
            <w:tcW w:w="1648"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val="false"/>
                <w:position w:val="0"/>
                <w:sz w:val="22"/>
                <w:sz w:val="22"/>
                <w:szCs w:val="22"/>
                <w:vertAlign w:val="baseline"/>
              </w:rPr>
              <w:t>18-12-2023</w:t>
            </w:r>
          </w:p>
        </w:tc>
        <w:tc>
          <w:tcPr>
            <w:tcW w:w="1159"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40" w:before="0" w:after="200"/>
              <w:jc w:val="center"/>
              <w:rPr>
                <w:position w:val="0"/>
                <w:sz w:val="22"/>
                <w:sz w:val="22"/>
                <w:vertAlign w:val="baseline"/>
              </w:rPr>
            </w:pPr>
            <w:r>
              <w:rPr>
                <w:rFonts w:eastAsia="Cambria" w:cs="Cambria" w:ascii="Cambria" w:hAnsi="Cambria"/>
                <w:b w:val="false"/>
                <w:position w:val="0"/>
                <w:sz w:val="22"/>
                <w:sz w:val="22"/>
                <w:vertAlign w:val="baseline"/>
              </w:rPr>
              <w:t>1,1</w:t>
            </w:r>
          </w:p>
        </w:tc>
        <w:tc>
          <w:tcPr>
            <w:tcW w:w="3871"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40" w:before="0" w:after="200"/>
              <w:rPr>
                <w:position w:val="0"/>
                <w:sz w:val="22"/>
                <w:sz w:val="22"/>
                <w:vertAlign w:val="baseline"/>
              </w:rPr>
            </w:pPr>
            <w:r>
              <w:rPr>
                <w:position w:val="0"/>
                <w:sz w:val="22"/>
                <w:sz w:val="22"/>
                <w:vertAlign w:val="baseline"/>
              </w:rPr>
              <w:t>Modificaciones en modelo de la información</w:t>
            </w:r>
          </w:p>
        </w:tc>
        <w:tc>
          <w:tcPr>
            <w:tcW w:w="2376" w:type="dxa"/>
            <w:tcBorders>
              <w:top w:val="single" w:sz="8" w:space="0" w:color="008080"/>
              <w:left w:val="single" w:sz="8" w:space="0" w:color="008080"/>
              <w:bottom w:val="single" w:sz="8" w:space="0" w:color="008080"/>
              <w:right w:val="single" w:sz="8" w:space="0" w:color="008080"/>
            </w:tcBorders>
            <w:shd w:fill="auto" w:val="clear"/>
          </w:tcPr>
          <w:p>
            <w:pPr>
              <w:pStyle w:val="LOnormal"/>
              <w:widowControl w:val="false"/>
              <w:spacing w:lineRule="auto" w:line="276" w:before="0" w:after="200"/>
              <w:rPr>
                <w:position w:val="0"/>
                <w:sz w:val="22"/>
                <w:sz w:val="22"/>
                <w:vertAlign w:val="baseline"/>
              </w:rPr>
            </w:pPr>
            <w:r>
              <w:rPr>
                <w:rFonts w:eastAsia="Cambria" w:cs="Cambria" w:ascii="Cambria" w:hAnsi="Cambria"/>
                <w:position w:val="0"/>
                <w:sz w:val="22"/>
                <w:sz w:val="22"/>
                <w:vertAlign w:val="baseline"/>
              </w:rPr>
              <w:t>Miguel Morocho</w:t>
            </w:r>
          </w:p>
        </w:tc>
      </w:tr>
    </w:tbl>
    <w:p>
      <w:pPr>
        <w:pStyle w:val="LOnormal"/>
        <w:rPr>
          <w:position w:val="0"/>
          <w:sz w:val="22"/>
          <w:sz w:val="22"/>
          <w:vertAlign w:val="baseline"/>
        </w:rPr>
      </w:pPr>
      <w:r>
        <w:rPr>
          <w:position w:val="0"/>
          <w:sz w:val="22"/>
          <w:sz w:val="22"/>
          <w:vertAlign w:val="baseline"/>
        </w:rPr>
      </w:r>
    </w:p>
    <w:p>
      <w:pPr>
        <w:pStyle w:val="LOnormal"/>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LOnormal"/>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40" w:before="480" w:after="0"/>
        <w:ind w:left="0"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40"/>
          <w:szCs w:val="40"/>
        </w:rPr>
        <w:t>1.S</w:t>
      </w:r>
      <w:bookmarkStart w:id="0" w:name="bookmark=id.gjdgxs"/>
      <w:bookmarkEnd w:id="0"/>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istemas de Organización.</w:t>
      </w:r>
    </w:p>
    <w:p>
      <w:pPr>
        <w:pStyle w:val="LOnormal"/>
        <w:keepNext w:val="true"/>
        <w:keepLines/>
        <w:pageBreakBefore w:val="false"/>
        <w:widowControl/>
        <w:shd w:val="clear" w:fill="auto"/>
        <w:spacing w:lineRule="auto" w:line="240"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1.1.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Esquemas de organización</w:t>
      </w:r>
    </w:p>
    <w:p>
      <w:pPr>
        <w:pStyle w:val="LOnormal"/>
        <w:ind w:left="360" w:right="0" w:hanging="0"/>
        <w:rPr>
          <w:position w:val="0"/>
          <w:sz w:val="22"/>
          <w:sz w:val="22"/>
          <w:vertAlign w:val="baseline"/>
        </w:rPr>
      </w:pPr>
      <w:r>
        <w:rPr>
          <w:position w:val="0"/>
          <w:sz w:val="22"/>
          <w:sz w:val="22"/>
          <w:vertAlign w:val="baseline"/>
        </w:rPr>
      </w:r>
    </w:p>
    <w:tbl>
      <w:tblPr>
        <w:tblStyle w:val="Table2"/>
        <w:tblW w:w="9405" w:type="dxa"/>
        <w:jc w:val="left"/>
        <w:tblInd w:w="-55" w:type="dxa"/>
        <w:tblLayout w:type="fixed"/>
        <w:tblCellMar>
          <w:top w:w="0" w:type="dxa"/>
          <w:left w:w="108" w:type="dxa"/>
          <w:bottom w:w="0" w:type="dxa"/>
          <w:right w:w="108" w:type="dxa"/>
        </w:tblCellMar>
        <w:tblLook w:val="0000"/>
      </w:tblPr>
      <w:tblGrid>
        <w:gridCol w:w="2549"/>
        <w:gridCol w:w="6855"/>
      </w:tblGrid>
      <w:tr>
        <w:trPr/>
        <w:tc>
          <w:tcPr>
            <w:tcW w:w="940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200"/>
              <w:ind w:left="360" w:right="0" w:hanging="0"/>
              <w:jc w:val="center"/>
              <w:rPr>
                <w:position w:val="0"/>
                <w:sz w:val="22"/>
                <w:sz w:val="22"/>
                <w:vertAlign w:val="baseline"/>
              </w:rPr>
            </w:pPr>
            <w:r>
              <w:rPr>
                <w:rFonts w:eastAsia="Liberation Serif" w:cs="Liberation Serif" w:ascii="Liberation Serif" w:hAnsi="Liberation Serif"/>
                <w:b/>
                <w:i w:val="false"/>
                <w:strike w:val="false"/>
                <w:dstrike w:val="false"/>
                <w:position w:val="0"/>
                <w:sz w:val="28"/>
                <w:sz w:val="28"/>
                <w:szCs w:val="28"/>
                <w:u w:val="none"/>
                <w:vertAlign w:val="baseline"/>
              </w:rPr>
              <w:t>ESQUEMAS DE ORGANIZACIÓN EXACTA</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Alfabéticos</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Organizar los activos fijos en orden alfabético para facilitar la búsqueda y localización de activos específicos. </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Cronológicos</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por fecha de adquisición,  fecha de mantenimiento o depreciación de los activos. Esto puede ayudar a realizar un seguimiento del historial de cada activo a lo largo del tiempo.</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 xml:space="preserve"> </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Geográficos</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Organizar los activos fijos según su ubicación, en este caso por centro de costo y centro de responsabilidad.</w:t>
            </w:r>
          </w:p>
        </w:tc>
      </w:tr>
    </w:tbl>
    <w:p>
      <w:pPr>
        <w:pStyle w:val="LOnormal"/>
        <w:ind w:left="0" w:right="0" w:hanging="0"/>
        <w:rPr>
          <w:position w:val="0"/>
          <w:sz w:val="22"/>
          <w:sz w:val="22"/>
          <w:vertAlign w:val="baseline"/>
        </w:rPr>
      </w:pPr>
      <w:r>
        <w:rPr>
          <w:position w:val="0"/>
          <w:sz w:val="22"/>
          <w:sz w:val="22"/>
          <w:vertAlign w:val="baseline"/>
        </w:rPr>
      </w:r>
    </w:p>
    <w:tbl>
      <w:tblPr>
        <w:tblStyle w:val="Table3"/>
        <w:tblW w:w="9405" w:type="dxa"/>
        <w:jc w:val="left"/>
        <w:tblInd w:w="-55" w:type="dxa"/>
        <w:tblLayout w:type="fixed"/>
        <w:tblCellMar>
          <w:top w:w="0" w:type="dxa"/>
          <w:left w:w="108" w:type="dxa"/>
          <w:bottom w:w="0" w:type="dxa"/>
          <w:right w:w="108" w:type="dxa"/>
        </w:tblCellMar>
        <w:tblLook w:val="0000"/>
      </w:tblPr>
      <w:tblGrid>
        <w:gridCol w:w="2549"/>
        <w:gridCol w:w="6855"/>
      </w:tblGrid>
      <w:tr>
        <w:trPr/>
        <w:tc>
          <w:tcPr>
            <w:tcW w:w="940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200"/>
              <w:ind w:left="360" w:right="0" w:hanging="0"/>
              <w:jc w:val="center"/>
              <w:rPr>
                <w:position w:val="0"/>
                <w:sz w:val="22"/>
                <w:sz w:val="22"/>
                <w:vertAlign w:val="baseline"/>
              </w:rPr>
            </w:pPr>
            <w:r>
              <w:rPr>
                <w:rFonts w:eastAsia="Liberation Serif" w:cs="Liberation Serif" w:ascii="Liberation Serif" w:hAnsi="Liberation Serif"/>
                <w:b/>
                <w:i w:val="false"/>
                <w:strike w:val="false"/>
                <w:dstrike w:val="false"/>
                <w:position w:val="0"/>
                <w:sz w:val="24"/>
                <w:sz w:val="24"/>
                <w:szCs w:val="24"/>
                <w:u w:val="none"/>
                <w:vertAlign w:val="baseline"/>
              </w:rPr>
              <w:t>ESQUEMAS DE ORGANIZACIÓN AMBIGUOS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Tema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fijos por tipos de activos fijos. Ejemplo:</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Terrenos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Edificaciones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Maquinarias, equipos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Unidades de transporte</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Muebles y enseres</w:t>
            </w:r>
          </w:p>
          <w:p>
            <w:pPr>
              <w:pStyle w:val="LOnormal"/>
              <w:keepNext w:val="false"/>
              <w:keepLines w:val="false"/>
              <w:widowControl w:val="false"/>
              <w:numPr>
                <w:ilvl w:val="0"/>
                <w:numId w:val="1"/>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Plantones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Tarea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según su mantenimiento, depreciación  o asignación. Esto facilita a los usuarios realizar acciones específicas relacionadas con los activos.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Audiencia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los activos fijos según el empleado responsable o la oficina responsable de los activos fijos. Esto puede ser útil si diferentes departamentos gestionan distintos tipos de activos.</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Metáfora</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Utilizar una metáfora para la organización, donde cada edificio o centro de costo representa una clase o tipo de activo fijo. Por ejemplo</w:t>
            </w:r>
          </w:p>
          <w:p>
            <w:pPr>
              <w:pStyle w:val="LOnormal"/>
              <w:keepNext w:val="false"/>
              <w:keepLines w:val="false"/>
              <w:widowControl w:val="false"/>
              <w:numPr>
                <w:ilvl w:val="0"/>
                <w:numId w:val="2"/>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Edificio A: Equipos de oficina</w:t>
            </w:r>
          </w:p>
          <w:p>
            <w:pPr>
              <w:pStyle w:val="LOnormal"/>
              <w:keepNext w:val="false"/>
              <w:keepLines w:val="false"/>
              <w:widowControl w:val="false"/>
              <w:numPr>
                <w:ilvl w:val="0"/>
                <w:numId w:val="2"/>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Almacén B: Maquinaria</w:t>
            </w:r>
          </w:p>
        </w:tc>
      </w:tr>
      <w:tr>
        <w:trPr/>
        <w:tc>
          <w:tcPr>
            <w:tcW w:w="2549"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Híbrido</w:t>
            </w:r>
          </w:p>
        </w:tc>
        <w:tc>
          <w:tcPr>
            <w:tcW w:w="6855"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Se puede organizar los activos fijos  combinando varios enfoques para adaptarte mejor a las necesidades de los usuarios. Por ejemplo, puedes organizar por tipo y dentro de cada tipo, utilizar una estructura  para seguimiento histórico. </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Unidades de transporte:</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Automóviles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Camionetas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Camiones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Ómnibus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Bicicletas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Tractores</w:t>
            </w:r>
          </w:p>
          <w:p>
            <w:pPr>
              <w:pStyle w:val="LOnormal"/>
              <w:keepNext w:val="false"/>
              <w:keepLines w:val="false"/>
              <w:widowControl w:val="false"/>
              <w:numPr>
                <w:ilvl w:val="0"/>
                <w:numId w:val="3"/>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Montacargas</w:t>
            </w:r>
          </w:p>
        </w:tc>
      </w:tr>
    </w:tbl>
    <w:p>
      <w:pPr>
        <w:pStyle w:val="LOnormal"/>
        <w:ind w:left="360" w:right="0" w:hanging="0"/>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
    </w:p>
    <w:p>
      <w:pPr>
        <w:pStyle w:val="LOnormal"/>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
    </w:p>
    <w:p>
      <w:pPr>
        <w:pStyle w:val="LOnormal"/>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1.2.</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Estructuras de organización</w:t>
      </w:r>
    </w:p>
    <w:p>
      <w:pPr>
        <w:pStyle w:val="LOnormal"/>
        <w:ind w:left="0" w:right="0" w:hanging="0"/>
        <w:rPr>
          <w:position w:val="0"/>
          <w:sz w:val="22"/>
          <w:sz w:val="22"/>
          <w:vertAlign w:val="baseline"/>
        </w:rPr>
      </w:pPr>
      <w:r>
        <w:rPr>
          <w:position w:val="0"/>
          <w:sz w:val="22"/>
          <w:sz w:val="22"/>
          <w:vertAlign w:val="baseline"/>
        </w:rPr>
      </w:r>
    </w:p>
    <w:tbl>
      <w:tblPr>
        <w:tblStyle w:val="Table4"/>
        <w:tblW w:w="9638" w:type="dxa"/>
        <w:jc w:val="left"/>
        <w:tblInd w:w="-55" w:type="dxa"/>
        <w:tblLayout w:type="fixed"/>
        <w:tblCellMar>
          <w:top w:w="0" w:type="dxa"/>
          <w:left w:w="108" w:type="dxa"/>
          <w:bottom w:w="0" w:type="dxa"/>
          <w:right w:w="108" w:type="dxa"/>
        </w:tblCellMar>
        <w:tblLook w:val="0000"/>
      </w:tblPr>
      <w:tblGrid>
        <w:gridCol w:w="2771"/>
        <w:gridCol w:w="6866"/>
      </w:tblGrid>
      <w:tr>
        <w:trPr/>
        <w:tc>
          <w:tcPr>
            <w:tcW w:w="9637"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200"/>
              <w:ind w:left="360" w:right="0" w:hanging="0"/>
              <w:jc w:val="center"/>
              <w:rPr>
                <w:position w:val="0"/>
                <w:sz w:val="22"/>
                <w:sz w:val="22"/>
                <w:vertAlign w:val="baseline"/>
              </w:rPr>
            </w:pPr>
            <w:r>
              <w:rPr>
                <w:rFonts w:eastAsia="Liberation Serif" w:cs="Liberation Serif" w:ascii="Liberation Serif" w:hAnsi="Liberation Serif"/>
                <w:b/>
                <w:i w:val="false"/>
                <w:strike w:val="false"/>
                <w:dstrike w:val="false"/>
                <w:position w:val="0"/>
                <w:sz w:val="28"/>
                <w:sz w:val="28"/>
                <w:szCs w:val="28"/>
                <w:u w:val="none"/>
                <w:vertAlign w:val="baseline"/>
              </w:rPr>
              <w:t>ESTRUCTURAS DE ORGANIZACIÓN</w:t>
            </w:r>
          </w:p>
        </w:tc>
      </w:tr>
      <w:tr>
        <w:trPr/>
        <w:tc>
          <w:tcPr>
            <w:tcW w:w="277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Jerárquica</w:t>
            </w:r>
          </w:p>
        </w:tc>
        <w:tc>
          <w:tcPr>
            <w:tcW w:w="6866"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Organizar la información por clases y tipos de activos fijos. Ejemplo: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Clase: Maquinarias:</w:t>
            </w:r>
          </w:p>
          <w:p>
            <w:pPr>
              <w:pStyle w:val="LOnormal"/>
              <w:keepNext w:val="false"/>
              <w:keepLines w:val="false"/>
              <w:widowControl w:val="false"/>
              <w:numPr>
                <w:ilvl w:val="0"/>
                <w:numId w:val="4"/>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 de construcción</w:t>
            </w:r>
          </w:p>
          <w:p>
            <w:pPr>
              <w:pStyle w:val="LOnormal"/>
              <w:keepNext w:val="false"/>
              <w:keepLines w:val="false"/>
              <w:widowControl w:val="false"/>
              <w:numPr>
                <w:ilvl w:val="0"/>
                <w:numId w:val="4"/>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 y equipo agrícola</w:t>
            </w:r>
          </w:p>
          <w:p>
            <w:pPr>
              <w:pStyle w:val="LOnormal"/>
              <w:keepNext w:val="false"/>
              <w:keepLines w:val="false"/>
              <w:widowControl w:val="false"/>
              <w:numPr>
                <w:ilvl w:val="0"/>
                <w:numId w:val="4"/>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Maquinaria industrial</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Clase: Equipos:</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computo</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impresiones</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jardinería</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laboratorio</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sonido</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 de limpieza</w:t>
            </w:r>
          </w:p>
          <w:p>
            <w:pPr>
              <w:pStyle w:val="LOnormal"/>
              <w:keepNext w:val="false"/>
              <w:keepLines w:val="false"/>
              <w:widowControl w:val="false"/>
              <w:numPr>
                <w:ilvl w:val="0"/>
                <w:numId w:val="5"/>
              </w:numPr>
              <w:shd w:val="clear" w:fill="auto"/>
              <w:spacing w:lineRule="auto" w:line="276" w:before="0" w:after="200"/>
              <w:ind w:left="720" w:right="0" w:hanging="360"/>
              <w:jc w:val="left"/>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Equipos multimedia</w:t>
            </w:r>
          </w:p>
        </w:tc>
      </w:tr>
      <w:tr>
        <w:trPr/>
        <w:tc>
          <w:tcPr>
            <w:tcW w:w="277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Basada en registros</w:t>
            </w:r>
          </w:p>
        </w:tc>
        <w:tc>
          <w:tcPr>
            <w:tcW w:w="6866"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Si los usuarios buscan información específica sobre un activo fijo, como nro. de serie, modelo, marca, etc. </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Cada activo se representa como un registro individual, y los usuarios pueden buscar o filtrar según sus necesidades.</w:t>
            </w:r>
          </w:p>
        </w:tc>
      </w:tr>
      <w:tr>
        <w:trPr/>
        <w:tc>
          <w:tcPr>
            <w:tcW w:w="277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Hipertextual</w:t>
            </w:r>
          </w:p>
        </w:tc>
        <w:tc>
          <w:tcPr>
            <w:tcW w:w="6866"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Integrar hipervínculos contextuales que permitan a los usuarios navegar de manera intuitiva entre la información relacionada, como detalles de los activos fijos, mantenimientos de los activos y depreciación mensual de los activos.</w:t>
            </w:r>
          </w:p>
        </w:tc>
      </w:tr>
      <w:tr>
        <w:trPr/>
        <w:tc>
          <w:tcPr>
            <w:tcW w:w="277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secuencial</w:t>
            </w:r>
          </w:p>
        </w:tc>
        <w:tc>
          <w:tcPr>
            <w:tcW w:w="6866"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La información sobre activos sigue un orden lógico o cronológico. Esto es útil para rastrear eventos a lo largo del tiempo. Por ejemplo si queremos saber la información de un activo fijo, por ejemplo: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Detalles generales</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Historial del Activo fijo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Historial de transferencias</w:t>
            </w:r>
          </w:p>
        </w:tc>
      </w:tr>
      <w:tr>
        <w:trPr/>
        <w:tc>
          <w:tcPr>
            <w:tcW w:w="277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Estructura en tabla</w:t>
            </w:r>
          </w:p>
        </w:tc>
        <w:tc>
          <w:tcPr>
            <w:tcW w:w="6866"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de Activos fijos: Tabla ordenada con información sobre descripción del activo fijo, fecha de adquisición, tipo de activo, situación del activo, centro de costo de ubicación, empleado responsable, etc</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de Registro Histórico: Guardar las diferentes ubicaciones del activo fijo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-Tabla de depreciación: para guardar la depreciación mensual de cada activo.</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maestra de clases y tipos de activos fijos.</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Tabla maestra de centros de costo (ubicación)</w:t>
            </w:r>
          </w:p>
        </w:tc>
      </w:tr>
    </w:tbl>
    <w:p>
      <w:pPr>
        <w:pStyle w:val="LOnormal"/>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left="0"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40"/>
          <w:szCs w:val="40"/>
        </w:rPr>
        <w:t xml:space="preserve">2. </w:t>
      </w:r>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Sistemas de Navegación.</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2.1.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Ámbito de la Navegación</w:t>
      </w:r>
    </w:p>
    <w:p>
      <w:pPr>
        <w:pStyle w:val="LOnormal"/>
        <w:ind w:left="360" w:right="0" w:hanging="0"/>
        <w:rPr>
          <w:position w:val="0"/>
          <w:sz w:val="22"/>
          <w:sz w:val="22"/>
          <w:vertAlign w:val="baseline"/>
        </w:rPr>
      </w:pPr>
      <w:r>
        <w:rPr>
          <w:position w:val="0"/>
          <w:sz w:val="22"/>
          <w:sz w:val="22"/>
          <w:vertAlign w:val="baseline"/>
        </w:rPr>
      </w:r>
    </w:p>
    <w:tbl>
      <w:tblPr>
        <w:tblStyle w:val="Table5"/>
        <w:tblW w:w="9405" w:type="dxa"/>
        <w:jc w:val="left"/>
        <w:tblInd w:w="-55" w:type="dxa"/>
        <w:tblLayout w:type="fixed"/>
        <w:tblCellMar>
          <w:top w:w="0" w:type="dxa"/>
          <w:left w:w="108" w:type="dxa"/>
          <w:bottom w:w="0" w:type="dxa"/>
          <w:right w:w="108" w:type="dxa"/>
        </w:tblCellMar>
        <w:tblLook w:val="0000"/>
      </w:tblPr>
      <w:tblGrid>
        <w:gridCol w:w="1875"/>
        <w:gridCol w:w="7529"/>
      </w:tblGrid>
      <w:tr>
        <w:trPr/>
        <w:tc>
          <w:tcPr>
            <w:tcW w:w="940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ÁMBITO DE LA NAVEGACIÓN</w:t>
            </w:r>
          </w:p>
        </w:tc>
      </w:tr>
      <w:tr>
        <w:trPr/>
        <w:tc>
          <w:tcPr>
            <w:tcW w:w="1875"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Global</w:t>
            </w:r>
          </w:p>
        </w:tc>
        <w:tc>
          <w:tcPr>
            <w:tcW w:w="7529"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Menú Principal:</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Mostrar un menú principal que sirva como punto de entrada para funciones clave, como por ejemplo consulta de un activo fijo, el registro de inventario, informes.</w:t>
            </w:r>
          </w:p>
        </w:tc>
      </w:tr>
      <w:tr>
        <w:trPr/>
        <w:tc>
          <w:tcPr>
            <w:tcW w:w="1875"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Local</w:t>
            </w:r>
          </w:p>
        </w:tc>
        <w:tc>
          <w:tcPr>
            <w:tcW w:w="7529"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Opción de Inventario</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Los usuarios pueden navegar localmente para ver la lista de activos, detalles de un activo específico. </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w:t>
            </w: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Opción de informes:</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Una vez termino el inventario de una oficina en especifico enviar un reporte a la persona responsable.</w:t>
            </w:r>
          </w:p>
        </w:tc>
      </w:tr>
      <w:tr>
        <w:trPr/>
        <w:tc>
          <w:tcPr>
            <w:tcW w:w="1875"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Contextual</w:t>
            </w:r>
          </w:p>
        </w:tc>
        <w:tc>
          <w:tcPr>
            <w:tcW w:w="7529"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El usuario puede revisar la información de un activo fijo, la navegación contextual podría incluir enlaces directos a funciones relacionadas, como informes de inventario o ubicaci</w:t>
            </w:r>
            <w:r>
              <w:rPr>
                <w:rFonts w:eastAsia="Liberation Serif" w:cs="Liberation Serif" w:ascii="Liberation Serif" w:hAnsi="Liberation Serif"/>
                <w:b w:val="false"/>
                <w:i w:val="false"/>
                <w:caps w:val="false"/>
                <w:smallCaps w:val="false"/>
                <w:strike w:val="false"/>
                <w:dstrike w:val="false"/>
                <w:color w:val="000000"/>
                <w:kern w:val="0"/>
                <w:position w:val="0"/>
                <w:sz w:val="24"/>
                <w:sz w:val="24"/>
                <w:szCs w:val="24"/>
                <w:u w:val="none"/>
                <w:shd w:fill="auto" w:val="clear"/>
                <w:vertAlign w:val="baseline"/>
                <w:lang w:val="es-PE" w:eastAsia="zh-CN" w:bidi="hi-IN"/>
              </w:rPr>
              <w:t>ón del activo fijo</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w:t>
            </w:r>
          </w:p>
          <w:p>
            <w:pPr>
              <w:pStyle w:val="LOnormal"/>
              <w:keepNext w:val="false"/>
              <w:keepLines w:val="false"/>
              <w:widowControl w:val="false"/>
              <w:shd w:val="clear" w:fill="auto"/>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Incluir botones que lleven a información adicional relacionada a los activos, como fotos, o características adicionales.</w:t>
            </w:r>
          </w:p>
        </w:tc>
      </w:tr>
    </w:tbl>
    <w:p>
      <w:pPr>
        <w:pStyle w:val="LOnormal"/>
        <w:ind w:left="360" w:right="0" w:hanging="0"/>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2.2.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Herramientas de Navegación</w:t>
      </w:r>
    </w:p>
    <w:p>
      <w:pPr>
        <w:pStyle w:val="LOnormal"/>
        <w:ind w:left="0" w:right="0" w:hanging="0"/>
        <w:rPr>
          <w:position w:val="0"/>
          <w:sz w:val="22"/>
          <w:sz w:val="22"/>
          <w:vertAlign w:val="baseline"/>
        </w:rPr>
      </w:pPr>
      <w:r>
        <w:rPr>
          <w:position w:val="0"/>
          <w:sz w:val="22"/>
          <w:sz w:val="22"/>
          <w:vertAlign w:val="baseline"/>
        </w:rPr>
      </w:r>
    </w:p>
    <w:tbl>
      <w:tblPr>
        <w:tblStyle w:val="Table6"/>
        <w:tblW w:w="9400" w:type="dxa"/>
        <w:jc w:val="left"/>
        <w:tblInd w:w="-55" w:type="dxa"/>
        <w:tblLayout w:type="fixed"/>
        <w:tblCellMar>
          <w:top w:w="0" w:type="dxa"/>
          <w:left w:w="108" w:type="dxa"/>
          <w:bottom w:w="0" w:type="dxa"/>
          <w:right w:w="108" w:type="dxa"/>
        </w:tblCellMar>
        <w:tblLook w:val="0000"/>
      </w:tblPr>
      <w:tblGrid>
        <w:gridCol w:w="3121"/>
        <w:gridCol w:w="6278"/>
      </w:tblGrid>
      <w:tr>
        <w:trPr/>
        <w:tc>
          <w:tcPr>
            <w:tcW w:w="9399"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HERRAMIENTAS DE NAVEGACIÓN</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Mapas de Navegación</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Menú principal en la parte central de la pantalla.</w:t>
            </w:r>
          </w:p>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Al tocar el icono(parte superior derecha), se despliega un mapa de navegación con secciones principales como Inventario, Búsqueda, Informes, Perfil del usuario, etc. Los usuarios pueden tocar directamente en una sección para acceder a ella.</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Índices</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En la opci</w:t>
            </w:r>
            <w:r>
              <w:rPr>
                <w:rFonts w:eastAsia="Liberation Serif" w:cs="Liberation Serif" w:ascii="Liberation Serif" w:hAnsi="Liberation Serif"/>
                <w:b w:val="false"/>
                <w:i w:val="false"/>
                <w:caps w:val="false"/>
                <w:smallCaps w:val="false"/>
                <w:strike w:val="false"/>
                <w:dstrike w:val="false"/>
                <w:color w:val="000000"/>
                <w:kern w:val="0"/>
                <w:position w:val="0"/>
                <w:sz w:val="24"/>
                <w:sz w:val="24"/>
                <w:szCs w:val="24"/>
                <w:u w:val="none"/>
                <w:shd w:fill="auto" w:val="clear"/>
                <w:vertAlign w:val="baseline"/>
                <w:lang w:val="es-PE" w:eastAsia="zh-CN" w:bidi="hi-IN"/>
              </w:rPr>
              <w:t>ó</w:t>
            </w: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n de inventario por centro de responsabilidad se mostrar un índice alfabético de activos fijos</w:t>
            </w:r>
          </w:p>
          <w:p>
            <w:pPr>
              <w:pStyle w:val="LOnormal"/>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r>
          </w:p>
          <w:p>
            <w:pPr>
              <w:pStyle w:val="LOnormal"/>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Al tocar el icono de índice, se muestra una lista alfabética de activos de una oficina en especifica. </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Tablas y Listas</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En las opciones de inventario, se mostrara en tablas las listas de los activos fijos de manera estructurada. Al tocar un activo en la lista, se accede a una vista detallada con información específica.</w:t>
            </w:r>
          </w:p>
        </w:tc>
      </w:tr>
      <w:tr>
        <w:trPr/>
        <w:tc>
          <w:tcPr>
            <w:tcW w:w="3121"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Búsquedas Avanzadas</w:t>
            </w:r>
          </w:p>
        </w:tc>
        <w:tc>
          <w:tcPr>
            <w:tcW w:w="6278"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Barra de búsqueda en la parte superior de la pantalla. Con el icono de una lupa y otro con icono de código QR, para que tenga las dos opciones ya sea por código del activo o por código QR.</w:t>
            </w:r>
          </w:p>
        </w:tc>
      </w:tr>
    </w:tbl>
    <w:p>
      <w:pPr>
        <w:pStyle w:val="LOnormal"/>
        <w:rPr>
          <w:position w:val="0"/>
          <w:sz w:val="22"/>
          <w:sz w:val="22"/>
          <w:vertAlign w:val="baseline"/>
        </w:rPr>
      </w:pPr>
      <w:r>
        <w:rPr>
          <w:position w:val="0"/>
          <w:sz w:val="22"/>
          <w:sz w:val="22"/>
          <w:vertAlign w:val="baseline"/>
        </w:rPr>
      </w:r>
    </w:p>
    <w:p>
      <w:pPr>
        <w:pStyle w:val="LOnormal"/>
        <w:keepNext w:val="true"/>
        <w:keepLines/>
        <w:pageBreakBefore w:val="false"/>
        <w:widowControl/>
        <w:shd w:val="clear" w:fill="auto"/>
        <w:spacing w:lineRule="auto" w:line="276" w:before="480" w:after="0"/>
        <w:ind w:right="0" w:hanging="0"/>
        <w:jc w:val="left"/>
        <w:rPr>
          <w:position w:val="0"/>
          <w:sz w:val="22"/>
          <w:sz w:val="22"/>
          <w:vertAlign w:val="baseline"/>
        </w:rPr>
      </w:pPr>
      <w:r>
        <w:rPr>
          <w:rFonts w:eastAsia="Cambria" w:cs="Cambria" w:ascii="Cambria" w:hAnsi="Cambria"/>
          <w:b/>
          <w:sz w:val="40"/>
          <w:szCs w:val="40"/>
        </w:rPr>
        <w:t xml:space="preserve">3. </w:t>
      </w:r>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Sistemas de Búsqueda.</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3.1.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 de elemento conocido</w:t>
      </w:r>
    </w:p>
    <w:p>
      <w:pPr>
        <w:pStyle w:val="LOnormal"/>
        <w:ind w:left="360" w:right="0" w:hanging="0"/>
        <w:jc w:val="both"/>
        <w:rPr>
          <w:position w:val="0"/>
          <w:sz w:val="22"/>
          <w:sz w:val="22"/>
          <w:vertAlign w:val="baseline"/>
        </w:rPr>
      </w:pPr>
      <w:r>
        <w:rPr>
          <w:position w:val="0"/>
          <w:sz w:val="22"/>
          <w:sz w:val="22"/>
          <w:vertAlign w:val="baseline"/>
        </w:rPr>
        <w:t xml:space="preserve">Para este tipo de búsqueda el usuario busca un activo fijo </w:t>
      </w:r>
      <w:r>
        <w:rPr/>
        <w:t>específico</w:t>
      </w:r>
      <w:r>
        <w:rPr>
          <w:position w:val="0"/>
          <w:sz w:val="22"/>
          <w:sz w:val="22"/>
          <w:vertAlign w:val="baseline"/>
        </w:rPr>
        <w:t>:</w:t>
      </w:r>
    </w:p>
    <w:p>
      <w:pPr>
        <w:pStyle w:val="LOnormal"/>
        <w:ind w:left="360" w:right="0" w:hanging="0"/>
        <w:jc w:val="both"/>
        <w:rPr>
          <w:position w:val="0"/>
          <w:sz w:val="22"/>
          <w:sz w:val="22"/>
          <w:vertAlign w:val="baseline"/>
        </w:rPr>
      </w:pPr>
      <w:r>
        <w:rPr>
          <w:position w:val="0"/>
          <w:sz w:val="22"/>
          <w:sz w:val="22"/>
          <w:vertAlign w:val="baseline"/>
        </w:rPr>
        <w:t xml:space="preserve">- Barra de Búsqueda Rápida, la cual </w:t>
      </w:r>
      <w:r>
        <w:rPr/>
        <w:t>permite</w:t>
      </w:r>
      <w:r>
        <w:rPr>
          <w:position w:val="0"/>
          <w:sz w:val="22"/>
          <w:sz w:val="22"/>
          <w:vertAlign w:val="baseline"/>
        </w:rPr>
        <w:t xml:space="preserve"> a los usuarios ingresar el c</w:t>
      </w:r>
      <w:r>
        <w:rPr>
          <w:position w:val="0"/>
          <w:sz w:val="22"/>
          <w:sz w:val="22"/>
          <w:szCs w:val="22"/>
          <w:vertAlign w:val="baseline"/>
        </w:rPr>
        <w:t>ódigo del activo fijo que identifica al activo que están buscando</w:t>
      </w:r>
      <w:r>
        <w:rPr/>
        <w:t>, o también con la lectura del código QR.</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3.2.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 de existencia</w:t>
      </w:r>
    </w:p>
    <w:p>
      <w:pPr>
        <w:pStyle w:val="LOnormal"/>
        <w:ind w:left="360" w:right="0" w:hanging="0"/>
        <w:jc w:val="both"/>
        <w:rPr>
          <w:position w:val="0"/>
          <w:sz w:val="22"/>
          <w:sz w:val="22"/>
          <w:vertAlign w:val="baseline"/>
        </w:rPr>
      </w:pPr>
      <w:r>
        <w:rPr>
          <w:position w:val="0"/>
          <w:sz w:val="22"/>
          <w:sz w:val="22"/>
          <w:vertAlign w:val="baseline"/>
        </w:rPr>
        <w:t>- Permite a los usuarios especificar criterios como clase, tipo de activo, estado, ubicación, etc.</w:t>
      </w:r>
      <w:bookmarkStart w:id="1" w:name="bookmark=id.30j0zll"/>
    </w:p>
    <w:p>
      <w:pPr>
        <w:pStyle w:val="LOnormal"/>
        <w:ind w:left="360" w:right="0" w:hanging="0"/>
        <w:jc w:val="both"/>
        <w:rPr>
          <w:position w:val="0"/>
          <w:sz w:val="22"/>
          <w:sz w:val="22"/>
          <w:vertAlign w:val="baseline"/>
        </w:rPr>
      </w:pPr>
      <w:bookmarkEnd w:id="1"/>
      <w:r>
        <w:rPr>
          <w:position w:val="0"/>
          <w:sz w:val="22"/>
          <w:sz w:val="22"/>
          <w:vertAlign w:val="baseline"/>
        </w:rPr>
        <w:t>- Muestra una vista previa de los resultados que coinciden con los criterios seleccionados antes de realizar la búsqueda.</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3.3.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 por exploración</w:t>
      </w:r>
    </w:p>
    <w:p>
      <w:pPr>
        <w:pStyle w:val="LOnormal"/>
        <w:ind w:left="360" w:right="0" w:hanging="0"/>
        <w:rPr>
          <w:position w:val="0"/>
          <w:sz w:val="22"/>
          <w:sz w:val="22"/>
          <w:vertAlign w:val="baseline"/>
        </w:rPr>
      </w:pPr>
      <w:r>
        <w:rPr>
          <w:position w:val="0"/>
          <w:sz w:val="22"/>
          <w:sz w:val="22"/>
          <w:vertAlign w:val="baseline"/>
        </w:rPr>
        <w:t>- Organiza activos por centro de costo, centro de responsabilidad, y personas responsable y que muestre la lista de los activos para que los usuarios puedan explorar de manera intuitiva.</w:t>
      </w:r>
    </w:p>
    <w:p>
      <w:pPr>
        <w:pStyle w:val="LOnormal"/>
        <w:keepNext w:val="true"/>
        <w:keepLines/>
        <w:pageBreakBefore w:val="false"/>
        <w:widowControl/>
        <w:shd w:val="clear" w:fill="auto"/>
        <w:spacing w:lineRule="auto" w:line="276" w:before="480" w:after="0"/>
        <w:ind w:left="792"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36"/>
          <w:szCs w:val="36"/>
        </w:rPr>
        <w:t xml:space="preserve">3.4. </w:t>
      </w:r>
      <w:r>
        <w:rPr>
          <w:rFonts w:eastAsia="Cambria" w:cs="Cambria" w:ascii="Cambria" w:hAnsi="Cambria"/>
          <w:b/>
          <w:i w:val="false"/>
          <w:caps w:val="false"/>
          <w:smallCaps w:val="false"/>
          <w:strike w:val="false"/>
          <w:dstrike w:val="false"/>
          <w:position w:val="0"/>
          <w:sz w:val="36"/>
          <w:sz w:val="36"/>
          <w:szCs w:val="36"/>
          <w:u w:val="none"/>
          <w:shd w:fill="auto" w:val="clear"/>
          <w:vertAlign w:val="baseline"/>
        </w:rPr>
        <w:t>Búsquedas integrales</w:t>
      </w:r>
    </w:p>
    <w:p>
      <w:pPr>
        <w:pStyle w:val="LOnormal"/>
        <w:ind w:left="360" w:right="0" w:hanging="0"/>
        <w:jc w:val="both"/>
        <w:rPr>
          <w:position w:val="0"/>
          <w:sz w:val="22"/>
          <w:sz w:val="22"/>
          <w:vertAlign w:val="baseline"/>
        </w:rPr>
      </w:pPr>
      <w:r>
        <w:rPr>
          <w:position w:val="0"/>
          <w:sz w:val="22"/>
          <w:sz w:val="22"/>
          <w:vertAlign w:val="baseline"/>
        </w:rPr>
        <w:t>- Para la opci</w:t>
      </w:r>
      <w:r>
        <w:rPr>
          <w:position w:val="0"/>
          <w:sz w:val="22"/>
          <w:sz w:val="22"/>
          <w:szCs w:val="22"/>
          <w:vertAlign w:val="baseline"/>
        </w:rPr>
        <w:t>ón de inventario se mostrará la información por centros de costos para que muestre la información completa de todos los activos, incluyendo detalles generales, historial de mantenimiento, fecha de adquisición, modelo, marca, etc.</w:t>
      </w:r>
    </w:p>
    <w:p>
      <w:pPr>
        <w:pStyle w:val="LOnormal"/>
        <w:keepNext w:val="true"/>
        <w:keepLines/>
        <w:pageBreakBefore w:val="false"/>
        <w:widowControl/>
        <w:pBdr>
          <w:bottom w:val="single" w:sz="4" w:space="1" w:color="000000"/>
        </w:pBdr>
        <w:shd w:val="clear" w:fill="auto"/>
        <w:spacing w:lineRule="auto" w:line="276" w:before="480" w:after="0"/>
        <w:ind w:left="0" w:right="0" w:hanging="0"/>
        <w:jc w:val="left"/>
        <w:rPr>
          <w:rFonts w:ascii="Cambria" w:hAnsi="Cambria" w:eastAsia="Cambria" w:cs="Cambria"/>
          <w:b/>
          <w:b/>
          <w:i w:val="false"/>
          <w:i w:val="false"/>
          <w:caps w:val="false"/>
          <w:smallCaps w:val="false"/>
          <w:strike w:val="false"/>
          <w:dstrike w:val="false"/>
          <w:position w:val="0"/>
          <w:sz w:val="28"/>
          <w:sz w:val="28"/>
          <w:szCs w:val="28"/>
          <w:u w:val="none"/>
          <w:shd w:fill="auto" w:val="clear"/>
          <w:vertAlign w:val="baseline"/>
        </w:rPr>
      </w:pPr>
      <w:r>
        <w:rPr>
          <w:rFonts w:eastAsia="Cambria" w:cs="Cambria" w:ascii="Cambria" w:hAnsi="Cambria"/>
          <w:b/>
          <w:sz w:val="40"/>
          <w:szCs w:val="40"/>
        </w:rPr>
        <w:t xml:space="preserve">4. </w:t>
      </w:r>
      <w:r>
        <w:rPr>
          <w:rFonts w:eastAsia="Cambria" w:cs="Cambria" w:ascii="Cambria" w:hAnsi="Cambria"/>
          <w:b/>
          <w:i w:val="false"/>
          <w:caps w:val="false"/>
          <w:smallCaps w:val="false"/>
          <w:strike w:val="false"/>
          <w:dstrike w:val="false"/>
          <w:position w:val="0"/>
          <w:sz w:val="40"/>
          <w:sz w:val="40"/>
          <w:szCs w:val="40"/>
          <w:u w:val="none"/>
          <w:shd w:fill="auto" w:val="clear"/>
          <w:vertAlign w:val="baseline"/>
        </w:rPr>
        <w:t>Etiquetado.</w:t>
      </w:r>
    </w:p>
    <w:p>
      <w:pPr>
        <w:pStyle w:val="LOnormal"/>
        <w:rPr>
          <w:position w:val="0"/>
          <w:sz w:val="22"/>
          <w:sz w:val="22"/>
          <w:vertAlign w:val="baseline"/>
        </w:rPr>
      </w:pPr>
      <w:r>
        <w:rPr>
          <w:position w:val="0"/>
          <w:sz w:val="22"/>
          <w:sz w:val="22"/>
          <w:vertAlign w:val="baseline"/>
        </w:rPr>
      </w:r>
    </w:p>
    <w:tbl>
      <w:tblPr>
        <w:tblStyle w:val="Table7"/>
        <w:tblW w:w="9400" w:type="dxa"/>
        <w:jc w:val="left"/>
        <w:tblInd w:w="-55" w:type="dxa"/>
        <w:tblLayout w:type="fixed"/>
        <w:tblCellMar>
          <w:top w:w="0" w:type="dxa"/>
          <w:left w:w="108" w:type="dxa"/>
          <w:bottom w:w="0" w:type="dxa"/>
          <w:right w:w="108" w:type="dxa"/>
        </w:tblCellMar>
        <w:tblLook w:val="0000"/>
      </w:tblPr>
      <w:tblGrid>
        <w:gridCol w:w="2777"/>
        <w:gridCol w:w="6622"/>
      </w:tblGrid>
      <w:tr>
        <w:trPr/>
        <w:tc>
          <w:tcPr>
            <w:tcW w:w="9399"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8"/>
                <w:sz w:val="28"/>
                <w:szCs w:val="28"/>
                <w:u w:val="none"/>
                <w:shd w:fill="auto" w:val="clear"/>
                <w:vertAlign w:val="baseline"/>
              </w:rPr>
              <w:t>Etiquetado</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Activos Fijos</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xml:space="preserve">- Etiquetar cada activo con un descripción clara, código de activo fijo, código QR y ubicación del activo. </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Tareas y Acciones</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Opciones de botones y enlaces con acciones específicas de manera clara. Por ejemplo, "Buscar Activo fijo", "Registrar Inventario", "Informes".</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Perfil del Usuario</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position w:val="0"/>
                <w:sz w:val="24"/>
                <w:sz w:val="24"/>
                <w:szCs w:val="24"/>
                <w:u w:val="none"/>
                <w:shd w:fill="auto" w:val="clear"/>
                <w:vertAlign w:val="baseline"/>
              </w:rPr>
              <w:t>- Mostrar el nombre del usuario de manera clara en su perfil, así como también mostrar información sobre y rol y email.</w:t>
            </w:r>
          </w:p>
        </w:tc>
      </w:tr>
      <w:tr>
        <w:trPr/>
        <w:tc>
          <w:tcPr>
            <w:tcW w:w="2777" w:type="dxa"/>
            <w:tcBorders>
              <w:left w:val="single" w:sz="4" w:space="0" w:color="000000"/>
              <w:bottom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center"/>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Liberation Serif" w:cs="Liberation Serif" w:ascii="Liberation Serif" w:hAnsi="Liberation Serif"/>
                <w:b/>
                <w:i w:val="false"/>
                <w:caps w:val="false"/>
                <w:smallCaps w:val="false"/>
                <w:strike w:val="false"/>
                <w:dstrike w:val="false"/>
                <w:position w:val="0"/>
                <w:sz w:val="24"/>
                <w:sz w:val="24"/>
                <w:szCs w:val="24"/>
                <w:u w:val="none"/>
                <w:shd w:fill="auto" w:val="clear"/>
                <w:vertAlign w:val="baseline"/>
              </w:rPr>
              <w:t>Iconos y Representaciones Gráficas</w:t>
            </w:r>
          </w:p>
        </w:tc>
        <w:tc>
          <w:tcPr>
            <w:tcW w:w="6622" w:type="dxa"/>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Iconos en el “Home” con la descripci</w:t>
            </w: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es-PE" w:eastAsia="zh-CN" w:bidi="hi-IN"/>
              </w:rPr>
              <w:t>ón de la opción</w:t>
            </w:r>
          </w:p>
          <w:p>
            <w:pPr>
              <w:pStyle w:val="LOnormal"/>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Editar Detalles: Icono de un lápiz o un icono de ajustes.</w:t>
            </w:r>
          </w:p>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Lectura de QR: Icono de QR</w:t>
            </w:r>
          </w:p>
          <w:p>
            <w:pPr>
              <w:pStyle w:val="LOnormal"/>
              <w:keepNext w:val="false"/>
              <w:keepLines w:val="false"/>
              <w:widowControl w:val="false"/>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position w:val="0"/>
                <w:sz w:val="22"/>
                <w:sz w:val="22"/>
                <w:szCs w:val="22"/>
                <w:u w:val="none"/>
                <w:shd w:fill="auto" w:val="clear"/>
                <w:vertAlign w:val="baseline"/>
              </w:rPr>
            </w:pPr>
            <w:r>
              <w:rPr>
                <w:rFonts w:eastAsia="Calibri" w:cs="Calibri"/>
                <w:b w:val="false"/>
                <w:i w:val="false"/>
                <w:caps w:val="false"/>
                <w:smallCaps w:val="false"/>
                <w:strike w:val="false"/>
                <w:dstrike w:val="false"/>
                <w:position w:val="0"/>
                <w:sz w:val="22"/>
                <w:sz w:val="22"/>
                <w:szCs w:val="22"/>
                <w:u w:val="none"/>
                <w:shd w:fill="auto" w:val="clear"/>
                <w:vertAlign w:val="baseline"/>
              </w:rPr>
              <w:t>- informes: Icono de lista.</w:t>
            </w:r>
          </w:p>
        </w:tc>
      </w:tr>
    </w:tbl>
    <w:p>
      <w:pPr>
        <w:pStyle w:val="LOnormal"/>
        <w:keepNext w:val="true"/>
        <w:keepLines/>
        <w:pageBreakBefore w:val="false"/>
        <w:widowControl/>
        <w:shd w:val="clear" w:fill="auto"/>
        <w:spacing w:lineRule="auto" w:line="240" w:before="480" w:after="0"/>
        <w:ind w:right="0" w:hanging="0"/>
        <w:jc w:val="left"/>
        <w:rPr>
          <w:rFonts w:ascii="Cambria" w:hAnsi="Cambria" w:eastAsia="Cambria" w:cs="Cambria"/>
          <w:b/>
          <w:b/>
          <w:sz w:val="40"/>
          <w:szCs w:val="40"/>
        </w:rPr>
      </w:pPr>
      <w:r>
        <w:rPr/>
      </w:r>
    </w:p>
    <w:sectPr>
      <w:headerReference w:type="default" r:id="rId2"/>
      <w:footerReference w:type="default" r:id="rId3"/>
      <w:type w:val="nextPage"/>
      <w:pgSz w:w="12240" w:h="15840"/>
      <w:pgMar w:left="1134" w:right="1701" w:gutter="0" w:header="708"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2023</w:t>
      <w:tab/>
    </w:r>
    <w:r>
      <w:rPr/>
      <w:t>App Móvil</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Inventario de Act. Fij.</w:t>
      <w:tab/>
      <w:tab/>
      <w:tab/>
      <w:tab/>
      <w:tab/>
    </w:r>
    <w:r>
      <w:rPr/>
      <w:fldChar w:fldCharType="begin"/>
    </w:r>
    <w:r>
      <w:rPr/>
      <w:instrText xml:space="preserve">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567"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Lenguajes Y Sistemas Informáticos                                                                                                Documento de AI </w:t>
    </w:r>
  </w:p>
  <w:p>
    <w:pPr>
      <w:pStyle w:val="LOnormal"/>
      <w:keepNext w:val="false"/>
      <w:keepLines w:val="false"/>
      <w:pageBreakBefore w:val="false"/>
      <w:widowControl/>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
      <w:lvlJc w:val="left"/>
      <w:pPr>
        <w:tabs>
          <w:tab w:val="num" w:pos="0"/>
        </w:tabs>
        <w:ind w:left="1080" w:hanging="360"/>
      </w:pPr>
      <w:rPr>
        <w:rFonts w:ascii="Noto Sans Symbols" w:hAnsi="Noto Sans Symbols" w:cs="Noto Sans Symbols" w:hint="default"/>
        <w:vertAlign w:val="baseline"/>
        <w:position w:val="0"/>
        <w:sz w:val="22"/>
        <w:sz w:val="22"/>
      </w:rPr>
    </w:lvl>
    <w:lvl w:ilvl="2">
      <w:start w:val="1"/>
      <w:numFmt w:val="bullet"/>
      <w:lvlText w:val="▪"/>
      <w:lvlJc w:val="left"/>
      <w:pPr>
        <w:tabs>
          <w:tab w:val="num" w:pos="0"/>
        </w:tabs>
        <w:ind w:left="144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1800" w:hanging="360"/>
      </w:pPr>
      <w:rPr>
        <w:rFonts w:ascii="Noto Sans Symbols" w:hAnsi="Noto Sans Symbols" w:cs="Noto Sans Symbols" w:hint="default"/>
        <w:vertAlign w:val="baseline"/>
        <w:position w:val="0"/>
        <w:sz w:val="22"/>
        <w:sz w:val="22"/>
      </w:rPr>
    </w:lvl>
    <w:lvl w:ilvl="4">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5">
      <w:start w:val="1"/>
      <w:numFmt w:val="bullet"/>
      <w:lvlText w:val="▪"/>
      <w:lvlJc w:val="left"/>
      <w:pPr>
        <w:tabs>
          <w:tab w:val="num" w:pos="0"/>
        </w:tabs>
        <w:ind w:left="25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7">
      <w:start w:val="1"/>
      <w:numFmt w:val="bullet"/>
      <w:lvlText w:val="◦"/>
      <w:lvlJc w:val="left"/>
      <w:pPr>
        <w:tabs>
          <w:tab w:val="num" w:pos="0"/>
        </w:tabs>
        <w:ind w:left="3240" w:hanging="360"/>
      </w:pPr>
      <w:rPr>
        <w:rFonts w:ascii="Noto Sans Symbols" w:hAnsi="Noto Sans Symbols" w:cs="Noto Sans Symbols" w:hint="default"/>
        <w:vertAlign w:val="baseline"/>
        <w:position w:val="0"/>
        <w:sz w:val="22"/>
        <w:sz w:val="22"/>
      </w:rPr>
    </w:lvl>
    <w:lvl w:ilvl="8">
      <w:start w:val="1"/>
      <w:numFmt w:val="bullet"/>
      <w:lvlText w:val="▪"/>
      <w:lvlJc w:val="left"/>
      <w:pPr>
        <w:tabs>
          <w:tab w:val="num" w:pos="0"/>
        </w:tabs>
        <w:ind w:left="3600" w:hanging="360"/>
      </w:pPr>
      <w:rPr>
        <w:rFonts w:ascii="Noto Sans Symbols" w:hAnsi="Noto Sans Symbols" w:cs="Noto Sans Symbols" w:hint="default"/>
        <w:vertAlign w:val="baseline"/>
        <w:position w:val="0"/>
        <w:sz w:val="22"/>
        <w:sz w:val="22"/>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PE"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s-PE"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s-PE"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mDwyvdr/0CaD5NAfGsicrCjQEQ==">CgMxLjAyCWlkLmdqZGd4czIKaWQuMzBqMHpsbDgAciExbW1uODNYSHFDUjZSVVhXc3R1NURNd3l1a3FqN2tOVkc=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9</Pages>
  <Words>1151</Words>
  <Characters>6267</Characters>
  <CharactersWithSpaces>7474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2024-01-23T18:38:07Z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