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2F0" w:rsidRPr="006B38C3" w:rsidRDefault="006B38C3" w:rsidP="00131E39">
      <w:pPr>
        <w:jc w:val="center"/>
        <w:rPr>
          <w:color w:val="FF0000"/>
          <w:sz w:val="36"/>
          <w:szCs w:val="36"/>
        </w:rPr>
      </w:pPr>
      <w:r w:rsidRPr="006B38C3">
        <w:rPr>
          <w:color w:val="FF0000"/>
          <w:sz w:val="36"/>
          <w:szCs w:val="36"/>
        </w:rPr>
        <w:t>*ITENS A CORRIGIR/VERIFICAR</w:t>
      </w:r>
    </w:p>
    <w:p w:rsidR="00131E39" w:rsidRDefault="00131E39" w:rsidP="00641ECB">
      <w:pPr>
        <w:jc w:val="center"/>
      </w:pPr>
    </w:p>
    <w:p w:rsidR="00131E39" w:rsidRPr="00641ECB" w:rsidRDefault="005032F0" w:rsidP="00641ECB">
      <w:pPr>
        <w:spacing w:after="30"/>
        <w:rPr>
          <w:rFonts w:ascii="Arial" w:hAnsi="Arial" w:cs="Arial"/>
          <w:b/>
          <w:sz w:val="24"/>
          <w:szCs w:val="24"/>
        </w:rPr>
      </w:pPr>
      <w:r w:rsidRPr="00641ECB">
        <w:rPr>
          <w:rFonts w:ascii="Arial" w:hAnsi="Arial" w:cs="Arial"/>
          <w:b/>
          <w:sz w:val="24"/>
          <w:szCs w:val="24"/>
        </w:rPr>
        <w:t>Hidráulica Geral</w:t>
      </w:r>
      <w:r w:rsidR="00131E39" w:rsidRPr="00641ECB">
        <w:rPr>
          <w:rFonts w:ascii="Arial" w:hAnsi="Arial" w:cs="Arial"/>
          <w:b/>
          <w:sz w:val="24"/>
          <w:szCs w:val="24"/>
        </w:rPr>
        <w:t xml:space="preserve"> - 1ª aula prática</w:t>
      </w:r>
    </w:p>
    <w:p w:rsidR="005032F0" w:rsidRPr="00641ECB" w:rsidRDefault="005032F0" w:rsidP="00641ECB">
      <w:pPr>
        <w:spacing w:after="30"/>
        <w:rPr>
          <w:rFonts w:ascii="Arial" w:hAnsi="Arial" w:cs="Arial"/>
          <w:b/>
          <w:sz w:val="24"/>
          <w:szCs w:val="24"/>
        </w:rPr>
      </w:pPr>
      <w:r w:rsidRPr="00641ECB">
        <w:rPr>
          <w:rFonts w:ascii="Arial" w:hAnsi="Arial" w:cs="Arial"/>
          <w:b/>
          <w:sz w:val="24"/>
          <w:szCs w:val="24"/>
        </w:rPr>
        <w:t>Aplicação da Equação de Hazen-Williams</w:t>
      </w:r>
    </w:p>
    <w:p w:rsidR="00641ECB" w:rsidRDefault="00641ECB" w:rsidP="00641ECB">
      <w:pPr>
        <w:spacing w:after="30"/>
        <w:rPr>
          <w:rFonts w:ascii="Arial" w:hAnsi="Arial" w:cs="Arial"/>
          <w:sz w:val="24"/>
          <w:szCs w:val="24"/>
        </w:rPr>
      </w:pPr>
      <w:r w:rsidRPr="00641ECB">
        <w:rPr>
          <w:rFonts w:ascii="Arial" w:hAnsi="Arial" w:cs="Arial"/>
          <w:b/>
          <w:sz w:val="24"/>
          <w:szCs w:val="24"/>
        </w:rPr>
        <w:t>Autores:</w:t>
      </w:r>
      <w:r w:rsidRPr="00641ECB">
        <w:rPr>
          <w:rFonts w:ascii="Arial" w:hAnsi="Arial" w:cs="Arial"/>
          <w:sz w:val="24"/>
          <w:szCs w:val="24"/>
        </w:rPr>
        <w:t xml:space="preserve"> Gabriela Fernandes</w:t>
      </w:r>
      <w:r w:rsidRPr="006B38C3">
        <w:rPr>
          <w:rFonts w:ascii="Arial" w:hAnsi="Arial" w:cs="Arial"/>
          <w:color w:val="FF0000"/>
          <w:sz w:val="24"/>
          <w:szCs w:val="24"/>
        </w:rPr>
        <w:t xml:space="preserve">, Mayza, Paula, </w:t>
      </w:r>
      <w:r w:rsidRPr="00641ECB">
        <w:rPr>
          <w:rFonts w:ascii="Arial" w:hAnsi="Arial" w:cs="Arial"/>
          <w:sz w:val="24"/>
          <w:szCs w:val="24"/>
        </w:rPr>
        <w:t>Rafael Fagundes</w:t>
      </w:r>
    </w:p>
    <w:p w:rsidR="00641ECB" w:rsidRDefault="00641ECB" w:rsidP="00641ECB">
      <w:pPr>
        <w:spacing w:after="30"/>
        <w:rPr>
          <w:rFonts w:ascii="Arial" w:hAnsi="Arial" w:cs="Arial"/>
          <w:sz w:val="24"/>
          <w:szCs w:val="24"/>
        </w:rPr>
      </w:pPr>
    </w:p>
    <w:p w:rsidR="00641ECB" w:rsidRDefault="00641ECB" w:rsidP="002A16B9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do experimento é avaliar a aplicabilidade da Equação de Hazen-Williams para tubulações com diâmetro inferior a </w:t>
      </w:r>
      <w:r w:rsidR="00170E5E">
        <w:rPr>
          <w:rFonts w:ascii="Arial" w:hAnsi="Arial" w:cs="Arial"/>
          <w:sz w:val="24"/>
          <w:szCs w:val="24"/>
        </w:rPr>
        <w:t>cinquenta</w:t>
      </w:r>
      <w:r>
        <w:rPr>
          <w:rFonts w:ascii="Arial" w:hAnsi="Arial" w:cs="Arial"/>
          <w:sz w:val="24"/>
          <w:szCs w:val="24"/>
        </w:rPr>
        <w:t xml:space="preserve"> milímetros.</w:t>
      </w:r>
    </w:p>
    <w:p w:rsidR="00906399" w:rsidRDefault="00641ECB" w:rsidP="002A16B9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procedimentos a seguir foram executados em uma bancada</w:t>
      </w:r>
      <w:r w:rsidR="00906399">
        <w:rPr>
          <w:rFonts w:ascii="Arial" w:hAnsi="Arial" w:cs="Arial"/>
          <w:sz w:val="24"/>
          <w:szCs w:val="24"/>
        </w:rPr>
        <w:t xml:space="preserve"> de ensaios dentro do Instituto e selecionando</w:t>
      </w:r>
      <w:r>
        <w:rPr>
          <w:rFonts w:ascii="Arial" w:hAnsi="Arial" w:cs="Arial"/>
          <w:sz w:val="24"/>
          <w:szCs w:val="24"/>
        </w:rPr>
        <w:t xml:space="preserve"> um trecho da tubulação da mesma, verificou-se </w:t>
      </w:r>
      <w:r w:rsidR="00170E5E">
        <w:rPr>
          <w:rFonts w:ascii="Arial" w:hAnsi="Arial" w:cs="Arial"/>
          <w:sz w:val="24"/>
          <w:szCs w:val="24"/>
        </w:rPr>
        <w:t>o</w:t>
      </w:r>
      <w:r w:rsidR="00906399">
        <w:rPr>
          <w:rFonts w:ascii="Arial" w:hAnsi="Arial" w:cs="Arial"/>
          <w:sz w:val="24"/>
          <w:szCs w:val="24"/>
        </w:rPr>
        <w:t xml:space="preserve"> comprimento, </w:t>
      </w:r>
      <w:r>
        <w:rPr>
          <w:rFonts w:ascii="Arial" w:hAnsi="Arial" w:cs="Arial"/>
          <w:sz w:val="24"/>
          <w:szCs w:val="24"/>
        </w:rPr>
        <w:t>diâmetro</w:t>
      </w:r>
      <w:r w:rsidR="00906399">
        <w:rPr>
          <w:rFonts w:ascii="Arial" w:hAnsi="Arial" w:cs="Arial"/>
          <w:sz w:val="24"/>
          <w:szCs w:val="24"/>
        </w:rPr>
        <w:t xml:space="preserve"> e vazão de escoamento. </w:t>
      </w:r>
    </w:p>
    <w:p w:rsidR="006B38C3" w:rsidRDefault="00906399" w:rsidP="002A16B9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Aplicando os dados encontrados à formula (apresentados em 1.0) a perda de carga foi calculada pelo método de Hazen-Williams</w:t>
      </w:r>
      <w:r w:rsidR="00B21352">
        <w:rPr>
          <w:rFonts w:ascii="Arial" w:hAnsi="Arial" w:cs="Arial"/>
          <w:sz w:val="24"/>
          <w:szCs w:val="24"/>
        </w:rPr>
        <w:t xml:space="preserve"> (analítico)</w:t>
      </w:r>
      <w:r>
        <w:rPr>
          <w:rFonts w:ascii="Arial" w:hAnsi="Arial" w:cs="Arial"/>
          <w:sz w:val="24"/>
          <w:szCs w:val="24"/>
        </w:rPr>
        <w:t xml:space="preserve">, explícita em 1.1. Com o </w:t>
      </w:r>
      <w:r w:rsidR="00170E5E">
        <w:rPr>
          <w:rFonts w:ascii="Arial" w:hAnsi="Arial" w:cs="Arial"/>
          <w:sz w:val="24"/>
          <w:szCs w:val="24"/>
        </w:rPr>
        <w:t>auxílio de um manômetro</w:t>
      </w:r>
      <w:r>
        <w:rPr>
          <w:rFonts w:ascii="Arial" w:hAnsi="Arial" w:cs="Arial"/>
          <w:sz w:val="24"/>
          <w:szCs w:val="24"/>
        </w:rPr>
        <w:t xml:space="preserve"> de tubo em U apresentando diferença </w:t>
      </w:r>
      <w:r w:rsidR="00170E5E">
        <w:rPr>
          <w:rFonts w:ascii="Arial" w:hAnsi="Arial" w:cs="Arial"/>
          <w:sz w:val="24"/>
          <w:szCs w:val="24"/>
        </w:rPr>
        <w:t xml:space="preserve">de nível igual a trinta centímetros, </w:t>
      </w:r>
      <w:r w:rsidR="00C6738D">
        <w:rPr>
          <w:rFonts w:ascii="Arial" w:hAnsi="Arial" w:cs="Arial"/>
          <w:sz w:val="24"/>
          <w:szCs w:val="24"/>
        </w:rPr>
        <w:t>calculou-se a perda de carga total</w:t>
      </w:r>
      <w:r w:rsidR="00B21352">
        <w:rPr>
          <w:rFonts w:ascii="Arial" w:hAnsi="Arial" w:cs="Arial"/>
          <w:sz w:val="24"/>
          <w:szCs w:val="24"/>
        </w:rPr>
        <w:t xml:space="preserve"> como é demonstrado </w:t>
      </w:r>
      <w:bookmarkStart w:id="0" w:name="_GoBack"/>
      <w:bookmarkEnd w:id="0"/>
      <w:r w:rsidR="00B21352">
        <w:rPr>
          <w:rFonts w:ascii="Arial" w:hAnsi="Arial" w:cs="Arial"/>
          <w:sz w:val="24"/>
          <w:szCs w:val="24"/>
        </w:rPr>
        <w:t>em 1.2 a forma generalizada, e em 1.3 os elementos que compõe o cálculo, sendo demonstrado assim</w:t>
      </w:r>
      <w:r w:rsidR="007031B1">
        <w:rPr>
          <w:rFonts w:ascii="Arial" w:hAnsi="Arial" w:cs="Arial"/>
          <w:sz w:val="24"/>
          <w:szCs w:val="24"/>
        </w:rPr>
        <w:t>,</w:t>
      </w:r>
      <w:r w:rsidR="00B21352">
        <w:rPr>
          <w:rFonts w:ascii="Arial" w:hAnsi="Arial" w:cs="Arial"/>
          <w:sz w:val="24"/>
          <w:szCs w:val="24"/>
        </w:rPr>
        <w:t xml:space="preserve"> o método experimental.</w:t>
      </w:r>
    </w:p>
    <w:p w:rsidR="007031B1" w:rsidRPr="00906399" w:rsidRDefault="007031B1" w:rsidP="002A16B9">
      <w:pPr>
        <w:spacing w:after="30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Simples1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552"/>
        <w:gridCol w:w="1276"/>
      </w:tblGrid>
      <w:tr w:rsidR="00146750" w:rsidTr="00146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C5136" w:rsidRPr="00FC5136" w:rsidRDefault="00FC5136" w:rsidP="00FC5136">
            <w:pPr>
              <w:spacing w:after="30"/>
              <w:jc w:val="center"/>
              <w:rPr>
                <w:rFonts w:ascii="Arial" w:eastAsiaTheme="minorEastAsia" w:hAnsi="Arial" w:cs="Arial"/>
                <w:b w:val="0"/>
                <w:color w:val="FF0000"/>
                <w:sz w:val="20"/>
                <w:szCs w:val="20"/>
              </w:rPr>
            </w:pPr>
            <w:r w:rsidRPr="006B38C3">
              <w:rPr>
                <w:rFonts w:ascii="Arial" w:eastAsiaTheme="minorEastAsia" w:hAnsi="Arial" w:cs="Arial"/>
                <w:color w:val="FF0000"/>
                <w:sz w:val="20"/>
                <w:szCs w:val="20"/>
              </w:rPr>
              <w:t>Coeficiente de H.W.</w:t>
            </w:r>
            <w:r>
              <w:rPr>
                <w:rFonts w:ascii="Arial" w:eastAsiaTheme="minorEastAsia" w:hAnsi="Arial" w:cs="Arial"/>
                <w:color w:val="FF0000"/>
                <w:sz w:val="20"/>
                <w:szCs w:val="20"/>
              </w:rPr>
              <w:t xml:space="preserve"> </w:t>
            </w:r>
            <w:r w:rsidRPr="006B38C3">
              <w:rPr>
                <w:rFonts w:ascii="Arial" w:eastAsiaTheme="minorEastAsia" w:hAnsi="Arial" w:cs="Arial"/>
                <w:b w:val="0"/>
                <w:color w:val="FF0000"/>
                <w:sz w:val="20"/>
                <w:szCs w:val="20"/>
              </w:rPr>
              <w:t>(C)</w:t>
            </w:r>
          </w:p>
        </w:tc>
        <w:tc>
          <w:tcPr>
            <w:tcW w:w="1276" w:type="dxa"/>
          </w:tcPr>
          <w:p w:rsidR="00FC5136" w:rsidRPr="006B38C3" w:rsidRDefault="00FC5136" w:rsidP="007162D4">
            <w:pPr>
              <w:spacing w:after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FF0000"/>
                <w:sz w:val="20"/>
                <w:szCs w:val="20"/>
              </w:rPr>
            </w:pPr>
            <w:r w:rsidRPr="006B38C3">
              <w:rPr>
                <w:rFonts w:ascii="Arial" w:eastAsiaTheme="minorEastAsia" w:hAnsi="Arial" w:cs="Arial"/>
                <w:color w:val="FF0000"/>
                <w:sz w:val="20"/>
                <w:szCs w:val="20"/>
              </w:rPr>
              <w:t>1</w:t>
            </w:r>
            <w:r w:rsidR="007162D4">
              <w:rPr>
                <w:rFonts w:ascii="Arial" w:eastAsiaTheme="minorEastAsia" w:hAnsi="Arial" w:cs="Arial"/>
                <w:color w:val="FF0000"/>
                <w:sz w:val="20"/>
                <w:szCs w:val="20"/>
              </w:rPr>
              <w:t>40</w:t>
            </w:r>
          </w:p>
        </w:tc>
      </w:tr>
      <w:tr w:rsidR="00146750" w:rsidTr="00146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C5136" w:rsidRPr="006B38C3" w:rsidRDefault="00FC5136" w:rsidP="00FC5136">
            <w:pPr>
              <w:spacing w:after="3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6B38C3">
              <w:rPr>
                <w:rFonts w:ascii="Arial" w:eastAsiaTheme="minorEastAsia" w:hAnsi="Arial" w:cs="Arial"/>
                <w:sz w:val="20"/>
                <w:szCs w:val="20"/>
              </w:rPr>
              <w:t xml:space="preserve">Diâmetro </w:t>
            </w:r>
            <w:r w:rsidRPr="006B38C3">
              <w:rPr>
                <w:rFonts w:ascii="Arial" w:eastAsiaTheme="minorEastAsia" w:hAnsi="Arial" w:cs="Arial"/>
                <w:b w:val="0"/>
                <w:sz w:val="20"/>
                <w:szCs w:val="20"/>
              </w:rPr>
              <w:t>(D)</w:t>
            </w:r>
          </w:p>
        </w:tc>
        <w:tc>
          <w:tcPr>
            <w:tcW w:w="1276" w:type="dxa"/>
          </w:tcPr>
          <w:p w:rsidR="00FC5136" w:rsidRPr="006B38C3" w:rsidRDefault="00FC5136" w:rsidP="00FC5136">
            <w:pPr>
              <w:spacing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</w:rPr>
            </w:pPr>
            <w:r w:rsidRPr="006B38C3">
              <w:rPr>
                <w:rFonts w:ascii="Arial" w:eastAsiaTheme="minorEastAsia" w:hAnsi="Arial" w:cs="Arial"/>
                <w:sz w:val="20"/>
                <w:szCs w:val="20"/>
              </w:rPr>
              <w:t>0,025 m</w:t>
            </w:r>
          </w:p>
        </w:tc>
      </w:tr>
      <w:tr w:rsidR="00146750" w:rsidTr="00146750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C5136" w:rsidRPr="006B38C3" w:rsidRDefault="00FC5136" w:rsidP="00FC5136">
            <w:pPr>
              <w:spacing w:after="30"/>
              <w:jc w:val="center"/>
              <w:rPr>
                <w:rFonts w:ascii="Arial" w:eastAsiaTheme="minorEastAsia" w:hAnsi="Arial" w:cs="Arial"/>
                <w:color w:val="FF0000"/>
                <w:sz w:val="20"/>
                <w:szCs w:val="20"/>
              </w:rPr>
            </w:pPr>
            <w:r w:rsidRPr="006B38C3">
              <w:rPr>
                <w:rFonts w:ascii="Arial" w:eastAsiaTheme="minorEastAsia" w:hAnsi="Arial" w:cs="Arial"/>
                <w:color w:val="FF0000"/>
                <w:sz w:val="20"/>
                <w:szCs w:val="20"/>
              </w:rPr>
              <w:t xml:space="preserve">Vazão </w:t>
            </w:r>
            <w:r w:rsidRPr="006B38C3">
              <w:rPr>
                <w:rFonts w:ascii="Arial" w:eastAsiaTheme="minorEastAsia" w:hAnsi="Arial" w:cs="Arial"/>
                <w:b w:val="0"/>
                <w:color w:val="FF0000"/>
                <w:sz w:val="20"/>
                <w:szCs w:val="20"/>
              </w:rPr>
              <w:t>(Q)</w:t>
            </w:r>
          </w:p>
        </w:tc>
        <w:tc>
          <w:tcPr>
            <w:tcW w:w="1276" w:type="dxa"/>
          </w:tcPr>
          <w:p w:rsidR="00FC5136" w:rsidRPr="006B38C3" w:rsidRDefault="00FC5136" w:rsidP="00FC5136">
            <w:pPr>
              <w:spacing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color w:val="FF0000"/>
                <w:sz w:val="20"/>
                <w:szCs w:val="20"/>
              </w:rPr>
            </w:pPr>
            <w:r w:rsidRPr="006B38C3">
              <w:rPr>
                <w:rFonts w:ascii="Arial" w:eastAsiaTheme="minorEastAsia" w:hAnsi="Arial" w:cs="Arial"/>
                <w:color w:val="FF0000"/>
                <w:sz w:val="20"/>
                <w:szCs w:val="20"/>
              </w:rPr>
              <w:t>0,0012 m³/s</w:t>
            </w:r>
          </w:p>
        </w:tc>
      </w:tr>
      <w:tr w:rsidR="00146750" w:rsidTr="00146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C5136" w:rsidRPr="006B38C3" w:rsidRDefault="00FC5136" w:rsidP="00FC5136">
            <w:pPr>
              <w:spacing w:after="30"/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 w:rsidRPr="006B38C3">
              <w:rPr>
                <w:rFonts w:ascii="Arial" w:eastAsiaTheme="minorEastAsia" w:hAnsi="Arial" w:cs="Arial"/>
                <w:sz w:val="20"/>
                <w:szCs w:val="20"/>
              </w:rPr>
              <w:t xml:space="preserve">Comprimento </w:t>
            </w:r>
            <w:r w:rsidRPr="006B38C3">
              <w:rPr>
                <w:rFonts w:ascii="Arial" w:eastAsiaTheme="minorEastAsia" w:hAnsi="Arial" w:cs="Arial"/>
                <w:b w:val="0"/>
                <w:sz w:val="20"/>
                <w:szCs w:val="20"/>
              </w:rPr>
              <w:t>(L)</w:t>
            </w:r>
          </w:p>
        </w:tc>
        <w:tc>
          <w:tcPr>
            <w:tcW w:w="1276" w:type="dxa"/>
          </w:tcPr>
          <w:p w:rsidR="00FC5136" w:rsidRPr="006B38C3" w:rsidRDefault="00FC5136" w:rsidP="00FC5136">
            <w:pPr>
              <w:spacing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0"/>
                <w:szCs w:val="20"/>
              </w:rPr>
            </w:pPr>
            <w:r w:rsidRPr="006B38C3">
              <w:rPr>
                <w:rFonts w:ascii="Arial" w:eastAsiaTheme="minorEastAsia" w:hAnsi="Arial" w:cs="Arial"/>
                <w:sz w:val="20"/>
                <w:szCs w:val="20"/>
              </w:rPr>
              <w:t>0,51 m</w:t>
            </w:r>
          </w:p>
        </w:tc>
      </w:tr>
    </w:tbl>
    <w:p w:rsidR="008F334C" w:rsidRDefault="008F334C" w:rsidP="00FC5136">
      <w:pPr>
        <w:spacing w:after="30"/>
        <w:jc w:val="center"/>
        <w:rPr>
          <w:rFonts w:ascii="Arial" w:eastAsiaTheme="minorEastAsia" w:hAnsi="Arial" w:cs="Arial"/>
          <w:sz w:val="24"/>
          <w:szCs w:val="24"/>
        </w:rPr>
      </w:pPr>
    </w:p>
    <w:p w:rsidR="00FC5136" w:rsidRDefault="00FC5136" w:rsidP="00FC5136">
      <w:pPr>
        <w:pStyle w:val="PargrafodaLista"/>
        <w:numPr>
          <w:ilvl w:val="0"/>
          <w:numId w:val="2"/>
        </w:numPr>
        <w:spacing w:after="30"/>
        <w:jc w:val="center"/>
        <w:rPr>
          <w:rFonts w:ascii="Arial" w:eastAsiaTheme="minorEastAsia" w:hAnsi="Arial" w:cs="Arial"/>
          <w:i/>
          <w:szCs w:val="24"/>
        </w:rPr>
      </w:pPr>
      <w:r w:rsidRPr="00FC5136">
        <w:rPr>
          <w:rFonts w:ascii="Arial" w:eastAsiaTheme="minorEastAsia" w:hAnsi="Arial" w:cs="Arial"/>
          <w:i/>
          <w:szCs w:val="24"/>
        </w:rPr>
        <w:t>– Informações sobre o corpo de prova</w:t>
      </w:r>
    </w:p>
    <w:p w:rsidR="00FC5136" w:rsidRPr="00FC5136" w:rsidRDefault="00FC5136" w:rsidP="00FC5136">
      <w:pPr>
        <w:pStyle w:val="PargrafodaLista"/>
        <w:spacing w:after="30"/>
        <w:ind w:left="360"/>
        <w:rPr>
          <w:rFonts w:ascii="Arial" w:eastAsiaTheme="minorEastAsia" w:hAnsi="Arial" w:cs="Arial"/>
          <w:i/>
          <w:szCs w:val="24"/>
        </w:rPr>
      </w:pPr>
    </w:p>
    <w:p w:rsidR="00FC5136" w:rsidRDefault="00FC5136" w:rsidP="00FC5136">
      <w:pPr>
        <w:spacing w:after="30"/>
        <w:rPr>
          <w:rFonts w:ascii="Arial" w:eastAsiaTheme="minorEastAsia" w:hAnsi="Arial" w:cs="Arial"/>
          <w:sz w:val="24"/>
          <w:szCs w:val="24"/>
        </w:rPr>
      </w:pPr>
    </w:p>
    <w:p w:rsidR="00FC5136" w:rsidRDefault="00FC5136" w:rsidP="00FC5136">
      <w:pPr>
        <w:spacing w:after="30"/>
        <w:rPr>
          <w:rFonts w:ascii="Arial" w:eastAsiaTheme="minorEastAsia" w:hAnsi="Arial" w:cs="Arial"/>
          <w:sz w:val="24"/>
          <w:szCs w:val="24"/>
        </w:rPr>
      </w:pPr>
    </w:p>
    <w:p w:rsidR="00F37C0A" w:rsidRDefault="00FC5136" w:rsidP="00F37C0A">
      <w:pPr>
        <w:spacing w:after="0"/>
        <w:rPr>
          <w:rFonts w:ascii="Arial" w:eastAsiaTheme="minorEastAsia" w:hAnsi="Arial" w:cs="Arial"/>
          <w:i/>
        </w:rPr>
      </w:pPr>
      <m:oMath>
        <m:r>
          <w:rPr>
            <w:rFonts w:ascii="Cambria Math" w:hAnsi="Cambria Math" w:cs="Arial"/>
            <w:sz w:val="24"/>
            <w:szCs w:val="28"/>
          </w:rPr>
          <m:t>ΔH=</m:t>
        </m:r>
        <m:f>
          <m:f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8"/>
              </w:rPr>
              <m:t>10,64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8"/>
                  </w:rPr>
                  <m:t>1,85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8"/>
          </w:rPr>
          <m:t>×</m:t>
        </m:r>
        <m:f>
          <m:f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8"/>
                  </w:rPr>
                  <m:t>1,85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8"/>
                  </w:rPr>
                  <m:t>4,82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8"/>
          </w:rPr>
          <m:t>×2</m:t>
        </m:r>
      </m:oMath>
      <w:r>
        <w:rPr>
          <w:rFonts w:ascii="Arial" w:eastAsiaTheme="minorEastAsia" w:hAnsi="Arial" w:cs="Arial"/>
          <w:sz w:val="24"/>
          <w:szCs w:val="28"/>
        </w:rPr>
        <w:t xml:space="preserve">                             </w:t>
      </w:r>
      <w:r w:rsidR="00F37C0A">
        <w:rPr>
          <w:rFonts w:ascii="Arial" w:eastAsiaTheme="minorEastAsia" w:hAnsi="Arial" w:cs="Arial"/>
          <w:sz w:val="24"/>
          <w:szCs w:val="28"/>
        </w:rPr>
        <w:t>[</w:t>
      </w:r>
      <w:r w:rsidRPr="00FC5136">
        <w:rPr>
          <w:rFonts w:ascii="Arial" w:eastAsiaTheme="minorEastAsia" w:hAnsi="Arial" w:cs="Arial"/>
        </w:rPr>
        <w:t>1.1</w:t>
      </w:r>
      <w:r w:rsidRPr="00FC5136">
        <w:rPr>
          <w:rFonts w:ascii="Arial" w:eastAsiaTheme="minorEastAsia" w:hAnsi="Arial" w:cs="Arial"/>
          <w:i/>
        </w:rPr>
        <w:t xml:space="preserve"> – Equação de Hazen-Williams</w:t>
      </w:r>
      <w:r w:rsidR="00F37C0A">
        <w:rPr>
          <w:rFonts w:ascii="Arial" w:eastAsiaTheme="minorEastAsia" w:hAnsi="Arial" w:cs="Arial"/>
          <w:i/>
        </w:rPr>
        <w:t>]</w:t>
      </w:r>
    </w:p>
    <w:p w:rsidR="00F37C0A" w:rsidRDefault="00F37C0A" w:rsidP="00F37C0A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C6738D" w:rsidRPr="00F37C0A" w:rsidRDefault="004C6D0F" w:rsidP="00F37C0A">
      <w:pPr>
        <w:spacing w:after="0"/>
        <w:rPr>
          <w:rFonts w:ascii="Arial" w:eastAsiaTheme="minorEastAsia" w:hAnsi="Arial" w:cs="Arial"/>
          <w:i/>
          <w:szCs w:val="24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Pe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γ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+Ze+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Ve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2g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+Hb=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Ps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γ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+Zs+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Vs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2g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ht </m:t>
            </m:r>
          </m:sub>
        </m:sSub>
      </m:oMath>
      <w:r w:rsidR="00F37C0A">
        <w:rPr>
          <w:rFonts w:ascii="Arial" w:eastAsiaTheme="minorEastAsia" w:hAnsi="Arial" w:cs="Arial"/>
          <w:i/>
          <w:sz w:val="24"/>
          <w:szCs w:val="24"/>
        </w:rPr>
        <w:t xml:space="preserve">          </w:t>
      </w:r>
      <w:r w:rsidR="00FC5136" w:rsidRPr="00B21352">
        <w:rPr>
          <w:rFonts w:ascii="Arial" w:eastAsiaTheme="minorEastAsia" w:hAnsi="Arial" w:cs="Arial"/>
          <w:i/>
          <w:color w:val="FF0000"/>
          <w:szCs w:val="24"/>
        </w:rPr>
        <w:t xml:space="preserve">1.2 – </w:t>
      </w:r>
      <w:r w:rsidR="00F37C0A">
        <w:rPr>
          <w:rFonts w:ascii="Arial" w:eastAsiaTheme="minorEastAsia" w:hAnsi="Arial" w:cs="Arial"/>
          <w:i/>
          <w:color w:val="FF0000"/>
          <w:szCs w:val="24"/>
        </w:rPr>
        <w:t>Equação de energia</w:t>
      </w:r>
      <w:r w:rsidR="00FC5136" w:rsidRPr="00FC5136">
        <w:rPr>
          <w:rFonts w:ascii="Arial" w:eastAsiaTheme="minorEastAsia" w:hAnsi="Arial" w:cs="Arial"/>
          <w:i/>
          <w:szCs w:val="24"/>
        </w:rPr>
        <w:br/>
      </w:r>
    </w:p>
    <w:p w:rsidR="00F37C0A" w:rsidRDefault="004C6D0F" w:rsidP="00F37C0A">
      <w:pPr>
        <w:spacing w:after="30"/>
        <w:jc w:val="both"/>
        <w:rPr>
          <w:rFonts w:ascii="Arial" w:eastAsiaTheme="minorEastAsia" w:hAnsi="Arial" w:cs="Arial"/>
          <w:i/>
          <w:szCs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ht =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Pe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γ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Ps 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γ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-Zs</m:t>
            </m:r>
          </m:sub>
        </m:sSub>
      </m:oMath>
      <w:r w:rsidR="00FC5136">
        <w:rPr>
          <w:rFonts w:ascii="Arial" w:eastAsiaTheme="minorEastAsia" w:hAnsi="Arial" w:cs="Arial"/>
          <w:i/>
          <w:sz w:val="24"/>
          <w:szCs w:val="24"/>
        </w:rPr>
        <w:tab/>
      </w:r>
      <w:r w:rsidR="00146750">
        <w:rPr>
          <w:rFonts w:ascii="Arial" w:eastAsiaTheme="minorEastAsia" w:hAnsi="Arial" w:cs="Arial"/>
          <w:i/>
          <w:sz w:val="24"/>
          <w:szCs w:val="24"/>
        </w:rPr>
        <w:t xml:space="preserve"> </w:t>
      </w:r>
      <w:r w:rsidR="00146750">
        <w:rPr>
          <w:rFonts w:ascii="Arial" w:eastAsiaTheme="minorEastAsia" w:hAnsi="Arial" w:cs="Arial"/>
          <w:i/>
          <w:sz w:val="24"/>
          <w:szCs w:val="24"/>
        </w:rPr>
        <w:tab/>
      </w:r>
      <w:r w:rsidR="00B21352">
        <w:rPr>
          <w:rFonts w:ascii="Arial" w:eastAsiaTheme="minorEastAsia" w:hAnsi="Arial" w:cs="Arial"/>
          <w:i/>
          <w:szCs w:val="24"/>
        </w:rPr>
        <w:t>1.3 – Equação utilizada para</w:t>
      </w:r>
      <w:r w:rsidR="00F37C0A">
        <w:rPr>
          <w:rFonts w:ascii="Arial" w:eastAsiaTheme="minorEastAsia" w:hAnsi="Arial" w:cs="Arial"/>
          <w:i/>
          <w:szCs w:val="24"/>
        </w:rPr>
        <w:t xml:space="preserve"> cálculo de perda de carga total</w:t>
      </w:r>
    </w:p>
    <w:p w:rsidR="007031B1" w:rsidRDefault="007031B1" w:rsidP="006B38C3">
      <w:pPr>
        <w:spacing w:after="30"/>
        <w:rPr>
          <w:rFonts w:ascii="Arial" w:eastAsiaTheme="minorEastAsia" w:hAnsi="Arial" w:cs="Arial"/>
          <w:i/>
          <w:szCs w:val="24"/>
        </w:rPr>
      </w:pPr>
    </w:p>
    <w:p w:rsidR="00906399" w:rsidRDefault="00146750" w:rsidP="006B38C3">
      <w:pPr>
        <w:spacing w:after="30"/>
        <w:rPr>
          <w:rFonts w:ascii="Arial" w:eastAsiaTheme="minorEastAsia" w:hAnsi="Arial" w:cs="Arial"/>
          <w:i/>
          <w:color w:val="FF0000"/>
          <w:szCs w:val="24"/>
        </w:rPr>
      </w:pPr>
      <w:r w:rsidRPr="00146750">
        <w:rPr>
          <w:rFonts w:ascii="Arial" w:eastAsiaTheme="minorEastAsia" w:hAnsi="Arial" w:cs="Arial"/>
          <w:i/>
          <w:color w:val="FF0000"/>
          <w:szCs w:val="24"/>
        </w:rPr>
        <w:t>CONCLUSÃO!!</w:t>
      </w:r>
    </w:p>
    <w:p w:rsidR="007031B1" w:rsidRPr="00146750" w:rsidRDefault="007031B1" w:rsidP="006B38C3">
      <w:pPr>
        <w:spacing w:after="30"/>
        <w:rPr>
          <w:rFonts w:ascii="Arial" w:eastAsiaTheme="minorEastAsia" w:hAnsi="Arial" w:cs="Arial"/>
          <w:i/>
          <w:color w:val="FF0000"/>
          <w:szCs w:val="24"/>
        </w:rPr>
      </w:pPr>
    </w:p>
    <w:p w:rsidR="006B38C3" w:rsidRPr="007031B1" w:rsidRDefault="006B38C3" w:rsidP="006B38C3">
      <w:pPr>
        <w:spacing w:after="30"/>
        <w:rPr>
          <w:rFonts w:ascii="Arial" w:eastAsiaTheme="minorEastAsia" w:hAnsi="Arial" w:cs="Arial"/>
          <w:color w:val="FF0000"/>
          <w:sz w:val="24"/>
          <w:szCs w:val="24"/>
        </w:rPr>
      </w:pPr>
      <w:r w:rsidRPr="00146750">
        <w:rPr>
          <w:rFonts w:ascii="Arial" w:eastAsiaTheme="minorEastAsia" w:hAnsi="Arial" w:cs="Arial"/>
          <w:sz w:val="24"/>
          <w:szCs w:val="24"/>
        </w:rPr>
        <w:t>Considerando a equação e os valores que a</w:t>
      </w:r>
      <w:r w:rsidRPr="007031B1">
        <w:rPr>
          <w:rFonts w:ascii="Arial" w:eastAsiaTheme="minorEastAsia" w:hAnsi="Arial" w:cs="Arial"/>
          <w:color w:val="FF0000"/>
          <w:sz w:val="24"/>
          <w:szCs w:val="24"/>
        </w:rPr>
        <w:t xml:space="preserve"> </w:t>
      </w:r>
      <w:r w:rsidRPr="007031B1">
        <w:rPr>
          <w:rFonts w:ascii="Arial" w:eastAsiaTheme="minorEastAsia" w:hAnsi="Arial" w:cs="Arial"/>
          <w:strike/>
          <w:color w:val="FF0000"/>
          <w:sz w:val="24"/>
          <w:szCs w:val="24"/>
        </w:rPr>
        <w:t>preenchem</w:t>
      </w:r>
      <w:r w:rsidRPr="00146750">
        <w:rPr>
          <w:rFonts w:ascii="Arial" w:eastAsiaTheme="minorEastAsia" w:hAnsi="Arial" w:cs="Arial"/>
          <w:sz w:val="24"/>
          <w:szCs w:val="24"/>
        </w:rPr>
        <w:t>, concluiu-se que a perda de carga utilizando o método de Hazen-Williams</w:t>
      </w:r>
      <w:r w:rsidR="006E02A8" w:rsidRPr="00146750">
        <w:rPr>
          <w:rFonts w:ascii="Arial" w:eastAsiaTheme="minorEastAsia" w:hAnsi="Arial" w:cs="Arial"/>
          <w:sz w:val="24"/>
          <w:szCs w:val="24"/>
        </w:rPr>
        <w:t xml:space="preserve"> </w:t>
      </w:r>
      <w:r w:rsidRPr="00146750">
        <w:rPr>
          <w:rFonts w:ascii="Arial" w:eastAsiaTheme="minorEastAsia" w:hAnsi="Arial" w:cs="Arial"/>
          <w:sz w:val="24"/>
          <w:szCs w:val="24"/>
        </w:rPr>
        <w:t xml:space="preserve">é igual </w:t>
      </w:r>
      <w:r w:rsidRPr="007031B1">
        <w:rPr>
          <w:rFonts w:ascii="Arial" w:eastAsiaTheme="minorEastAsia" w:hAnsi="Arial" w:cs="Arial"/>
          <w:color w:val="FF0000"/>
          <w:sz w:val="24"/>
          <w:szCs w:val="24"/>
        </w:rPr>
        <w:t>a 0,58 m.</w:t>
      </w:r>
    </w:p>
    <w:p w:rsidR="007031B1" w:rsidRDefault="007031B1" w:rsidP="006B38C3">
      <w:pPr>
        <w:spacing w:after="3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Já o resultado encontrado utilizando o método experimental é igual </w:t>
      </w:r>
      <w:r w:rsidRPr="007031B1">
        <w:rPr>
          <w:rFonts w:ascii="Arial" w:eastAsiaTheme="minorEastAsia" w:hAnsi="Arial" w:cs="Arial"/>
          <w:color w:val="FF0000"/>
          <w:sz w:val="24"/>
          <w:szCs w:val="24"/>
        </w:rPr>
        <w:t>a 0,08m.</w:t>
      </w:r>
    </w:p>
    <w:p w:rsidR="000F3051" w:rsidRDefault="006E02A8" w:rsidP="006E02A8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Incertezas devem ser consideradas antes da conclusão dos resultados. A primeira delas é </w:t>
      </w:r>
      <w:r w:rsidR="007031B1">
        <w:rPr>
          <w:rFonts w:ascii="Arial" w:hAnsi="Arial" w:cs="Arial"/>
          <w:sz w:val="24"/>
          <w:szCs w:val="24"/>
        </w:rPr>
        <w:t>que a E</w:t>
      </w:r>
      <w:r w:rsidR="00F37C0A">
        <w:rPr>
          <w:rFonts w:ascii="Arial" w:hAnsi="Arial" w:cs="Arial"/>
          <w:sz w:val="24"/>
          <w:szCs w:val="24"/>
        </w:rPr>
        <w:t xml:space="preserve">quação de Hazen-Williams </w:t>
      </w:r>
      <w:r>
        <w:rPr>
          <w:rFonts w:ascii="Arial" w:hAnsi="Arial" w:cs="Arial"/>
          <w:sz w:val="24"/>
          <w:szCs w:val="24"/>
        </w:rPr>
        <w:t>possui certas limitações teóricas como</w:t>
      </w:r>
      <w:r w:rsidR="007031B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ser utilizada exclusivamente para água e </w:t>
      </w:r>
      <w:r w:rsidR="000F3051">
        <w:rPr>
          <w:rFonts w:ascii="Arial" w:hAnsi="Arial" w:cs="Arial"/>
          <w:sz w:val="24"/>
          <w:szCs w:val="24"/>
        </w:rPr>
        <w:t xml:space="preserve">condutos de seção circular com diâmetro superior a 50 mm. Por isso, a recomendação para </w:t>
      </w:r>
      <w:r w:rsidR="000F3051">
        <w:rPr>
          <w:rFonts w:ascii="Arial" w:hAnsi="Arial" w:cs="Arial"/>
          <w:sz w:val="24"/>
          <w:szCs w:val="24"/>
        </w:rPr>
        <w:lastRenderedPageBreak/>
        <w:t xml:space="preserve">aplicação da mesma é em </w:t>
      </w:r>
      <w:r w:rsidR="007162D4">
        <w:rPr>
          <w:rFonts w:ascii="Arial" w:hAnsi="Arial" w:cs="Arial"/>
          <w:sz w:val="24"/>
          <w:szCs w:val="24"/>
        </w:rPr>
        <w:t>casos de redes de condutos ou complexidades similares, com diâmetros maiores e C &gt; 100.</w:t>
      </w:r>
      <w:r w:rsidR="0025058C">
        <w:rPr>
          <w:rFonts w:ascii="Arial" w:hAnsi="Arial" w:cs="Arial"/>
          <w:sz w:val="24"/>
          <w:szCs w:val="24"/>
        </w:rPr>
        <w:t xml:space="preserve"> Além disso, o tampão utilizado para o cálculo da vazão (cronometrando-se o tempo que leva até o tambor de ensaio ser preenchido) permite que uma quantidade não mensurada de água, escoe para o reservatório e altere o tempo de preenchimento (t = 19,85s).</w:t>
      </w:r>
    </w:p>
    <w:p w:rsidR="006B38C3" w:rsidRDefault="007162D4" w:rsidP="007162D4">
      <w:pPr>
        <w:spacing w:after="30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quando são observados os resultados do uso da Equação de Energia (1.2), nota-se que o resultado da perda de carga é menor (</w:t>
      </w:r>
      <m:oMath>
        <m:r>
          <w:rPr>
            <w:rFonts w:ascii="Cambria Math" w:hAnsi="Cambria Math" w:cs="Arial"/>
            <w:sz w:val="24"/>
            <w:szCs w:val="24"/>
          </w:rPr>
          <m:t>∆H=0,08m</m:t>
        </m:r>
      </m:oMath>
      <w:r>
        <w:rPr>
          <w:rFonts w:ascii="Arial" w:eastAsiaTheme="minorEastAsia" w:hAnsi="Arial" w:cs="Arial"/>
          <w:sz w:val="24"/>
          <w:szCs w:val="24"/>
        </w:rPr>
        <w:t xml:space="preserve">), o que pode ser explicado devido a maior “coleta” de dados, neste caso devemos considerar as seguintes indeterminações: </w:t>
      </w:r>
    </w:p>
    <w:p w:rsidR="0025058C" w:rsidRPr="007162D4" w:rsidRDefault="0025058C" w:rsidP="007162D4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 manômetro utilizado no experimento apresentou diferença de nível igual a 30 cm devido a problemas na calibração do equipamento. Assim como vazamentos no processo de medição, o que para fins de demonstração, podem ser desconsiderados/adaptados.</w:t>
      </w:r>
    </w:p>
    <w:sectPr w:rsidR="0025058C" w:rsidRPr="007162D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D0F" w:rsidRDefault="004C6D0F" w:rsidP="00131E39">
      <w:pPr>
        <w:spacing w:after="0" w:line="240" w:lineRule="auto"/>
      </w:pPr>
      <w:r>
        <w:separator/>
      </w:r>
    </w:p>
  </w:endnote>
  <w:endnote w:type="continuationSeparator" w:id="0">
    <w:p w:rsidR="004C6D0F" w:rsidRDefault="004C6D0F" w:rsidP="00131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D0F" w:rsidRDefault="004C6D0F" w:rsidP="00131E39">
      <w:pPr>
        <w:spacing w:after="0" w:line="240" w:lineRule="auto"/>
      </w:pPr>
      <w:r>
        <w:separator/>
      </w:r>
    </w:p>
  </w:footnote>
  <w:footnote w:type="continuationSeparator" w:id="0">
    <w:p w:rsidR="004C6D0F" w:rsidRDefault="004C6D0F" w:rsidP="00131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E39" w:rsidRDefault="00131E39" w:rsidP="00641ECB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5BD2D6E2" wp14:editId="428A74E4">
          <wp:extent cx="1571625" cy="511692"/>
          <wp:effectExtent l="0" t="0" r="0" b="3175"/>
          <wp:docPr id="1" name="Imagem 1" descr="C:\Users\Gabriela\AppData\Local\Microsoft\Windows\INetCache\Content.Word\Logo-IzabelaHendri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abriela\AppData\Local\Microsoft\Windows\INetCache\Content.Word\Logo-IzabelaHendri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3226" cy="538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975B0"/>
    <w:multiLevelType w:val="multilevel"/>
    <w:tmpl w:val="7A348A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5D2945"/>
    <w:multiLevelType w:val="multilevel"/>
    <w:tmpl w:val="B15457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F0"/>
    <w:rsid w:val="000F3051"/>
    <w:rsid w:val="00131E39"/>
    <w:rsid w:val="00146750"/>
    <w:rsid w:val="00170E5E"/>
    <w:rsid w:val="001F3806"/>
    <w:rsid w:val="0025058C"/>
    <w:rsid w:val="002A16B9"/>
    <w:rsid w:val="002B6F0C"/>
    <w:rsid w:val="004C6D0F"/>
    <w:rsid w:val="005032F0"/>
    <w:rsid w:val="00641ECB"/>
    <w:rsid w:val="006B38C3"/>
    <w:rsid w:val="006E02A8"/>
    <w:rsid w:val="007031B1"/>
    <w:rsid w:val="007162D4"/>
    <w:rsid w:val="00717D6B"/>
    <w:rsid w:val="008F334C"/>
    <w:rsid w:val="00906399"/>
    <w:rsid w:val="00B21352"/>
    <w:rsid w:val="00BA77F9"/>
    <w:rsid w:val="00C6738D"/>
    <w:rsid w:val="00F37C0A"/>
    <w:rsid w:val="00FC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AC8BC5"/>
  <w15:chartTrackingRefBased/>
  <w15:docId w15:val="{648D09F8-0FA9-4832-9F7B-9BE3711E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33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31E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1E39"/>
  </w:style>
  <w:style w:type="paragraph" w:styleId="Rodap">
    <w:name w:val="footer"/>
    <w:basedOn w:val="Normal"/>
    <w:link w:val="RodapChar"/>
    <w:uiPriority w:val="99"/>
    <w:unhideWhenUsed/>
    <w:rsid w:val="00131E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1E39"/>
  </w:style>
  <w:style w:type="character" w:styleId="TextodoEspaoReservado">
    <w:name w:val="Placeholder Text"/>
    <w:basedOn w:val="Fontepargpadro"/>
    <w:uiPriority w:val="99"/>
    <w:semiHidden/>
    <w:rsid w:val="002A16B9"/>
    <w:rPr>
      <w:color w:val="808080"/>
    </w:rPr>
  </w:style>
  <w:style w:type="table" w:styleId="Tabelacomgrade">
    <w:name w:val="Table Grid"/>
    <w:basedOn w:val="Tabelanormal"/>
    <w:uiPriority w:val="59"/>
    <w:rsid w:val="008F3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8F334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B38C3"/>
    <w:pPr>
      <w:ind w:left="720"/>
      <w:contextualSpacing/>
    </w:pPr>
  </w:style>
  <w:style w:type="table" w:styleId="TabeladeGradeClara">
    <w:name w:val="Grid Table Light"/>
    <w:basedOn w:val="Tabelanormal"/>
    <w:uiPriority w:val="40"/>
    <w:rsid w:val="001467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4">
    <w:name w:val="Plain Table 4"/>
    <w:basedOn w:val="Tabelanormal"/>
    <w:uiPriority w:val="44"/>
    <w:rsid w:val="001467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1">
    <w:name w:val="Plain Table 1"/>
    <w:basedOn w:val="Tabelanormal"/>
    <w:uiPriority w:val="41"/>
    <w:rsid w:val="001467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C2B9D-AF40-457B-8B95-89284CCC0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435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Tavares</dc:creator>
  <cp:keywords/>
  <dc:description/>
  <cp:lastModifiedBy>Gabriela Tavares</cp:lastModifiedBy>
  <cp:revision>3</cp:revision>
  <dcterms:created xsi:type="dcterms:W3CDTF">2017-09-12T02:02:00Z</dcterms:created>
  <dcterms:modified xsi:type="dcterms:W3CDTF">2017-09-12T20:43:00Z</dcterms:modified>
</cp:coreProperties>
</file>