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F" w:rsidRDefault="006116D3">
      <w:pPr>
        <w:spacing w:after="162" w:line="259" w:lineRule="auto"/>
        <w:ind w:left="-5" w:right="0"/>
        <w:jc w:val="left"/>
      </w:pPr>
      <w:bookmarkStart w:id="0" w:name="_GoBack"/>
      <w:bookmarkEnd w:id="0"/>
      <w:r>
        <w:rPr>
          <w:rFonts w:ascii="Arial" w:eastAsia="Arial" w:hAnsi="Arial" w:cs="Arial"/>
          <w:sz w:val="28"/>
        </w:rPr>
        <w:t xml:space="preserve">Organización de Computadoras 2018 </w:t>
      </w:r>
    </w:p>
    <w:p w:rsidR="00B00DEF" w:rsidRDefault="006116D3">
      <w:pPr>
        <w:pStyle w:val="Ttulo1"/>
      </w:pPr>
      <w:r>
        <w:t xml:space="preserve">Práctica 3 </w:t>
      </w:r>
    </w:p>
    <w:p w:rsidR="00B00DEF" w:rsidRDefault="006116D3">
      <w:pPr>
        <w:spacing w:after="2" w:line="259" w:lineRule="auto"/>
        <w:ind w:left="0" w:right="3" w:firstLine="0"/>
        <w:jc w:val="right"/>
      </w:pPr>
      <w:r>
        <w:rPr>
          <w:rFonts w:ascii="Arial" w:eastAsia="Arial" w:hAnsi="Arial" w:cs="Arial"/>
          <w:b/>
          <w:i/>
          <w:sz w:val="24"/>
        </w:rPr>
        <w:t xml:space="preserve">Sistema de Numeración en Punto Flotante </w:t>
      </w:r>
    </w:p>
    <w:p w:rsidR="00B00DEF" w:rsidRDefault="006116D3">
      <w:pPr>
        <w:spacing w:after="34" w:line="249" w:lineRule="auto"/>
        <w:ind w:right="0"/>
        <w:jc w:val="left"/>
      </w:pPr>
      <w:r>
        <w:rPr>
          <w:b/>
          <w:i/>
          <w:sz w:val="20"/>
        </w:rPr>
        <w:t xml:space="preserve">Objetivos de la práctica: que el alumno domine los tópicos de sistemas de numeración referidos a las representaciones en punto flotante, tales como: </w:t>
      </w:r>
    </w:p>
    <w:p w:rsidR="00B00DEF" w:rsidRDefault="006116D3">
      <w:pPr>
        <w:numPr>
          <w:ilvl w:val="0"/>
          <w:numId w:val="1"/>
        </w:numPr>
        <w:spacing w:after="8" w:line="249" w:lineRule="auto"/>
        <w:ind w:right="0" w:hanging="360"/>
        <w:jc w:val="left"/>
      </w:pPr>
      <w:r>
        <w:rPr>
          <w:b/>
          <w:i/>
          <w:sz w:val="20"/>
        </w:rPr>
        <w:t xml:space="preserve">Representación e interpretación. </w:t>
      </w:r>
    </w:p>
    <w:p w:rsidR="00B00DEF" w:rsidRDefault="006116D3">
      <w:pPr>
        <w:numPr>
          <w:ilvl w:val="0"/>
          <w:numId w:val="1"/>
        </w:numPr>
        <w:spacing w:after="8" w:line="249" w:lineRule="auto"/>
        <w:ind w:right="0" w:hanging="360"/>
        <w:jc w:val="left"/>
      </w:pPr>
      <w:r>
        <w:rPr>
          <w:b/>
          <w:i/>
          <w:sz w:val="20"/>
        </w:rPr>
        <w:t xml:space="preserve">Operaciones aritméticas. </w:t>
      </w:r>
    </w:p>
    <w:p w:rsidR="00B00DEF" w:rsidRDefault="006116D3">
      <w:pPr>
        <w:numPr>
          <w:ilvl w:val="0"/>
          <w:numId w:val="1"/>
        </w:numPr>
        <w:spacing w:after="8" w:line="249" w:lineRule="auto"/>
        <w:ind w:right="0" w:hanging="360"/>
        <w:jc w:val="left"/>
      </w:pPr>
      <w:r>
        <w:rPr>
          <w:b/>
          <w:i/>
          <w:sz w:val="20"/>
        </w:rPr>
        <w:t xml:space="preserve">IEEE 754. </w:t>
      </w:r>
    </w:p>
    <w:p w:rsidR="00B00DEF" w:rsidRDefault="006116D3">
      <w:pPr>
        <w:spacing w:after="8" w:line="249" w:lineRule="auto"/>
        <w:ind w:right="0"/>
        <w:jc w:val="left"/>
      </w:pPr>
      <w:r>
        <w:rPr>
          <w:b/>
          <w:i/>
          <w:sz w:val="20"/>
        </w:rPr>
        <w:t xml:space="preserve">Bibliografía: </w:t>
      </w:r>
    </w:p>
    <w:p w:rsidR="00B00DEF" w:rsidRDefault="006116D3">
      <w:pPr>
        <w:numPr>
          <w:ilvl w:val="0"/>
          <w:numId w:val="1"/>
        </w:numPr>
        <w:spacing w:after="8" w:line="249" w:lineRule="auto"/>
        <w:ind w:right="0" w:hanging="360"/>
        <w:jc w:val="left"/>
      </w:pPr>
      <w:r>
        <w:rPr>
          <w:b/>
          <w:i/>
          <w:sz w:val="20"/>
        </w:rPr>
        <w:t>”Organización y Arqu</w:t>
      </w:r>
      <w:r>
        <w:rPr>
          <w:b/>
          <w:i/>
          <w:sz w:val="20"/>
        </w:rPr>
        <w:t xml:space="preserve">itectura de Computadores” de W. Stalling, capítulo 8. </w:t>
      </w:r>
    </w:p>
    <w:p w:rsidR="00B00DEF" w:rsidRDefault="006116D3">
      <w:pPr>
        <w:numPr>
          <w:ilvl w:val="0"/>
          <w:numId w:val="1"/>
        </w:numPr>
        <w:spacing w:after="8" w:line="249" w:lineRule="auto"/>
        <w:ind w:right="0" w:hanging="360"/>
        <w:jc w:val="left"/>
      </w:pPr>
      <w:r>
        <w:rPr>
          <w:b/>
          <w:i/>
          <w:sz w:val="20"/>
        </w:rPr>
        <w:t>Apunte  de la Cátedra, “Sistemas de numeración: Punto flotante”.</w:t>
      </w:r>
      <w:r>
        <w:rPr>
          <w:sz w:val="20"/>
        </w:rPr>
        <w:t xml:space="preserve"> </w:t>
      </w:r>
    </w:p>
    <w:p w:rsidR="00B00DEF" w:rsidRDefault="006116D3">
      <w:pPr>
        <w:spacing w:after="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2"/>
        </w:numPr>
        <w:ind w:right="0" w:hanging="360"/>
      </w:pPr>
      <w:r>
        <w:t>Considerando el sistema de Punto Flotante cuya mantisa es fraccionaria, con 6 bits , está expresada en BSS (en el inciso a) o BCS (en</w:t>
      </w:r>
      <w:r>
        <w:t xml:space="preserve"> el inciso b) y su exponente en BCS con 4 bits, escriba el significado de las siguientes cadenas de bits (mantisa a la izquierda): </w:t>
      </w:r>
    </w:p>
    <w:tbl>
      <w:tblPr>
        <w:tblStyle w:val="TableGrid"/>
        <w:tblW w:w="7917" w:type="dxa"/>
        <w:tblInd w:w="708" w:type="dxa"/>
        <w:tblCellMar>
          <w:top w:w="4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9"/>
        <w:gridCol w:w="3829"/>
        <w:gridCol w:w="2669"/>
      </w:tblGrid>
      <w:tr w:rsidR="00B00DEF">
        <w:trPr>
          <w:trHeight w:val="24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  <w:sz w:val="20"/>
              </w:rPr>
              <w:t xml:space="preserve">Cadena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47" w:right="0" w:firstLine="0"/>
              <w:jc w:val="center"/>
            </w:pPr>
            <w:r>
              <w:rPr>
                <w:b/>
                <w:sz w:val="20"/>
              </w:rPr>
              <w:t xml:space="preserve">a) Mantisa en BSS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  <w:sz w:val="20"/>
              </w:rPr>
              <w:t xml:space="preserve">b) Mantisa en BCS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0101110110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0000010000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0000111001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1111111111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0000000000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0000001111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1111110000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1000000000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0000011111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2"/>
        </w:numPr>
        <w:ind w:right="0" w:hanging="360"/>
      </w:pPr>
      <w:r>
        <w:t>Dado un sistema de Punto Flotante cuya mantisa es fraccionaria , está expresada en BCS con 5 bits y su exponente en BSS con 3 bits, interprete las siguientes cadenas del considerando que la mantisa esta sin normalizar, normalizada, o normalizada con bit im</w:t>
      </w:r>
      <w:r>
        <w:t xml:space="preserve">plícito Identifique aquellas cadenas que no pueden ser interpretadas y mencione porqué. </w:t>
      </w:r>
    </w:p>
    <w:tbl>
      <w:tblPr>
        <w:tblStyle w:val="TableGrid"/>
        <w:tblW w:w="9059" w:type="dxa"/>
        <w:tblInd w:w="708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2552"/>
        <w:gridCol w:w="2177"/>
        <w:gridCol w:w="3053"/>
      </w:tblGrid>
      <w:tr w:rsidR="00B00DEF">
        <w:trPr>
          <w:trHeight w:val="2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Cadena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  <w:sz w:val="20"/>
              </w:rPr>
              <w:t xml:space="preserve">Sin normalizar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  <w:sz w:val="20"/>
              </w:rPr>
              <w:t xml:space="preserve">Normalizada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sz w:val="20"/>
              </w:rPr>
              <w:t xml:space="preserve">Normalizada con Bit Implícito </w:t>
            </w:r>
          </w:p>
        </w:tc>
      </w:tr>
      <w:tr w:rsidR="00B00DEF">
        <w:trPr>
          <w:trHeight w:val="2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01000111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11000011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00000000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11111111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2"/>
        </w:numPr>
        <w:ind w:right="0" w:hanging="360"/>
      </w:pPr>
      <w:r>
        <w:t xml:space="preserve">Calcule rango y resolución en extremos inferior negativo, superior negativo, inferior positivo y superior positivo para los siguientes sistemas de representación en punto flotante: </w:t>
      </w:r>
    </w:p>
    <w:p w:rsidR="00B00DEF" w:rsidRDefault="006116D3">
      <w:pPr>
        <w:numPr>
          <w:ilvl w:val="1"/>
          <w:numId w:val="2"/>
        </w:numPr>
        <w:ind w:right="0" w:hanging="360"/>
      </w:pPr>
      <w:r>
        <w:t xml:space="preserve">Mantisa fraccionaria en BSS de 8 bits y exponente en BSS 4 bits </w:t>
      </w:r>
    </w:p>
    <w:p w:rsidR="00B00DEF" w:rsidRDefault="006116D3">
      <w:pPr>
        <w:numPr>
          <w:ilvl w:val="1"/>
          <w:numId w:val="2"/>
        </w:numPr>
        <w:ind w:right="0" w:hanging="360"/>
      </w:pPr>
      <w:r>
        <w:t>Mantisa f</w:t>
      </w:r>
      <w:r>
        <w:t xml:space="preserve">raccionaria normalizada en BSS de 15 bits y exponente en CA1 10 bits </w:t>
      </w:r>
    </w:p>
    <w:p w:rsidR="00B00DEF" w:rsidRDefault="006116D3">
      <w:pPr>
        <w:numPr>
          <w:ilvl w:val="1"/>
          <w:numId w:val="2"/>
        </w:numPr>
        <w:ind w:right="0" w:hanging="360"/>
      </w:pPr>
      <w:r>
        <w:t xml:space="preserve">Mantisa fraccionaria normalizada con bit implícito en BCS de 15 bits y exponente en Exceso 5 bits </w:t>
      </w:r>
    </w:p>
    <w:p w:rsidR="00B00DEF" w:rsidRDefault="006116D3">
      <w:pPr>
        <w:numPr>
          <w:ilvl w:val="1"/>
          <w:numId w:val="2"/>
        </w:numPr>
        <w:ind w:right="0" w:hanging="360"/>
      </w:pPr>
      <w:r>
        <w:t xml:space="preserve">Mantisa fraccionaria normalizada con bit implícito en BCS de N bits y exponente en CA2 </w:t>
      </w:r>
      <w:r>
        <w:t xml:space="preserve">de M bits </w:t>
      </w:r>
    </w:p>
    <w:p w:rsidR="00B00DEF" w:rsidRDefault="006116D3">
      <w:pPr>
        <w:spacing w:after="4" w:line="254" w:lineRule="auto"/>
        <w:ind w:left="0" w:right="0" w:firstLine="0"/>
        <w:jc w:val="left"/>
      </w:pPr>
      <w:r>
        <w:rPr>
          <w:sz w:val="18"/>
        </w:rPr>
        <w:t xml:space="preserve">Observe que: </w:t>
      </w:r>
    </w:p>
    <w:p w:rsidR="00B00DEF" w:rsidRDefault="006116D3">
      <w:pPr>
        <w:numPr>
          <w:ilvl w:val="1"/>
          <w:numId w:val="3"/>
        </w:numPr>
        <w:spacing w:after="36" w:line="254" w:lineRule="auto"/>
        <w:ind w:right="0" w:hanging="360"/>
        <w:jc w:val="left"/>
      </w:pPr>
      <w:r>
        <w:rPr>
          <w:sz w:val="18"/>
        </w:rPr>
        <w:t xml:space="preserve">En las mantisas BSS no se puede expresar números negativos, con lo que aun con exponente negativo expresaremos un número positivo por un factor de escala menor a 1, pero también positivo. Ejemplo: 2 x 2 </w:t>
      </w:r>
      <w:r>
        <w:rPr>
          <w:sz w:val="18"/>
          <w:vertAlign w:val="superscript"/>
        </w:rPr>
        <w:t>–4</w:t>
      </w:r>
      <w:r>
        <w:rPr>
          <w:sz w:val="18"/>
        </w:rPr>
        <w:t xml:space="preserve"> = 0,125. </w:t>
      </w:r>
    </w:p>
    <w:p w:rsidR="00B00DEF" w:rsidRDefault="006116D3">
      <w:pPr>
        <w:numPr>
          <w:ilvl w:val="1"/>
          <w:numId w:val="3"/>
        </w:numPr>
        <w:spacing w:after="4" w:line="254" w:lineRule="auto"/>
        <w:ind w:right="0" w:hanging="360"/>
        <w:jc w:val="left"/>
      </w:pPr>
      <w:r>
        <w:rPr>
          <w:sz w:val="18"/>
        </w:rPr>
        <w:t>Las mantisas fr</w:t>
      </w:r>
      <w:r>
        <w:rPr>
          <w:sz w:val="18"/>
        </w:rPr>
        <w:t xml:space="preserve">accionarias suponen el punto al principio de la mantisa. </w:t>
      </w:r>
    </w:p>
    <w:p w:rsidR="00B00DEF" w:rsidRDefault="006116D3">
      <w:pPr>
        <w:numPr>
          <w:ilvl w:val="1"/>
          <w:numId w:val="3"/>
        </w:numPr>
        <w:spacing w:after="4" w:line="254" w:lineRule="auto"/>
        <w:ind w:right="0" w:hanging="360"/>
        <w:jc w:val="left"/>
      </w:pPr>
      <w:r>
        <w:rPr>
          <w:sz w:val="18"/>
        </w:rPr>
        <w:t xml:space="preserve">Los exponentes negativos indican factores de escala menores a 1 que mejoran la resolución. </w:t>
      </w:r>
    </w:p>
    <w:p w:rsidR="00B00DEF" w:rsidRDefault="006116D3">
      <w:pPr>
        <w:numPr>
          <w:ilvl w:val="1"/>
          <w:numId w:val="3"/>
        </w:numPr>
        <w:spacing w:after="4" w:line="254" w:lineRule="auto"/>
        <w:ind w:right="0" w:hanging="360"/>
        <w:jc w:val="left"/>
      </w:pPr>
      <w:r>
        <w:rPr>
          <w:sz w:val="18"/>
        </w:rPr>
        <w:t xml:space="preserve">Mantisa normalizada implica que empieza con 1, o sea mantisa mínima 0,1 para la fraccionaria, igual a 0,5 </w:t>
      </w:r>
      <w:r>
        <w:rPr>
          <w:sz w:val="18"/>
        </w:rPr>
        <w:t xml:space="preserve">en decimal. Esto hace que no se pueda representar el 0. </w:t>
      </w:r>
    </w:p>
    <w:p w:rsidR="00B00DEF" w:rsidRDefault="006116D3">
      <w:pPr>
        <w:numPr>
          <w:ilvl w:val="1"/>
          <w:numId w:val="3"/>
        </w:numPr>
        <w:spacing w:after="4" w:line="254" w:lineRule="auto"/>
        <w:ind w:right="0" w:hanging="360"/>
        <w:jc w:val="left"/>
      </w:pPr>
      <w:r>
        <w:rPr>
          <w:sz w:val="18"/>
        </w:rPr>
        <w:t xml:space="preserve">Mantisa normalizada con bit implícito, significa agregar un 1 al principio de la misma al interpretarla. Ejemplo: 00000 se interpreta 0,100000, o 0,5 en base 10.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2"/>
        </w:numPr>
        <w:ind w:right="0" w:hanging="360"/>
      </w:pPr>
      <w:r>
        <w:t xml:space="preserve">Dado un sistema de Punto Flotante </w:t>
      </w:r>
      <w:r>
        <w:t xml:space="preserve">cuya mantisa es fraccionaria , está expresada en BCS con 10 bits y su exponente en CA2 con 5 bits, obtenga la representación de los siguientes números, considerando que la mantisa esta sin normalizar, normalizada, o normalizada con bit implícito  </w:t>
      </w:r>
    </w:p>
    <w:tbl>
      <w:tblPr>
        <w:tblStyle w:val="TableGrid"/>
        <w:tblW w:w="8867" w:type="dxa"/>
        <w:tblInd w:w="708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2269"/>
        <w:gridCol w:w="2264"/>
        <w:gridCol w:w="2917"/>
      </w:tblGrid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Cadena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Sin normalizar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Normalizada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Normalizada con Bit Implícito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lastRenderedPageBreak/>
              <w:t xml:space="preserve">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9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-5,0625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34000,5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0,015625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Nº máximo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B00DEF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Nº mínimo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EF" w:rsidRDefault="006116D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B00DEF" w:rsidRDefault="006116D3">
      <w:pPr>
        <w:tabs>
          <w:tab w:val="center" w:pos="4419"/>
          <w:tab w:val="center" w:pos="9514"/>
        </w:tabs>
        <w:spacing w:after="89" w:line="249" w:lineRule="auto"/>
        <w:ind w:left="-15" w:right="0" w:firstLine="0"/>
        <w:jc w:val="left"/>
      </w:pPr>
      <w:r>
        <w:rPr>
          <w:sz w:val="20"/>
        </w:rPr>
        <w:t xml:space="preserve">Práctica 3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1/2 </w:t>
      </w:r>
    </w:p>
    <w:p w:rsidR="00B00DEF" w:rsidRDefault="006116D3">
      <w:pPr>
        <w:pStyle w:val="Ttulo2"/>
        <w:ind w:left="-5"/>
      </w:pPr>
      <w:r>
        <w:t xml:space="preserve">Organización de Computadoras 2018 </w:t>
      </w:r>
    </w:p>
    <w:p w:rsidR="00B00DEF" w:rsidRDefault="006116D3">
      <w:pPr>
        <w:spacing w:after="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Diga como influyen las siguientes variantes en el rango y resolución: </w:t>
      </w:r>
    </w:p>
    <w:p w:rsidR="00B00DEF" w:rsidRDefault="006116D3">
      <w:pPr>
        <w:numPr>
          <w:ilvl w:val="1"/>
          <w:numId w:val="4"/>
        </w:numPr>
        <w:ind w:right="0" w:hanging="360"/>
      </w:pPr>
      <w:r>
        <w:t xml:space="preserve">Mantisa con signo y sin signo. </w:t>
      </w:r>
    </w:p>
    <w:p w:rsidR="00B00DEF" w:rsidRDefault="006116D3">
      <w:pPr>
        <w:numPr>
          <w:ilvl w:val="1"/>
          <w:numId w:val="4"/>
        </w:numPr>
        <w:ind w:right="0" w:hanging="360"/>
      </w:pPr>
      <w:r>
        <w:t xml:space="preserve">Exponente con signo y sin signo. </w:t>
      </w:r>
    </w:p>
    <w:p w:rsidR="00B00DEF" w:rsidRDefault="006116D3">
      <w:pPr>
        <w:numPr>
          <w:ilvl w:val="1"/>
          <w:numId w:val="4"/>
        </w:numPr>
        <w:ind w:right="0" w:hanging="360"/>
      </w:pPr>
      <w:r>
        <w:t xml:space="preserve">Tamaño de mantisa. </w:t>
      </w:r>
    </w:p>
    <w:p w:rsidR="00B00DEF" w:rsidRDefault="006116D3">
      <w:pPr>
        <w:numPr>
          <w:ilvl w:val="1"/>
          <w:numId w:val="4"/>
        </w:numPr>
        <w:ind w:right="0" w:hanging="360"/>
      </w:pPr>
      <w:r>
        <w:t xml:space="preserve">Tamaño de exponente. </w:t>
      </w:r>
    </w:p>
    <w:p w:rsidR="00B00DEF" w:rsidRDefault="006116D3">
      <w:pPr>
        <w:numPr>
          <w:ilvl w:val="1"/>
          <w:numId w:val="4"/>
        </w:numPr>
        <w:ind w:right="0" w:hanging="360"/>
      </w:pPr>
      <w:r>
        <w:t>Mantisa  fraccionaria, fraccionaria norm</w:t>
      </w:r>
      <w:r>
        <w:t xml:space="preserve">alizada y fraccionaria normalizada con bit implícito.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Efectúe las siguientes sumas para un sistema de punto flotante con mantisa BSS de 8 bits y exponente en BCS 8 bits. </w:t>
      </w:r>
    </w:p>
    <w:p w:rsidR="00B00DEF" w:rsidRDefault="006116D3">
      <w:pPr>
        <w:spacing w:after="4" w:line="249" w:lineRule="auto"/>
        <w:ind w:left="1426" w:right="0"/>
        <w:jc w:val="left"/>
      </w:pPr>
      <w:r>
        <w:rPr>
          <w:b/>
          <w:sz w:val="20"/>
        </w:rPr>
        <w:t xml:space="preserve">00001111  00000011 +  00001000 00000010 = ¿? </w:t>
      </w:r>
    </w:p>
    <w:p w:rsidR="00B00DEF" w:rsidRDefault="006116D3">
      <w:pPr>
        <w:spacing w:after="4" w:line="249" w:lineRule="auto"/>
        <w:ind w:left="1426" w:right="4484"/>
        <w:jc w:val="left"/>
      </w:pPr>
      <w:r>
        <w:rPr>
          <w:b/>
          <w:sz w:val="20"/>
        </w:rPr>
        <w:t>01111111  00000000 +  11111100 10000</w:t>
      </w:r>
      <w:r>
        <w:rPr>
          <w:b/>
          <w:sz w:val="20"/>
        </w:rPr>
        <w:t xml:space="preserve">001 = ¿? 00000001  00000111 +  00011100 00000000 = ¿? </w:t>
      </w:r>
    </w:p>
    <w:p w:rsidR="00B00DEF" w:rsidRDefault="006116D3">
      <w:pPr>
        <w:spacing w:after="89" w:line="249" w:lineRule="auto"/>
        <w:ind w:left="-5" w:right="0"/>
        <w:jc w:val="left"/>
      </w:pPr>
      <w:r>
        <w:rPr>
          <w:sz w:val="20"/>
        </w:rPr>
        <w:t xml:space="preserve">Observe que los factores de escala deben ser los mismos, sino sumaríamos dos mantisas con pesos distintos (recordar que se puede correr los unos y sumar o restar este corrimiento al exponente para obtener una cadena equivalente).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>Suponiendo que los núme</w:t>
      </w:r>
      <w:r>
        <w:t xml:space="preserve">ros que no son representables se aproximan al más próximo, obtenga las representaciones o aproximaciones de los números 8,625; 0,4 y 2,5 en los sistemas: </w:t>
      </w:r>
    </w:p>
    <w:p w:rsidR="00B00DEF" w:rsidRDefault="006116D3">
      <w:pPr>
        <w:numPr>
          <w:ilvl w:val="1"/>
          <w:numId w:val="4"/>
        </w:numPr>
        <w:ind w:right="0" w:hanging="360"/>
      </w:pPr>
      <w:r>
        <w:t xml:space="preserve">Mantisa fraccionaria normalizada de 5 bits BSS exponente 4 bits CA2 </w:t>
      </w:r>
    </w:p>
    <w:p w:rsidR="00B00DEF" w:rsidRDefault="006116D3">
      <w:pPr>
        <w:numPr>
          <w:ilvl w:val="1"/>
          <w:numId w:val="4"/>
        </w:numPr>
        <w:ind w:right="0" w:hanging="360"/>
      </w:pPr>
      <w:r>
        <w:t xml:space="preserve">Mantisa fraccionaria normalizada de 10 bits BCS exponente 3 bits CA2 </w:t>
      </w:r>
    </w:p>
    <w:p w:rsidR="00B00DEF" w:rsidRDefault="006116D3">
      <w:pPr>
        <w:spacing w:after="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Definimos Error Absoluto y Error Relativo de un número </w:t>
      </w:r>
      <w:r>
        <w:rPr>
          <w:b/>
        </w:rPr>
        <w:t>x</w:t>
      </w:r>
      <w:r>
        <w:t xml:space="preserve"> en un sistema de la siguiente forma: </w:t>
      </w:r>
    </w:p>
    <w:p w:rsidR="00B00DEF" w:rsidRDefault="006116D3">
      <w:pPr>
        <w:ind w:left="360" w:right="0" w:firstLine="348"/>
      </w:pPr>
      <w:r>
        <w:t xml:space="preserve">EA(x) = | x’ – x | y ER(x) = EA(x) / x ; donde x’ es el número representable del sistema </w:t>
      </w:r>
      <w:r>
        <w:t xml:space="preserve">más próximo a x. Calcule los errores absolutos y relativos para los casos del ejercicio anterior. </w:t>
      </w:r>
    </w:p>
    <w:p w:rsidR="00B00DEF" w:rsidRDefault="006116D3">
      <w:pPr>
        <w:spacing w:after="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Considerando que en los procesos de truncamiento o redondeo la elección se basa en la representación más cercana, estime el Error Absoluto Máximo cometido </w:t>
      </w:r>
      <w:r>
        <w:t xml:space="preserve">en las representaciones del ejercicio 1. Recuerde que la distancia entre 2 representaciones sucesivas se conoce como resolución (R), por lo que EAmáx </w:t>
      </w:r>
      <w:r>
        <w:rPr>
          <w:rFonts w:ascii="Segoe UI Symbol" w:eastAsia="Segoe UI Symbol" w:hAnsi="Segoe UI Symbol" w:cs="Segoe UI Symbol"/>
        </w:rPr>
        <w:t></w:t>
      </w:r>
      <w:r>
        <w:t xml:space="preserve"> R / 2. </w:t>
      </w:r>
    </w:p>
    <w:p w:rsidR="00B00DEF" w:rsidRDefault="006116D3">
      <w:pPr>
        <w:spacing w:after="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>Tome un sistema de punto flotante cualquiera y dibuje la forma del gráfico de cada tipo de err</w:t>
      </w:r>
      <w:r>
        <w:t xml:space="preserve">or en función del número que se quiere representar.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Detalle las características del estándar IEEE 754 para simple precisión y doble precisión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¿Qué valores están representados por las siguientes cadenas si responden al estándar IEEE 754? </w:t>
      </w:r>
    </w:p>
    <w:p w:rsidR="00B00DEF" w:rsidRDefault="006116D3">
      <w:pPr>
        <w:numPr>
          <w:ilvl w:val="1"/>
          <w:numId w:val="6"/>
        </w:numPr>
        <w:spacing w:after="4" w:line="249" w:lineRule="auto"/>
        <w:ind w:right="0" w:hanging="151"/>
        <w:jc w:val="left"/>
      </w:pPr>
      <w:r>
        <w:rPr>
          <w:b/>
          <w:sz w:val="20"/>
        </w:rPr>
        <w:t xml:space="preserve">11000100 00000000000000000000000  </w:t>
      </w:r>
    </w:p>
    <w:p w:rsidR="00B00DEF" w:rsidRDefault="006116D3">
      <w:pPr>
        <w:numPr>
          <w:ilvl w:val="1"/>
          <w:numId w:val="6"/>
        </w:numPr>
        <w:spacing w:after="4" w:line="249" w:lineRule="auto"/>
        <w:ind w:right="0" w:hanging="151"/>
        <w:jc w:val="left"/>
      </w:pPr>
      <w:r>
        <w:rPr>
          <w:b/>
          <w:sz w:val="20"/>
        </w:rPr>
        <w:t xml:space="preserve">11111110 10100000000000000000000   </w:t>
      </w:r>
    </w:p>
    <w:p w:rsidR="00B00DEF" w:rsidRDefault="006116D3">
      <w:pPr>
        <w:spacing w:after="4" w:line="249" w:lineRule="auto"/>
        <w:ind w:left="355" w:right="0"/>
        <w:jc w:val="left"/>
      </w:pPr>
      <w:r>
        <w:rPr>
          <w:b/>
          <w:sz w:val="20"/>
        </w:rPr>
        <w:t xml:space="preserve">0 00000000 00000000000000000000001   </w:t>
      </w:r>
    </w:p>
    <w:p w:rsidR="00B00DEF" w:rsidRDefault="006116D3">
      <w:pPr>
        <w:numPr>
          <w:ilvl w:val="1"/>
          <w:numId w:val="7"/>
        </w:numPr>
        <w:spacing w:after="4" w:line="249" w:lineRule="auto"/>
        <w:ind w:right="0" w:hanging="151"/>
        <w:jc w:val="left"/>
      </w:pPr>
      <w:r>
        <w:rPr>
          <w:b/>
          <w:sz w:val="20"/>
        </w:rPr>
        <w:t xml:space="preserve">00000000 10011000000000000000000   </w:t>
      </w:r>
    </w:p>
    <w:p w:rsidR="00B00DEF" w:rsidRDefault="006116D3">
      <w:pPr>
        <w:numPr>
          <w:ilvl w:val="1"/>
          <w:numId w:val="7"/>
        </w:numPr>
        <w:spacing w:after="4" w:line="249" w:lineRule="auto"/>
        <w:ind w:right="0" w:hanging="151"/>
        <w:jc w:val="left"/>
      </w:pPr>
      <w:r>
        <w:rPr>
          <w:b/>
          <w:sz w:val="20"/>
        </w:rPr>
        <w:t xml:space="preserve">00000000 00000000000000000000000  </w:t>
      </w:r>
    </w:p>
    <w:p w:rsidR="00B00DEF" w:rsidRDefault="006116D3">
      <w:pPr>
        <w:spacing w:after="4" w:line="249" w:lineRule="auto"/>
        <w:ind w:left="355" w:right="0"/>
        <w:jc w:val="left"/>
      </w:pPr>
      <w:r>
        <w:rPr>
          <w:b/>
          <w:sz w:val="20"/>
        </w:rPr>
        <w:t xml:space="preserve">0 11111111 00000000000000000000000  </w:t>
      </w:r>
    </w:p>
    <w:p w:rsidR="00B00DEF" w:rsidRDefault="006116D3">
      <w:pPr>
        <w:spacing w:after="4" w:line="249" w:lineRule="auto"/>
        <w:ind w:left="355" w:right="0"/>
        <w:jc w:val="left"/>
      </w:pPr>
      <w:r>
        <w:rPr>
          <w:b/>
          <w:sz w:val="20"/>
        </w:rPr>
        <w:t xml:space="preserve">0 11111111 00000100000000000000000  </w:t>
      </w:r>
    </w:p>
    <w:p w:rsidR="00B00DEF" w:rsidRDefault="006116D3">
      <w:pPr>
        <w:spacing w:after="4" w:line="249" w:lineRule="auto"/>
        <w:ind w:left="355" w:right="0"/>
        <w:jc w:val="left"/>
      </w:pPr>
      <w:r>
        <w:rPr>
          <w:b/>
          <w:sz w:val="20"/>
        </w:rPr>
        <w:t xml:space="preserve">0 </w:t>
      </w:r>
      <w:r>
        <w:rPr>
          <w:b/>
          <w:sz w:val="20"/>
        </w:rPr>
        <w:t xml:space="preserve">01100010100 0000000000000000000000000000000000000000000000000000 </w:t>
      </w:r>
    </w:p>
    <w:p w:rsidR="00B00DEF" w:rsidRDefault="006116D3">
      <w:pPr>
        <w:spacing w:after="4" w:line="249" w:lineRule="auto"/>
        <w:ind w:left="355" w:right="0"/>
        <w:jc w:val="left"/>
      </w:pPr>
      <w:r>
        <w:rPr>
          <w:b/>
          <w:sz w:val="20"/>
        </w:rPr>
        <w:t xml:space="preserve">0 11010101110 1010000000000000100000000000000000000000000000000000   </w:t>
      </w:r>
    </w:p>
    <w:p w:rsidR="00B00DEF" w:rsidRDefault="006116D3">
      <w:pPr>
        <w:numPr>
          <w:ilvl w:val="1"/>
          <w:numId w:val="5"/>
        </w:numPr>
        <w:spacing w:after="4" w:line="249" w:lineRule="auto"/>
        <w:ind w:right="0" w:hanging="151"/>
        <w:jc w:val="left"/>
      </w:pPr>
      <w:r>
        <w:rPr>
          <w:b/>
          <w:sz w:val="20"/>
        </w:rPr>
        <w:t xml:space="preserve">00000000000 0101000000000000000000000000000000000000000000000000   </w:t>
      </w:r>
    </w:p>
    <w:p w:rsidR="00B00DEF" w:rsidRDefault="006116D3">
      <w:pPr>
        <w:numPr>
          <w:ilvl w:val="1"/>
          <w:numId w:val="5"/>
        </w:numPr>
        <w:spacing w:after="4" w:line="249" w:lineRule="auto"/>
        <w:ind w:right="0" w:hanging="151"/>
        <w:jc w:val="left"/>
      </w:pPr>
      <w:r>
        <w:rPr>
          <w:b/>
          <w:sz w:val="20"/>
        </w:rPr>
        <w:t>11111111111 1111100000000000000000000000000000000000</w:t>
      </w:r>
      <w:r>
        <w:rPr>
          <w:b/>
          <w:sz w:val="20"/>
        </w:rPr>
        <w:t xml:space="preserve">000000000000 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Hallar la representación en simple precisión del estándar IEEE 754 de los siguientes números  </w:t>
      </w:r>
    </w:p>
    <w:p w:rsidR="00B00DEF" w:rsidRDefault="006116D3">
      <w:pPr>
        <w:tabs>
          <w:tab w:val="center" w:pos="681"/>
          <w:tab w:val="center" w:pos="1619"/>
          <w:tab w:val="center" w:pos="2473"/>
          <w:tab w:val="center" w:pos="3845"/>
        </w:tabs>
        <w:spacing w:after="4" w:line="251" w:lineRule="auto"/>
        <w:ind w:left="0" w:righ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rPr>
          <w:b/>
        </w:rPr>
        <w:t xml:space="preserve">1; 13; </w:t>
      </w:r>
      <w:r>
        <w:rPr>
          <w:b/>
        </w:rPr>
        <w:tab/>
        <w:t xml:space="preserve">257; </w:t>
      </w:r>
      <w:r>
        <w:rPr>
          <w:b/>
        </w:rPr>
        <w:tab/>
        <w:t xml:space="preserve">-40000; </w:t>
      </w:r>
      <w:r>
        <w:rPr>
          <w:b/>
        </w:rPr>
        <w:tab/>
        <w:t xml:space="preserve">0,0625 </w:t>
      </w:r>
    </w:p>
    <w:p w:rsidR="00B00DEF" w:rsidRDefault="006116D3">
      <w:pPr>
        <w:spacing w:after="8" w:line="259" w:lineRule="auto"/>
        <w:ind w:left="36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 xml:space="preserve">Calcule rango y resolución en extremos inferior negativo y superior positivo para los sistemas de simple precisión y doble precisión del estándar IEEE 754. ¿Cuál es el menor número positivo distinto de ‘0’ que se puede representar?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>Efectúe las siguiente</w:t>
      </w:r>
      <w:r>
        <w:t xml:space="preserve">s sumas (las cadenas son representaciones en el estándar IEEE 754)  </w:t>
      </w:r>
    </w:p>
    <w:p w:rsidR="00B00DEF" w:rsidRDefault="006116D3">
      <w:pPr>
        <w:spacing w:after="4" w:line="251" w:lineRule="auto"/>
        <w:ind w:left="718" w:right="1260"/>
        <w:jc w:val="left"/>
      </w:pPr>
      <w:r>
        <w:rPr>
          <w:b/>
        </w:rPr>
        <w:t>00001111 010000000000000000000000 +  00010000 010000000000000000000000 =</w:t>
      </w:r>
      <w:r>
        <w:t xml:space="preserve"> ¿?</w:t>
      </w:r>
      <w:r>
        <w:rPr>
          <w:b/>
        </w:rPr>
        <w:t xml:space="preserve"> 11111111 101010101010101010101010 +  11111100 100000011111000001101010 =</w:t>
      </w:r>
      <w:r>
        <w:t xml:space="preserve"> ¿?</w:t>
      </w:r>
      <w:r>
        <w:rPr>
          <w:b/>
        </w:rPr>
        <w:t xml:space="preserve"> </w:t>
      </w:r>
    </w:p>
    <w:p w:rsidR="00B00DEF" w:rsidRDefault="006116D3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numPr>
          <w:ilvl w:val="0"/>
          <w:numId w:val="4"/>
        </w:numPr>
        <w:ind w:right="0" w:hanging="360"/>
      </w:pPr>
      <w:r>
        <w:t>En el estándar IEEE 754, ¿para q</w:t>
      </w:r>
      <w:r>
        <w:t xml:space="preserve">ué sirve, cuando el exponente es 0 y la mantisa no es nula, que la mantisa no esté normalizada? </w:t>
      </w:r>
    </w:p>
    <w:p w:rsidR="00B00DEF" w:rsidRDefault="006116D3">
      <w:pPr>
        <w:spacing w:after="106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B00DEF" w:rsidRDefault="006116D3">
      <w:pPr>
        <w:tabs>
          <w:tab w:val="center" w:pos="4419"/>
          <w:tab w:val="center" w:pos="9514"/>
        </w:tabs>
        <w:spacing w:after="89" w:line="249" w:lineRule="auto"/>
        <w:ind w:left="-15" w:right="0" w:firstLine="0"/>
        <w:jc w:val="left"/>
      </w:pPr>
      <w:r>
        <w:rPr>
          <w:sz w:val="20"/>
        </w:rPr>
        <w:t xml:space="preserve">Práctica 3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2/2 </w:t>
      </w:r>
    </w:p>
    <w:sectPr w:rsidR="00B00DEF">
      <w:pgSz w:w="11906" w:h="16841"/>
      <w:pgMar w:top="482" w:right="562" w:bottom="45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9C3"/>
    <w:multiLevelType w:val="hybridMultilevel"/>
    <w:tmpl w:val="6F4E5D7E"/>
    <w:lvl w:ilvl="0" w:tplc="283E1EC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E7EE0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0B09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F9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E091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03A6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EDE7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C69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767D5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438B8"/>
    <w:multiLevelType w:val="hybridMultilevel"/>
    <w:tmpl w:val="5C92CD60"/>
    <w:lvl w:ilvl="0" w:tplc="73E23B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9256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A881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AEC6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0F4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EA8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0E0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5A1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9603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A42B6"/>
    <w:multiLevelType w:val="hybridMultilevel"/>
    <w:tmpl w:val="15AE1ACA"/>
    <w:lvl w:ilvl="0" w:tplc="41E8CA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D67634">
      <w:numFmt w:val="decimal"/>
      <w:lvlText w:val="%2"/>
      <w:lvlJc w:val="left"/>
      <w:pPr>
        <w:ind w:left="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CD05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CABC1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606E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266B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0C40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72433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1EAD4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7A663E"/>
    <w:multiLevelType w:val="hybridMultilevel"/>
    <w:tmpl w:val="60CE4A50"/>
    <w:lvl w:ilvl="0" w:tplc="615A57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41F26">
      <w:numFmt w:val="decimal"/>
      <w:lvlText w:val="%2"/>
      <w:lvlJc w:val="left"/>
      <w:pPr>
        <w:ind w:left="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3E7F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0447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8908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48A6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EE01B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5EA48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6A1DB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7D13CE"/>
    <w:multiLevelType w:val="hybridMultilevel"/>
    <w:tmpl w:val="FE1AB8F6"/>
    <w:lvl w:ilvl="0" w:tplc="25D0207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86EBC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04C82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7EE44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AF7A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C4D8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469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E87C9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61A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810104"/>
    <w:multiLevelType w:val="hybridMultilevel"/>
    <w:tmpl w:val="263C2CA0"/>
    <w:lvl w:ilvl="0" w:tplc="4470ED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C9A01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30FF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9E9A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9EAB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D6554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504E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82B3A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246E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921872"/>
    <w:multiLevelType w:val="hybridMultilevel"/>
    <w:tmpl w:val="02A0003A"/>
    <w:lvl w:ilvl="0" w:tplc="12440C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F8CA4C">
      <w:numFmt w:val="decimal"/>
      <w:lvlText w:val="%2"/>
      <w:lvlJc w:val="left"/>
      <w:pPr>
        <w:ind w:left="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20F18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6604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C0D5A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874E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823BA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D686E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3ACAB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EF"/>
    <w:rsid w:val="006116D3"/>
    <w:rsid w:val="00B0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7EDB6F-6FDA-4910-809F-985EAADB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jc w:val="right"/>
      <w:outlineLvl w:val="0"/>
    </w:pPr>
    <w:rPr>
      <w:rFonts w:ascii="Arial" w:eastAsia="Arial" w:hAnsi="Arial" w:cs="Arial"/>
      <w:b/>
      <w:i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999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de Computadoras 2006</dc:title>
  <dc:subject>Práctica 6 - Punto Flotante</dc:subject>
  <dc:creator>Facultad de Informática</dc:creator>
  <cp:keywords/>
  <cp:lastModifiedBy>PC GAMING</cp:lastModifiedBy>
  <cp:revision>2</cp:revision>
  <dcterms:created xsi:type="dcterms:W3CDTF">2019-01-29T21:59:00Z</dcterms:created>
  <dcterms:modified xsi:type="dcterms:W3CDTF">2019-01-29T21:59:00Z</dcterms:modified>
</cp:coreProperties>
</file>