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7E08" w:rsidRDefault="00AB001E">
      <w:pPr>
        <w:spacing w:after="0"/>
        <w:ind w:left="542"/>
        <w:jc w:val="center"/>
      </w:pPr>
      <w:bookmarkStart w:id="0" w:name="_GoBack"/>
      <w:bookmarkEnd w:id="0"/>
      <w:r>
        <w:rPr>
          <w:rFonts w:ascii="Arial" w:eastAsia="Arial" w:hAnsi="Arial" w:cs="Arial"/>
          <w:b/>
          <w:sz w:val="72"/>
        </w:rPr>
        <w:t xml:space="preserve"> </w:t>
      </w:r>
    </w:p>
    <w:p w:rsidR="00367E08" w:rsidRDefault="00AB001E">
      <w:pPr>
        <w:pStyle w:val="Ttulo1"/>
      </w:pPr>
      <w:r>
        <w:t xml:space="preserve">Arquitectura de Computadoras </w:t>
      </w:r>
    </w:p>
    <w:p w:rsidR="00367E08" w:rsidRDefault="00AB001E">
      <w:pPr>
        <w:spacing w:after="0"/>
        <w:ind w:left="542"/>
        <w:jc w:val="center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367E08" w:rsidRDefault="00AB001E">
      <w:pPr>
        <w:spacing w:after="1380"/>
        <w:ind w:left="138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7309" name="Group 7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09" style="width:642pt;height:6pt;mso-position-horizontal-relative:char;mso-position-vertical-relative:line" coordsize="81534,762">
                <v:shape id="Shape 7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367E08" w:rsidRDefault="00AB001E">
      <w:pPr>
        <w:spacing w:after="122"/>
        <w:ind w:left="10" w:right="295" w:hanging="10"/>
        <w:jc w:val="center"/>
      </w:pPr>
      <w:r>
        <w:rPr>
          <w:rFonts w:ascii="Arial" w:eastAsia="Arial" w:hAnsi="Arial" w:cs="Arial"/>
          <w:b/>
          <w:sz w:val="48"/>
        </w:rPr>
        <w:t xml:space="preserve">Clase 5 </w:t>
      </w:r>
    </w:p>
    <w:p w:rsidR="00367E08" w:rsidRDefault="00AB001E">
      <w:pPr>
        <w:spacing w:after="122"/>
        <w:ind w:left="10" w:right="297" w:hanging="10"/>
        <w:jc w:val="center"/>
      </w:pPr>
      <w:r>
        <w:rPr>
          <w:rFonts w:ascii="Arial" w:eastAsia="Arial" w:hAnsi="Arial" w:cs="Arial"/>
          <w:b/>
          <w:sz w:val="48"/>
        </w:rPr>
        <w:t xml:space="preserve">Posibles soluciones a atascos  </w:t>
      </w:r>
    </w:p>
    <w:p w:rsidR="00367E08" w:rsidRDefault="00AB001E">
      <w:pPr>
        <w:pStyle w:val="Ttulo1"/>
        <w:ind w:left="198"/>
      </w:pPr>
      <w:r>
        <w:t xml:space="preserve">Ejemplo de segmentación   </w:t>
      </w:r>
    </w:p>
    <w:p w:rsidR="00367E08" w:rsidRDefault="00AB001E">
      <w:pPr>
        <w:spacing w:after="0"/>
        <w:ind w:left="20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367E08" w:rsidRDefault="00AB001E">
      <w:pPr>
        <w:spacing w:after="0"/>
        <w:ind w:left="41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239125" cy="4879975"/>
                <wp:effectExtent l="0" t="0" r="0" b="0"/>
                <wp:docPr id="7338" name="Group 7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39125" cy="4879975"/>
                          <a:chOff x="0" y="0"/>
                          <a:chExt cx="8239125" cy="4879975"/>
                        </a:xfrm>
                      </wpg:grpSpPr>
                      <wps:wsp>
                        <wps:cNvPr id="23" name="Rectangle 23"/>
                        <wps:cNvSpPr/>
                        <wps:spPr>
                          <a:xfrm>
                            <a:off x="496252" y="615638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9125" cy="4879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38" style="width:648.75pt;height:384.25pt;mso-position-horizontal-relative:char;mso-position-vertical-relative:line" coordsize="82391,48799">
                <v:rect id="Rectangle 23" style="position:absolute;width:1478;height:4586;left:4962;top:6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" style="position:absolute;width:82391;height:48799;left:0;top:0;" filled="f">
                  <v:imagedata r:id="rId13"/>
                </v:shape>
              </v:group>
            </w:pict>
          </mc:Fallback>
        </mc:AlternateContent>
      </w:r>
    </w:p>
    <w:p w:rsidR="00367E08" w:rsidRDefault="00AB001E">
      <w:pPr>
        <w:pStyle w:val="Ttulo1"/>
        <w:ind w:left="198"/>
      </w:pPr>
      <w:r>
        <w:lastRenderedPageBreak/>
        <w:t xml:space="preserve">Atascos de un cauce (stall) </w:t>
      </w:r>
    </w:p>
    <w:p w:rsidR="00367E08" w:rsidRDefault="00AB001E">
      <w:pPr>
        <w:spacing w:after="392"/>
        <w:ind w:left="20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367E08" w:rsidRDefault="00AB001E">
      <w:pPr>
        <w:spacing w:after="48" w:line="248" w:lineRule="auto"/>
        <w:ind w:left="807" w:hanging="540"/>
      </w:pPr>
      <w:r>
        <w:rPr>
          <w:rFonts w:ascii="Tahoma" w:eastAsia="Tahoma" w:hAnsi="Tahoma" w:cs="Tahoma"/>
          <w:sz w:val="56"/>
        </w:rPr>
        <w:t xml:space="preserve">Situaciones que impiden a la siguiente instrucción que se ejecute en el ciclo que le corresponde. </w:t>
      </w:r>
    </w:p>
    <w:p w:rsidR="00367E08" w:rsidRDefault="00AB001E">
      <w:pPr>
        <w:numPr>
          <w:ilvl w:val="0"/>
          <w:numId w:val="1"/>
        </w:numPr>
        <w:spacing w:after="26" w:line="248" w:lineRule="auto"/>
        <w:ind w:left="980" w:right="71" w:hanging="713"/>
      </w:pPr>
      <w:r>
        <w:rPr>
          <w:rFonts w:ascii="Tahoma" w:eastAsia="Tahoma" w:hAnsi="Tahoma" w:cs="Tahoma"/>
          <w:sz w:val="56"/>
        </w:rPr>
        <w:t xml:space="preserve">Estructurales </w:t>
      </w:r>
    </w:p>
    <w:p w:rsidR="00367E08" w:rsidRDefault="00AB001E">
      <w:pPr>
        <w:numPr>
          <w:ilvl w:val="0"/>
          <w:numId w:val="1"/>
        </w:numPr>
        <w:spacing w:after="121" w:line="252" w:lineRule="auto"/>
        <w:ind w:left="980" w:right="71" w:hanging="713"/>
      </w:pPr>
      <w:r>
        <w:rPr>
          <w:rFonts w:ascii="Tahoma" w:eastAsia="Tahoma" w:hAnsi="Tahoma" w:cs="Tahoma"/>
          <w:sz w:val="48"/>
        </w:rPr>
        <w:t xml:space="preserve">Provocados por conflictos por los recursos </w:t>
      </w:r>
    </w:p>
    <w:p w:rsidR="00367E08" w:rsidRDefault="00AB001E">
      <w:pPr>
        <w:numPr>
          <w:ilvl w:val="0"/>
          <w:numId w:val="1"/>
        </w:numPr>
        <w:spacing w:after="26" w:line="248" w:lineRule="auto"/>
        <w:ind w:left="980" w:right="71" w:hanging="713"/>
      </w:pPr>
      <w:r>
        <w:rPr>
          <w:rFonts w:ascii="Tahoma" w:eastAsia="Tahoma" w:hAnsi="Tahoma" w:cs="Tahoma"/>
          <w:sz w:val="56"/>
        </w:rPr>
        <w:t xml:space="preserve">Por dependencia de datos </w:t>
      </w:r>
    </w:p>
    <w:p w:rsidR="00367E08" w:rsidRDefault="00AB001E">
      <w:pPr>
        <w:numPr>
          <w:ilvl w:val="0"/>
          <w:numId w:val="1"/>
        </w:numPr>
        <w:spacing w:after="105"/>
        <w:ind w:left="980" w:right="71" w:hanging="713"/>
      </w:pPr>
      <w:r>
        <w:rPr>
          <w:rFonts w:ascii="Tahoma" w:eastAsia="Tahoma" w:hAnsi="Tahoma" w:cs="Tahoma"/>
          <w:sz w:val="48"/>
        </w:rPr>
        <w:t xml:space="preserve">Dos instrucciones se comunican por medio de un dato </w:t>
      </w:r>
    </w:p>
    <w:p w:rsidR="00367E08" w:rsidRDefault="00AB001E">
      <w:pPr>
        <w:numPr>
          <w:ilvl w:val="0"/>
          <w:numId w:val="1"/>
        </w:numPr>
        <w:spacing w:after="26" w:line="248" w:lineRule="auto"/>
        <w:ind w:left="980" w:right="71" w:hanging="713"/>
      </w:pPr>
      <w:r>
        <w:rPr>
          <w:rFonts w:ascii="Tahoma" w:eastAsia="Tahoma" w:hAnsi="Tahoma" w:cs="Tahoma"/>
          <w:sz w:val="56"/>
        </w:rPr>
        <w:t xml:space="preserve">Por dependencia de control </w:t>
      </w:r>
    </w:p>
    <w:p w:rsidR="00367E08" w:rsidRDefault="00AB001E">
      <w:pPr>
        <w:numPr>
          <w:ilvl w:val="0"/>
          <w:numId w:val="1"/>
        </w:numPr>
        <w:spacing w:after="121" w:line="252" w:lineRule="auto"/>
        <w:ind w:left="980" w:right="71" w:hanging="713"/>
      </w:pPr>
      <w:r>
        <w:rPr>
          <w:rFonts w:ascii="Tahoma" w:eastAsia="Tahoma" w:hAnsi="Tahoma" w:cs="Tahoma"/>
          <w:sz w:val="48"/>
        </w:rPr>
        <w:t xml:space="preserve">La ejecución de una instrucción depende de cómo se ejecute otra </w:t>
      </w:r>
    </w:p>
    <w:p w:rsidR="00367E08" w:rsidRDefault="00AB001E">
      <w:pPr>
        <w:spacing w:after="48" w:line="248" w:lineRule="auto"/>
        <w:ind w:left="807" w:hanging="540"/>
      </w:pPr>
      <w:r>
        <w:rPr>
          <w:rFonts w:ascii="Tahoma" w:eastAsia="Tahoma" w:hAnsi="Tahoma" w:cs="Tahoma"/>
          <w:sz w:val="56"/>
        </w:rPr>
        <w:lastRenderedPageBreak/>
        <w:t xml:space="preserve">Si resolvemos con paradas del cauce, disminuye el rendimiento teórico y CPI&gt;1. </w:t>
      </w:r>
    </w:p>
    <w:p w:rsidR="00367E08" w:rsidRDefault="00AB001E">
      <w:pPr>
        <w:pStyle w:val="Ttulo2"/>
        <w:ind w:left="198"/>
      </w:pPr>
      <w:r>
        <w:t>Soluciones a riesgos estructur</w:t>
      </w:r>
      <w:r>
        <w:t xml:space="preserve">ales </w:t>
      </w:r>
    </w:p>
    <w:p w:rsidR="00367E08" w:rsidRDefault="00AB001E">
      <w:pPr>
        <w:spacing w:after="1031"/>
        <w:ind w:left="160"/>
      </w:pPr>
      <w:r>
        <w:rPr>
          <w:rFonts w:ascii="Arial" w:eastAsia="Arial" w:hAnsi="Arial" w:cs="Arial"/>
          <w:b/>
          <w:sz w:val="40"/>
        </w:rPr>
        <w:t xml:space="preserve"> </w:t>
      </w:r>
    </w:p>
    <w:p w:rsidR="00367E08" w:rsidRDefault="00AB001E">
      <w:pPr>
        <w:spacing w:after="108" w:line="248" w:lineRule="auto"/>
        <w:ind w:left="807" w:hanging="540"/>
      </w:pPr>
      <w:r>
        <w:rPr>
          <w:rFonts w:ascii="Tahoma" w:eastAsia="Tahoma" w:hAnsi="Tahoma" w:cs="Tahoma"/>
          <w:b/>
          <w:sz w:val="56"/>
        </w:rPr>
        <w:t xml:space="preserve">Simple: </w:t>
      </w:r>
      <w:r>
        <w:rPr>
          <w:rFonts w:ascii="Tahoma" w:eastAsia="Tahoma" w:hAnsi="Tahoma" w:cs="Tahoma"/>
          <w:sz w:val="56"/>
        </w:rPr>
        <w:t xml:space="preserve">Replicar, segmentar ó realizar turnos para el acceso a las unidades funcionales en conflicto. </w:t>
      </w:r>
    </w:p>
    <w:p w:rsidR="00367E08" w:rsidRDefault="00AB001E">
      <w:pPr>
        <w:spacing w:after="100"/>
        <w:ind w:left="282"/>
      </w:pPr>
      <w:r>
        <w:rPr>
          <w:rFonts w:ascii="Tahoma" w:eastAsia="Tahoma" w:hAnsi="Tahoma" w:cs="Tahoma"/>
          <w:sz w:val="56"/>
        </w:rPr>
        <w:t xml:space="preserve"> </w:t>
      </w:r>
    </w:p>
    <w:p w:rsidR="00367E08" w:rsidRDefault="00AB001E">
      <w:pPr>
        <w:numPr>
          <w:ilvl w:val="0"/>
          <w:numId w:val="2"/>
        </w:numPr>
        <w:spacing w:after="48" w:line="248" w:lineRule="auto"/>
        <w:ind w:right="71" w:hanging="540"/>
      </w:pPr>
      <w:r>
        <w:rPr>
          <w:rFonts w:ascii="Tahoma" w:eastAsia="Tahoma" w:hAnsi="Tahoma" w:cs="Tahoma"/>
          <w:sz w:val="56"/>
        </w:rPr>
        <w:t xml:space="preserve">Duplicación de recursos hardware </w:t>
      </w:r>
    </w:p>
    <w:p w:rsidR="00367E08" w:rsidRDefault="00AB001E">
      <w:pPr>
        <w:numPr>
          <w:ilvl w:val="0"/>
          <w:numId w:val="2"/>
        </w:numPr>
        <w:spacing w:after="220" w:line="252" w:lineRule="auto"/>
        <w:ind w:right="71" w:hanging="540"/>
      </w:pPr>
      <w:r>
        <w:rPr>
          <w:rFonts w:ascii="Tahoma" w:eastAsia="Tahoma" w:hAnsi="Tahoma" w:cs="Tahoma"/>
          <w:sz w:val="48"/>
        </w:rPr>
        <w:t xml:space="preserve">Sumadores o restadores además de la ALU  </w:t>
      </w:r>
    </w:p>
    <w:p w:rsidR="00367E08" w:rsidRDefault="00AB001E">
      <w:pPr>
        <w:numPr>
          <w:ilvl w:val="0"/>
          <w:numId w:val="2"/>
        </w:numPr>
        <w:spacing w:after="147" w:line="248" w:lineRule="auto"/>
        <w:ind w:right="71" w:hanging="540"/>
      </w:pPr>
      <w:r>
        <w:rPr>
          <w:rFonts w:ascii="Tahoma" w:eastAsia="Tahoma" w:hAnsi="Tahoma" w:cs="Tahoma"/>
          <w:sz w:val="56"/>
        </w:rPr>
        <w:t xml:space="preserve">Separación en memorias de instrucciones y datos </w:t>
      </w:r>
    </w:p>
    <w:p w:rsidR="00367E08" w:rsidRDefault="00AB001E">
      <w:pPr>
        <w:numPr>
          <w:ilvl w:val="0"/>
          <w:numId w:val="2"/>
        </w:numPr>
        <w:spacing w:after="48" w:line="248" w:lineRule="auto"/>
        <w:ind w:right="71" w:hanging="540"/>
      </w:pPr>
      <w:r>
        <w:rPr>
          <w:rFonts w:ascii="Tahoma" w:eastAsia="Tahoma" w:hAnsi="Tahoma" w:cs="Tahoma"/>
          <w:sz w:val="56"/>
        </w:rPr>
        <w:t xml:space="preserve">Turnar el acceso al banco de registros </w:t>
      </w:r>
    </w:p>
    <w:p w:rsidR="00367E08" w:rsidRDefault="00AB001E">
      <w:pPr>
        <w:numPr>
          <w:ilvl w:val="0"/>
          <w:numId w:val="2"/>
        </w:numPr>
        <w:spacing w:after="121" w:line="252" w:lineRule="auto"/>
        <w:ind w:right="71" w:hanging="540"/>
      </w:pPr>
      <w:r>
        <w:rPr>
          <w:rFonts w:ascii="Tahoma" w:eastAsia="Tahoma" w:hAnsi="Tahoma" w:cs="Tahoma"/>
          <w:sz w:val="48"/>
        </w:rPr>
        <w:t xml:space="preserve">Escrituras en la 1º mitad de los ciclos de reloj </w:t>
      </w:r>
    </w:p>
    <w:p w:rsidR="00367E08" w:rsidRDefault="00AB001E">
      <w:pPr>
        <w:numPr>
          <w:ilvl w:val="0"/>
          <w:numId w:val="2"/>
        </w:numPr>
        <w:spacing w:after="121" w:line="252" w:lineRule="auto"/>
        <w:ind w:right="71" w:hanging="540"/>
      </w:pPr>
      <w:r>
        <w:rPr>
          <w:rFonts w:ascii="Tahoma" w:eastAsia="Tahoma" w:hAnsi="Tahoma" w:cs="Tahoma"/>
          <w:sz w:val="48"/>
        </w:rPr>
        <w:t xml:space="preserve">Lecturas en la 2º mitad de los ciclos de reloj </w:t>
      </w:r>
    </w:p>
    <w:p w:rsidR="00367E08" w:rsidRDefault="00AB001E">
      <w:pPr>
        <w:pStyle w:val="Ttulo1"/>
        <w:ind w:left="198"/>
      </w:pPr>
      <w:r>
        <w:t xml:space="preserve">Soluciones a riesgos de datos </w:t>
      </w:r>
    </w:p>
    <w:p w:rsidR="00367E08" w:rsidRDefault="00AB001E">
      <w:pPr>
        <w:spacing w:after="597"/>
        <w:ind w:left="20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367E08" w:rsidRDefault="00AB001E">
      <w:pPr>
        <w:spacing w:after="10" w:line="248" w:lineRule="auto"/>
        <w:ind w:left="892" w:hanging="540"/>
      </w:pPr>
      <w:r>
        <w:rPr>
          <w:rFonts w:ascii="Tahoma" w:eastAsia="Tahoma" w:hAnsi="Tahoma" w:cs="Tahoma"/>
          <w:b/>
          <w:sz w:val="56"/>
        </w:rPr>
        <w:t>Para riesgos RAW:</w:t>
      </w:r>
      <w:r>
        <w:rPr>
          <w:rFonts w:ascii="Tahoma" w:eastAsia="Tahoma" w:hAnsi="Tahoma" w:cs="Tahoma"/>
          <w:sz w:val="56"/>
        </w:rPr>
        <w:t xml:space="preserve"> </w:t>
      </w:r>
      <w:r>
        <w:rPr>
          <w:rFonts w:ascii="Tahoma" w:eastAsia="Tahoma" w:hAnsi="Tahoma" w:cs="Tahoma"/>
          <w:sz w:val="56"/>
        </w:rPr>
        <w:t xml:space="preserve">se debe determinar cómo y cuando aparecen esos riesgos </w:t>
      </w:r>
    </w:p>
    <w:p w:rsidR="00367E08" w:rsidRDefault="00AB001E">
      <w:pPr>
        <w:spacing w:after="15" w:line="252" w:lineRule="auto"/>
        <w:ind w:left="362" w:right="142" w:hanging="10"/>
      </w:pPr>
      <w:r>
        <w:rPr>
          <w:rFonts w:ascii="Tahoma" w:eastAsia="Tahoma" w:hAnsi="Tahoma" w:cs="Tahoma"/>
          <w:sz w:val="48"/>
        </w:rPr>
        <w:t xml:space="preserve">Será necesario </w:t>
      </w:r>
    </w:p>
    <w:p w:rsidR="00367E08" w:rsidRDefault="00AB001E">
      <w:pPr>
        <w:numPr>
          <w:ilvl w:val="0"/>
          <w:numId w:val="3"/>
        </w:numPr>
        <w:spacing w:after="260"/>
        <w:ind w:right="142" w:hanging="703"/>
      </w:pPr>
      <w:r>
        <w:rPr>
          <w:rFonts w:ascii="Tahoma" w:eastAsia="Tahoma" w:hAnsi="Tahoma" w:cs="Tahoma"/>
          <w:sz w:val="40"/>
        </w:rPr>
        <w:t xml:space="preserve">Unidad de detección de riesgos y/o compilador mas complejo  </w:t>
      </w:r>
    </w:p>
    <w:p w:rsidR="00367E08" w:rsidRDefault="00AB001E">
      <w:pPr>
        <w:spacing w:after="97" w:line="248" w:lineRule="auto"/>
        <w:ind w:left="362" w:hanging="10"/>
      </w:pPr>
      <w:r>
        <w:rPr>
          <w:rFonts w:ascii="Tahoma" w:eastAsia="Tahoma" w:hAnsi="Tahoma" w:cs="Tahoma"/>
          <w:sz w:val="56"/>
        </w:rPr>
        <w:t xml:space="preserve">Dos soluciones: </w:t>
      </w:r>
    </w:p>
    <w:p w:rsidR="00367E08" w:rsidRDefault="00AB001E">
      <w:pPr>
        <w:numPr>
          <w:ilvl w:val="0"/>
          <w:numId w:val="3"/>
        </w:numPr>
        <w:spacing w:after="0"/>
        <w:ind w:right="142" w:hanging="703"/>
      </w:pPr>
      <w:r>
        <w:rPr>
          <w:rFonts w:ascii="Tahoma" w:eastAsia="Tahoma" w:hAnsi="Tahoma" w:cs="Tahoma"/>
          <w:b/>
          <w:sz w:val="56"/>
        </w:rPr>
        <w:t xml:space="preserve">Hardware </w:t>
      </w:r>
    </w:p>
    <w:p w:rsidR="00367E08" w:rsidRDefault="00AB001E">
      <w:pPr>
        <w:numPr>
          <w:ilvl w:val="0"/>
          <w:numId w:val="3"/>
        </w:numPr>
        <w:spacing w:after="191" w:line="252" w:lineRule="auto"/>
        <w:ind w:right="142" w:hanging="703"/>
      </w:pPr>
      <w:r>
        <w:rPr>
          <w:rFonts w:ascii="Tahoma" w:eastAsia="Tahoma" w:hAnsi="Tahoma" w:cs="Tahoma"/>
          <w:sz w:val="48"/>
        </w:rPr>
        <w:t xml:space="preserve">Adelantamiento de operandos (forwarding) </w:t>
      </w:r>
    </w:p>
    <w:p w:rsidR="00367E08" w:rsidRDefault="00AB001E">
      <w:pPr>
        <w:numPr>
          <w:ilvl w:val="0"/>
          <w:numId w:val="3"/>
        </w:numPr>
        <w:spacing w:after="0"/>
        <w:ind w:right="142" w:hanging="703"/>
      </w:pPr>
      <w:r>
        <w:rPr>
          <w:rFonts w:ascii="Tahoma" w:eastAsia="Tahoma" w:hAnsi="Tahoma" w:cs="Tahoma"/>
          <w:b/>
          <w:sz w:val="56"/>
        </w:rPr>
        <w:t xml:space="preserve">Software </w:t>
      </w:r>
    </w:p>
    <w:p w:rsidR="00367E08" w:rsidRDefault="00AB001E">
      <w:pPr>
        <w:numPr>
          <w:ilvl w:val="0"/>
          <w:numId w:val="3"/>
        </w:numPr>
        <w:spacing w:after="121" w:line="252" w:lineRule="auto"/>
        <w:ind w:right="142" w:hanging="703"/>
      </w:pPr>
      <w:r>
        <w:rPr>
          <w:rFonts w:ascii="Tahoma" w:eastAsia="Tahoma" w:hAnsi="Tahoma" w:cs="Tahoma"/>
          <w:sz w:val="48"/>
        </w:rPr>
        <w:t xml:space="preserve">Instrucciones NOP o reordenación de código </w:t>
      </w:r>
    </w:p>
    <w:p w:rsidR="00367E08" w:rsidRDefault="00AB001E">
      <w:pPr>
        <w:pStyle w:val="Ttulo1"/>
        <w:ind w:left="10"/>
      </w:pPr>
      <w:r>
        <w:t xml:space="preserve">Soluciones a riesgos de datos (2) </w:t>
      </w:r>
    </w:p>
    <w:p w:rsidR="00367E08" w:rsidRDefault="00AB001E">
      <w:pPr>
        <w:spacing w:after="477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367E08" w:rsidRDefault="00AB001E">
      <w:pPr>
        <w:pStyle w:val="Ttulo2"/>
        <w:ind w:left="361"/>
      </w:pPr>
      <w:r>
        <w:rPr>
          <w:rFonts w:ascii="Tahoma" w:eastAsia="Tahoma" w:hAnsi="Tahoma" w:cs="Tahoma"/>
          <w:sz w:val="56"/>
        </w:rPr>
        <w:t xml:space="preserve">Técnica hardware: conocida como Adelantamiento, Forwarding o Cortocircuito </w:t>
      </w:r>
    </w:p>
    <w:p w:rsidR="00367E08" w:rsidRDefault="00AB001E">
      <w:pPr>
        <w:numPr>
          <w:ilvl w:val="0"/>
          <w:numId w:val="4"/>
        </w:numPr>
        <w:spacing w:after="30" w:line="240" w:lineRule="auto"/>
        <w:ind w:right="584" w:hanging="540"/>
        <w:jc w:val="both"/>
      </w:pPr>
      <w:r>
        <w:rPr>
          <w:rFonts w:ascii="Tahoma" w:eastAsia="Tahoma" w:hAnsi="Tahoma" w:cs="Tahoma"/>
          <w:sz w:val="48"/>
        </w:rPr>
        <w:t>Consiste en pasar directamente el resultado obtenido con una instrucción a las instrucciones que lo</w:t>
      </w:r>
      <w:r>
        <w:rPr>
          <w:rFonts w:ascii="Tahoma" w:eastAsia="Tahoma" w:hAnsi="Tahoma" w:cs="Tahoma"/>
          <w:sz w:val="48"/>
        </w:rPr>
        <w:t xml:space="preserve"> necesitan como operando. </w:t>
      </w:r>
    </w:p>
    <w:p w:rsidR="00367E08" w:rsidRDefault="00AB001E">
      <w:pPr>
        <w:numPr>
          <w:ilvl w:val="0"/>
          <w:numId w:val="4"/>
        </w:numPr>
        <w:spacing w:after="190" w:line="251" w:lineRule="auto"/>
        <w:ind w:right="584" w:hanging="540"/>
        <w:jc w:val="both"/>
      </w:pPr>
      <w:r>
        <w:rPr>
          <w:rFonts w:ascii="Tahoma" w:eastAsia="Tahoma" w:hAnsi="Tahoma" w:cs="Tahoma"/>
          <w:sz w:val="40"/>
        </w:rPr>
        <w:t>Si el dato necesario está disponible a la salida de la ALU (X</w:t>
      </w:r>
      <w:r>
        <w:rPr>
          <w:rFonts w:ascii="Tahoma" w:eastAsia="Tahoma" w:hAnsi="Tahoma" w:cs="Tahoma"/>
          <w:sz w:val="40"/>
          <w:vertAlign w:val="subscript"/>
        </w:rPr>
        <w:t>i</w:t>
      </w:r>
      <w:r>
        <w:rPr>
          <w:rFonts w:ascii="Tahoma" w:eastAsia="Tahoma" w:hAnsi="Tahoma" w:cs="Tahoma"/>
          <w:sz w:val="40"/>
        </w:rPr>
        <w:t>) se lleva a la entrada de la etapa correspondiente (X</w:t>
      </w:r>
      <w:r>
        <w:rPr>
          <w:rFonts w:ascii="Tahoma" w:eastAsia="Tahoma" w:hAnsi="Tahoma" w:cs="Tahoma"/>
          <w:sz w:val="40"/>
          <w:vertAlign w:val="subscript"/>
        </w:rPr>
        <w:t>i+1</w:t>
      </w:r>
      <w:r>
        <w:rPr>
          <w:rFonts w:ascii="Tahoma" w:eastAsia="Tahoma" w:hAnsi="Tahoma" w:cs="Tahoma"/>
          <w:sz w:val="40"/>
        </w:rPr>
        <w:t>) sin esperar a la escritura (M</w:t>
      </w:r>
      <w:r>
        <w:rPr>
          <w:rFonts w:ascii="Tahoma" w:eastAsia="Tahoma" w:hAnsi="Tahoma" w:cs="Tahoma"/>
          <w:sz w:val="40"/>
          <w:vertAlign w:val="subscript"/>
        </w:rPr>
        <w:t>i</w:t>
      </w:r>
      <w:r>
        <w:rPr>
          <w:rFonts w:ascii="Tahoma" w:eastAsia="Tahoma" w:hAnsi="Tahoma" w:cs="Tahoma"/>
          <w:sz w:val="40"/>
        </w:rPr>
        <w:t xml:space="preserve"> o W</w:t>
      </w:r>
      <w:r>
        <w:rPr>
          <w:rFonts w:ascii="Tahoma" w:eastAsia="Tahoma" w:hAnsi="Tahoma" w:cs="Tahoma"/>
          <w:sz w:val="40"/>
          <w:vertAlign w:val="subscript"/>
        </w:rPr>
        <w:t>i</w:t>
      </w:r>
      <w:r>
        <w:rPr>
          <w:rFonts w:ascii="Tahoma" w:eastAsia="Tahoma" w:hAnsi="Tahoma" w:cs="Tahoma"/>
          <w:sz w:val="40"/>
        </w:rPr>
        <w:t xml:space="preserve">). </w:t>
      </w:r>
    </w:p>
    <w:p w:rsidR="00367E08" w:rsidRDefault="00AB001E">
      <w:pPr>
        <w:numPr>
          <w:ilvl w:val="0"/>
          <w:numId w:val="4"/>
        </w:numPr>
        <w:spacing w:after="30" w:line="240" w:lineRule="auto"/>
        <w:ind w:right="584" w:hanging="540"/>
        <w:jc w:val="both"/>
      </w:pPr>
      <w:r>
        <w:rPr>
          <w:rFonts w:ascii="Tahoma" w:eastAsia="Tahoma" w:hAnsi="Tahoma" w:cs="Tahoma"/>
          <w:sz w:val="48"/>
        </w:rPr>
        <w:t>Fácil de implementar si se identifican todos los adelantamientos y se</w:t>
      </w:r>
      <w:r>
        <w:rPr>
          <w:rFonts w:ascii="Tahoma" w:eastAsia="Tahoma" w:hAnsi="Tahoma" w:cs="Tahoma"/>
          <w:sz w:val="48"/>
        </w:rPr>
        <w:t xml:space="preserve"> comunican a los registros de segmentación correspondientes. </w:t>
      </w:r>
    </w:p>
    <w:p w:rsidR="00367E08" w:rsidRDefault="00AB001E">
      <w:pPr>
        <w:spacing w:after="0"/>
        <w:ind w:left="198" w:right="456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3631082</wp:posOffset>
            </wp:positionH>
            <wp:positionV relativeFrom="paragraph">
              <wp:posOffset>-254544</wp:posOffset>
            </wp:positionV>
            <wp:extent cx="4673600" cy="6162675"/>
            <wp:effectExtent l="0" t="0" r="0" b="0"/>
            <wp:wrapSquare wrapText="bothSides"/>
            <wp:docPr id="339" name="Pictur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64"/>
        </w:rPr>
        <w:t xml:space="preserve">Riesgos RAW </w:t>
      </w:r>
    </w:p>
    <w:p w:rsidR="00367E08" w:rsidRDefault="00AB001E">
      <w:pPr>
        <w:spacing w:after="883"/>
        <w:ind w:left="203" w:right="456"/>
      </w:pPr>
      <w:r>
        <w:rPr>
          <w:rFonts w:ascii="Arial" w:eastAsia="Arial" w:hAnsi="Arial" w:cs="Arial"/>
          <w:b/>
          <w:sz w:val="64"/>
        </w:rPr>
        <w:t xml:space="preserve"> </w:t>
      </w:r>
    </w:p>
    <w:p w:rsidR="00367E08" w:rsidRDefault="00AB001E">
      <w:pPr>
        <w:spacing w:after="0"/>
        <w:ind w:left="822" w:right="456"/>
      </w:pPr>
      <w:r>
        <w:rPr>
          <w:rFonts w:ascii="Tahoma" w:eastAsia="Tahoma" w:hAnsi="Tahoma" w:cs="Tahoma"/>
          <w:sz w:val="56"/>
        </w:rPr>
        <w:t xml:space="preserve"> </w:t>
      </w:r>
      <w:r>
        <w:br w:type="page"/>
      </w:r>
    </w:p>
    <w:p w:rsidR="00367E08" w:rsidRDefault="00AB001E">
      <w:pPr>
        <w:pStyle w:val="Ttulo2"/>
        <w:ind w:left="198"/>
      </w:pPr>
      <w:r>
        <w:t xml:space="preserve">Ruta de datos con adelantamiento </w:t>
      </w:r>
    </w:p>
    <w:p w:rsidR="00367E08" w:rsidRDefault="00AB001E">
      <w:pPr>
        <w:spacing w:after="0"/>
        <w:ind w:left="203"/>
      </w:pPr>
      <w:r>
        <w:rPr>
          <w:rFonts w:ascii="Arial" w:eastAsia="Arial" w:hAnsi="Arial" w:cs="Arial"/>
          <w:b/>
          <w:sz w:val="64"/>
        </w:rPr>
        <w:t xml:space="preserve"> </w:t>
      </w:r>
    </w:p>
    <w:p w:rsidR="00367E08" w:rsidRDefault="00AB001E">
      <w:pPr>
        <w:spacing w:after="0"/>
        <w:ind w:left="-239"/>
      </w:pPr>
      <w:r>
        <w:rPr>
          <w:noProof/>
        </w:rPr>
        <mc:AlternateContent>
          <mc:Choice Requires="wpg">
            <w:drawing>
              <wp:inline distT="0" distB="0" distL="0" distR="0">
                <wp:extent cx="8680450" cy="5053076"/>
                <wp:effectExtent l="0" t="0" r="0" b="0"/>
                <wp:docPr id="7472" name="Group 7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0450" cy="5053076"/>
                          <a:chOff x="0" y="0"/>
                          <a:chExt cx="8680450" cy="5053076"/>
                        </a:xfrm>
                      </wpg:grpSpPr>
                      <wps:wsp>
                        <wps:cNvPr id="351" name="Rectangle 351"/>
                        <wps:cNvSpPr/>
                        <wps:spPr>
                          <a:xfrm>
                            <a:off x="674052" y="722064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" name="Picture 35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0450" cy="50530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72" style="width:683.5pt;height:397.88pt;mso-position-horizontal-relative:char;mso-position-vertical-relative:line" coordsize="86804,50530">
                <v:rect id="Rectangle 351" style="position:absolute;width:1478;height:4586;left:6740;top:72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3" style="position:absolute;width:86804;height:50530;left:0;top:0;" filled="f">
                  <v:imagedata r:id="rId16"/>
                </v:shape>
              </v:group>
            </w:pict>
          </mc:Fallback>
        </mc:AlternateContent>
      </w:r>
    </w:p>
    <w:p w:rsidR="00367E08" w:rsidRDefault="00AB001E">
      <w:pPr>
        <w:pStyle w:val="Ttulo1"/>
        <w:ind w:left="77"/>
      </w:pPr>
      <w:r>
        <w:t xml:space="preserve">Soluciones a riesgos de datos (3) </w:t>
      </w:r>
    </w:p>
    <w:p w:rsidR="00367E08" w:rsidRDefault="00AB001E">
      <w:pPr>
        <w:spacing w:after="807"/>
        <w:ind w:left="67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367E08" w:rsidRDefault="00AB001E">
      <w:pPr>
        <w:spacing w:after="134" w:line="237" w:lineRule="auto"/>
        <w:ind w:left="598" w:right="498" w:hanging="540"/>
        <w:jc w:val="both"/>
      </w:pPr>
      <w:r>
        <w:rPr>
          <w:rFonts w:ascii="Tahoma" w:eastAsia="Tahoma" w:hAnsi="Tahoma" w:cs="Tahoma"/>
          <w:b/>
          <w:sz w:val="56"/>
        </w:rPr>
        <w:t xml:space="preserve">Técnica software: </w:t>
      </w:r>
      <w:r>
        <w:rPr>
          <w:rFonts w:ascii="Tahoma" w:eastAsia="Tahoma" w:hAnsi="Tahoma" w:cs="Tahoma"/>
          <w:sz w:val="56"/>
        </w:rPr>
        <w:t xml:space="preserve">evita los riesgos reordenando las instrucciones del código sin afectar los </w:t>
      </w:r>
      <w:r>
        <w:rPr>
          <w:rFonts w:ascii="Tahoma" w:eastAsia="Tahoma" w:hAnsi="Tahoma" w:cs="Tahoma"/>
          <w:sz w:val="56"/>
        </w:rPr>
        <w:t xml:space="preserve">resultados </w:t>
      </w:r>
    </w:p>
    <w:p w:rsidR="00367E08" w:rsidRDefault="00AB001E">
      <w:pPr>
        <w:spacing w:after="26" w:line="248" w:lineRule="auto"/>
        <w:ind w:left="68" w:hanging="10"/>
      </w:pPr>
      <w:r>
        <w:rPr>
          <w:rFonts w:ascii="Tahoma" w:eastAsia="Tahoma" w:hAnsi="Tahoma" w:cs="Tahoma"/>
          <w:sz w:val="56"/>
        </w:rPr>
        <w:t xml:space="preserve">Realizada por el compilador </w:t>
      </w:r>
    </w:p>
    <w:p w:rsidR="00367E08" w:rsidRDefault="00AB001E">
      <w:pPr>
        <w:numPr>
          <w:ilvl w:val="0"/>
          <w:numId w:val="5"/>
        </w:numPr>
        <w:spacing w:after="15" w:line="252" w:lineRule="auto"/>
        <w:ind w:right="585" w:hanging="451"/>
        <w:jc w:val="both"/>
      </w:pPr>
      <w:r>
        <w:rPr>
          <w:rFonts w:ascii="Tahoma" w:eastAsia="Tahoma" w:hAnsi="Tahoma" w:cs="Tahoma"/>
          <w:sz w:val="48"/>
        </w:rPr>
        <w:t xml:space="preserve">Introducción de instrucciones NOP </w:t>
      </w:r>
    </w:p>
    <w:p w:rsidR="00367E08" w:rsidRDefault="00AB001E">
      <w:pPr>
        <w:numPr>
          <w:ilvl w:val="0"/>
          <w:numId w:val="5"/>
        </w:numPr>
        <w:spacing w:after="201" w:line="251" w:lineRule="auto"/>
        <w:ind w:right="585" w:hanging="451"/>
        <w:jc w:val="both"/>
      </w:pPr>
      <w:r>
        <w:rPr>
          <w:rFonts w:ascii="Tahoma" w:eastAsia="Tahoma" w:hAnsi="Tahoma" w:cs="Tahoma"/>
          <w:sz w:val="40"/>
        </w:rPr>
        <w:t xml:space="preserve">Se genera Retardo </w:t>
      </w:r>
    </w:p>
    <w:p w:rsidR="00367E08" w:rsidRDefault="00AB001E">
      <w:pPr>
        <w:numPr>
          <w:ilvl w:val="0"/>
          <w:numId w:val="5"/>
        </w:numPr>
        <w:spacing w:after="16" w:line="252" w:lineRule="auto"/>
        <w:ind w:right="585" w:hanging="451"/>
        <w:jc w:val="both"/>
      </w:pPr>
      <w:r>
        <w:rPr>
          <w:rFonts w:ascii="Tahoma" w:eastAsia="Tahoma" w:hAnsi="Tahoma" w:cs="Tahoma"/>
          <w:sz w:val="48"/>
        </w:rPr>
        <w:t xml:space="preserve">Reordenación de instrucciones  </w:t>
      </w:r>
    </w:p>
    <w:p w:rsidR="00367E08" w:rsidRDefault="00AB001E">
      <w:pPr>
        <w:numPr>
          <w:ilvl w:val="0"/>
          <w:numId w:val="5"/>
        </w:numPr>
        <w:spacing w:after="98" w:line="251" w:lineRule="auto"/>
        <w:ind w:right="585" w:hanging="451"/>
        <w:jc w:val="both"/>
      </w:pPr>
      <w:r>
        <w:rPr>
          <w:rFonts w:ascii="Tahoma" w:eastAsia="Tahoma" w:hAnsi="Tahoma" w:cs="Tahoma"/>
          <w:sz w:val="40"/>
        </w:rPr>
        <w:t xml:space="preserve">Máxima separación de instrucciones con dependencia RAW </w:t>
      </w:r>
    </w:p>
    <w:p w:rsidR="00367E08" w:rsidRDefault="00AB001E">
      <w:pPr>
        <w:numPr>
          <w:ilvl w:val="0"/>
          <w:numId w:val="5"/>
        </w:numPr>
        <w:spacing w:after="98" w:line="251" w:lineRule="auto"/>
        <w:ind w:right="585" w:hanging="451"/>
        <w:jc w:val="both"/>
      </w:pPr>
      <w:r>
        <w:rPr>
          <w:rFonts w:ascii="Tahoma" w:eastAsia="Tahoma" w:hAnsi="Tahoma" w:cs="Tahoma"/>
          <w:sz w:val="40"/>
        </w:rPr>
        <w:t xml:space="preserve">Cuidado con ejecución “fuera de orden” </w:t>
      </w:r>
    </w:p>
    <w:p w:rsidR="00367E08" w:rsidRDefault="00AB001E">
      <w:pPr>
        <w:pStyle w:val="Ttulo2"/>
        <w:ind w:left="198"/>
      </w:pPr>
      <w:r>
        <w:t xml:space="preserve">Reordenación por compilador </w:t>
      </w:r>
    </w:p>
    <w:p w:rsidR="00367E08" w:rsidRDefault="00AB001E">
      <w:pPr>
        <w:spacing w:after="10"/>
        <w:ind w:left="203"/>
      </w:pPr>
      <w:r>
        <w:rPr>
          <w:rFonts w:ascii="Arial" w:eastAsia="Arial" w:hAnsi="Arial" w:cs="Arial"/>
          <w:b/>
          <w:sz w:val="64"/>
        </w:rPr>
        <w:t xml:space="preserve"> </w:t>
      </w:r>
    </w:p>
    <w:p w:rsidR="00367E08" w:rsidRDefault="00AB001E">
      <w:pPr>
        <w:spacing w:after="0"/>
        <w:ind w:left="63"/>
      </w:pPr>
      <w:r>
        <w:rPr>
          <w:noProof/>
        </w:rPr>
        <mc:AlternateContent>
          <mc:Choice Requires="wpg">
            <w:drawing>
              <wp:inline distT="0" distB="0" distL="0" distR="0">
                <wp:extent cx="8259699" cy="4308475"/>
                <wp:effectExtent l="0" t="0" r="0" b="0"/>
                <wp:docPr id="7485" name="Group 7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59699" cy="4308475"/>
                          <a:chOff x="0" y="0"/>
                          <a:chExt cx="8259699" cy="4308475"/>
                        </a:xfrm>
                      </wpg:grpSpPr>
                      <wps:wsp>
                        <wps:cNvPr id="426" name="Rectangle 426"/>
                        <wps:cNvSpPr/>
                        <wps:spPr>
                          <a:xfrm>
                            <a:off x="481965" y="156851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0" name="Picture 43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9699" cy="4308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85" style="width:650.37pt;height:339.25pt;mso-position-horizontal-relative:char;mso-position-vertical-relative:line" coordsize="82596,43084">
                <v:rect id="Rectangle 426" style="position:absolute;width:1478;height:4586;left:4819;top:1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30" style="position:absolute;width:82596;height:43084;left:0;top:0;" filled="f">
                  <v:imagedata r:id="rId18"/>
                </v:shape>
              </v:group>
            </w:pict>
          </mc:Fallback>
        </mc:AlternateContent>
      </w:r>
    </w:p>
    <w:p w:rsidR="00367E08" w:rsidRDefault="00AB001E">
      <w:pPr>
        <w:pStyle w:val="Ttulo2"/>
        <w:ind w:left="198"/>
      </w:pPr>
      <w:r>
        <w:t xml:space="preserve">Soluciones a riesgos de control </w:t>
      </w:r>
    </w:p>
    <w:p w:rsidR="00367E08" w:rsidRDefault="00AB001E">
      <w:pPr>
        <w:spacing w:after="963"/>
        <w:ind w:left="203"/>
      </w:pPr>
      <w:r>
        <w:rPr>
          <w:rFonts w:ascii="Arial" w:eastAsia="Arial" w:hAnsi="Arial" w:cs="Arial"/>
          <w:b/>
          <w:sz w:val="64"/>
        </w:rPr>
        <w:t xml:space="preserve"> </w:t>
      </w:r>
    </w:p>
    <w:p w:rsidR="00367E08" w:rsidRDefault="00AB001E">
      <w:pPr>
        <w:spacing w:after="3"/>
        <w:ind w:right="379"/>
        <w:jc w:val="center"/>
      </w:pPr>
      <w:r>
        <w:rPr>
          <w:rFonts w:ascii="Tahoma" w:eastAsia="Tahoma" w:hAnsi="Tahoma" w:cs="Tahoma"/>
          <w:color w:val="FF3399"/>
          <w:sz w:val="64"/>
        </w:rPr>
        <w:t xml:space="preserve">Existe una Penalización por salto </w:t>
      </w:r>
    </w:p>
    <w:p w:rsidR="00367E08" w:rsidRDefault="00AB001E">
      <w:pPr>
        <w:spacing w:after="2"/>
        <w:ind w:right="176"/>
        <w:jc w:val="center"/>
      </w:pPr>
      <w:r>
        <w:rPr>
          <w:rFonts w:ascii="Tahoma" w:eastAsia="Tahoma" w:hAnsi="Tahoma" w:cs="Tahoma"/>
          <w:sz w:val="64"/>
        </w:rPr>
        <w:t xml:space="preserve"> </w:t>
      </w:r>
    </w:p>
    <w:p w:rsidR="00367E08" w:rsidRDefault="00AB001E">
      <w:pPr>
        <w:pStyle w:val="Ttulo3"/>
        <w:spacing w:after="0"/>
        <w:ind w:left="306"/>
      </w:pPr>
      <w:r>
        <w:rPr>
          <w:color w:val="FF0000"/>
        </w:rPr>
        <w:t>•</w:t>
      </w:r>
      <w:r>
        <w:t xml:space="preserve"> Instrucciones de salto </w:t>
      </w:r>
    </w:p>
    <w:p w:rsidR="00367E08" w:rsidRDefault="00AB001E">
      <w:pPr>
        <w:numPr>
          <w:ilvl w:val="0"/>
          <w:numId w:val="6"/>
        </w:numPr>
        <w:spacing w:after="26" w:line="248" w:lineRule="auto"/>
        <w:ind w:right="292" w:hanging="427"/>
      </w:pPr>
      <w:r>
        <w:rPr>
          <w:rFonts w:ascii="Tahoma" w:eastAsia="Tahoma" w:hAnsi="Tahoma" w:cs="Tahoma"/>
          <w:sz w:val="56"/>
        </w:rPr>
        <w:t>Incondicional</w:t>
      </w:r>
      <w:r>
        <w:rPr>
          <w:rFonts w:ascii="Tahoma" w:eastAsia="Tahoma" w:hAnsi="Tahoma" w:cs="Tahoma"/>
          <w:sz w:val="48"/>
        </w:rPr>
        <w:t xml:space="preserve"> </w:t>
      </w:r>
      <w:r>
        <w:rPr>
          <w:rFonts w:ascii="Tahoma" w:eastAsia="Tahoma" w:hAnsi="Tahoma" w:cs="Tahoma"/>
          <w:color w:val="FF3399"/>
          <w:sz w:val="48"/>
        </w:rPr>
        <w:t xml:space="preserve"> </w:t>
      </w:r>
    </w:p>
    <w:p w:rsidR="00367E08" w:rsidRDefault="00AB001E">
      <w:pPr>
        <w:numPr>
          <w:ilvl w:val="0"/>
          <w:numId w:val="6"/>
        </w:numPr>
        <w:spacing w:after="207" w:line="251" w:lineRule="auto"/>
        <w:ind w:right="292" w:hanging="427"/>
      </w:pPr>
      <w:r>
        <w:rPr>
          <w:rFonts w:ascii="Tahoma" w:eastAsia="Tahoma" w:hAnsi="Tahoma" w:cs="Tahoma"/>
          <w:sz w:val="40"/>
        </w:rPr>
        <w:t xml:space="preserve">La dirección de destino se debe determinar lo más pronto </w:t>
      </w:r>
      <w:r>
        <w:rPr>
          <w:rFonts w:ascii="Tahoma" w:eastAsia="Tahoma" w:hAnsi="Tahoma" w:cs="Tahoma"/>
          <w:sz w:val="40"/>
        </w:rPr>
        <w:t xml:space="preserve">posible, dentro del cauce, para reducir la penalización. </w:t>
      </w:r>
    </w:p>
    <w:p w:rsidR="00367E08" w:rsidRDefault="00AB001E">
      <w:pPr>
        <w:numPr>
          <w:ilvl w:val="0"/>
          <w:numId w:val="6"/>
        </w:numPr>
        <w:spacing w:after="26" w:line="248" w:lineRule="auto"/>
        <w:ind w:right="292" w:hanging="427"/>
      </w:pPr>
      <w:r>
        <w:rPr>
          <w:rFonts w:ascii="Tahoma" w:eastAsia="Tahoma" w:hAnsi="Tahoma" w:cs="Tahoma"/>
          <w:sz w:val="56"/>
        </w:rPr>
        <w:t xml:space="preserve">Condicional </w:t>
      </w:r>
    </w:p>
    <w:p w:rsidR="00367E08" w:rsidRDefault="00AB001E">
      <w:pPr>
        <w:numPr>
          <w:ilvl w:val="0"/>
          <w:numId w:val="6"/>
        </w:numPr>
        <w:spacing w:after="98" w:line="251" w:lineRule="auto"/>
        <w:ind w:right="292" w:hanging="427"/>
      </w:pPr>
      <w:r>
        <w:rPr>
          <w:rFonts w:ascii="Tahoma" w:eastAsia="Tahoma" w:hAnsi="Tahoma" w:cs="Tahoma"/>
          <w:sz w:val="40"/>
        </w:rPr>
        <w:t xml:space="preserve">Introduce riesgo adicional por la dependencia entre la condición de salto y el resultado de una instrucción previa. </w:t>
      </w:r>
    </w:p>
    <w:p w:rsidR="00367E08" w:rsidRDefault="00AB001E">
      <w:pPr>
        <w:pStyle w:val="Ttulo2"/>
        <w:spacing w:after="46"/>
        <w:ind w:left="198"/>
      </w:pPr>
      <w:r>
        <w:t xml:space="preserve">Soluciones a riesgos de control (2) </w:t>
      </w:r>
    </w:p>
    <w:p w:rsidR="00367E08" w:rsidRDefault="00AB001E">
      <w:pPr>
        <w:spacing w:after="597"/>
        <w:ind w:left="20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367E08" w:rsidRDefault="00AB001E">
      <w:pPr>
        <w:spacing w:after="10" w:line="248" w:lineRule="auto"/>
        <w:ind w:left="892" w:hanging="540"/>
      </w:pPr>
      <w:r>
        <w:rPr>
          <w:rFonts w:ascii="Tahoma" w:eastAsia="Tahoma" w:hAnsi="Tahoma" w:cs="Tahoma"/>
          <w:sz w:val="56"/>
        </w:rPr>
        <w:t>Modificación sencilla de la r</w:t>
      </w:r>
      <w:r>
        <w:rPr>
          <w:rFonts w:ascii="Tahoma" w:eastAsia="Tahoma" w:hAnsi="Tahoma" w:cs="Tahoma"/>
          <w:sz w:val="56"/>
        </w:rPr>
        <w:t xml:space="preserve">uta de datos para reducir la cantidad de paradas a un solo ciclo.  </w:t>
      </w:r>
    </w:p>
    <w:p w:rsidR="00367E08" w:rsidRDefault="00AB001E">
      <w:pPr>
        <w:spacing w:after="188"/>
        <w:ind w:left="352"/>
      </w:pPr>
      <w:r>
        <w:rPr>
          <w:rFonts w:ascii="Tahoma" w:eastAsia="Tahoma" w:hAnsi="Tahoma" w:cs="Tahoma"/>
          <w:sz w:val="48"/>
        </w:rPr>
        <w:t xml:space="preserve"> </w:t>
      </w:r>
    </w:p>
    <w:p w:rsidR="00367E08" w:rsidRDefault="00AB001E">
      <w:pPr>
        <w:numPr>
          <w:ilvl w:val="0"/>
          <w:numId w:val="7"/>
        </w:numPr>
        <w:spacing w:after="48" w:line="248" w:lineRule="auto"/>
        <w:ind w:right="142" w:hanging="540"/>
      </w:pPr>
      <w:r>
        <w:rPr>
          <w:rFonts w:ascii="Tahoma" w:eastAsia="Tahoma" w:hAnsi="Tahoma" w:cs="Tahoma"/>
          <w:sz w:val="56"/>
        </w:rPr>
        <w:t xml:space="preserve">Adelantar la resolución de los saltos a la etapa D </w:t>
      </w:r>
    </w:p>
    <w:p w:rsidR="00367E08" w:rsidRDefault="00AB001E">
      <w:pPr>
        <w:numPr>
          <w:ilvl w:val="0"/>
          <w:numId w:val="7"/>
        </w:numPr>
        <w:spacing w:after="121" w:line="252" w:lineRule="auto"/>
        <w:ind w:right="142" w:hanging="540"/>
      </w:pPr>
      <w:r>
        <w:rPr>
          <w:rFonts w:ascii="Tahoma" w:eastAsia="Tahoma" w:hAnsi="Tahoma" w:cs="Tahoma"/>
          <w:sz w:val="48"/>
        </w:rPr>
        <w:t xml:space="preserve">En ella se decodifica y se sabe que es un salto </w:t>
      </w:r>
    </w:p>
    <w:p w:rsidR="00367E08" w:rsidRDefault="00AB001E">
      <w:pPr>
        <w:numPr>
          <w:ilvl w:val="0"/>
          <w:numId w:val="7"/>
        </w:numPr>
        <w:spacing w:after="121" w:line="252" w:lineRule="auto"/>
        <w:ind w:right="142" w:hanging="540"/>
      </w:pPr>
      <w:r>
        <w:rPr>
          <w:rFonts w:ascii="Tahoma" w:eastAsia="Tahoma" w:hAnsi="Tahoma" w:cs="Tahoma"/>
          <w:sz w:val="48"/>
        </w:rPr>
        <w:t xml:space="preserve">Se puede evaluar la condición de salto (con restador) </w:t>
      </w:r>
    </w:p>
    <w:p w:rsidR="00367E08" w:rsidRDefault="00AB001E">
      <w:pPr>
        <w:numPr>
          <w:ilvl w:val="0"/>
          <w:numId w:val="7"/>
        </w:numPr>
        <w:spacing w:after="121" w:line="252" w:lineRule="auto"/>
        <w:ind w:right="142" w:hanging="540"/>
      </w:pPr>
      <w:r>
        <w:rPr>
          <w:rFonts w:ascii="Tahoma" w:eastAsia="Tahoma" w:hAnsi="Tahoma" w:cs="Tahoma"/>
          <w:sz w:val="48"/>
        </w:rPr>
        <w:t xml:space="preserve">Se puede calcular la dirección de salto (con sumador) </w:t>
      </w:r>
    </w:p>
    <w:p w:rsidR="00367E08" w:rsidRDefault="00AB001E">
      <w:pPr>
        <w:pStyle w:val="Ttulo2"/>
        <w:ind w:left="198"/>
      </w:pPr>
      <w:r>
        <w:t xml:space="preserve">Ruta de datos mejorada </w:t>
      </w:r>
    </w:p>
    <w:p w:rsidR="00367E08" w:rsidRDefault="00AB001E">
      <w:pPr>
        <w:spacing w:after="0"/>
        <w:ind w:left="203"/>
      </w:pPr>
      <w:r>
        <w:rPr>
          <w:rFonts w:ascii="Arial" w:eastAsia="Arial" w:hAnsi="Arial" w:cs="Arial"/>
          <w:b/>
          <w:sz w:val="64"/>
        </w:rPr>
        <w:t xml:space="preserve"> </w:t>
      </w:r>
      <w:r>
        <w:rPr>
          <w:noProof/>
        </w:rPr>
        <w:drawing>
          <wp:inline distT="0" distB="0" distL="0" distR="0">
            <wp:extent cx="7948549" cy="5224526"/>
            <wp:effectExtent l="0" t="0" r="0" b="0"/>
            <wp:docPr id="611" name="Picture 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Picture 61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948549" cy="522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67E08" w:rsidRDefault="00AB001E">
      <w:pPr>
        <w:pStyle w:val="Ttulo2"/>
        <w:ind w:left="198"/>
      </w:pPr>
      <w:r>
        <w:t xml:space="preserve">Reducción de paradas por mejora </w:t>
      </w:r>
    </w:p>
    <w:p w:rsidR="00367E08" w:rsidRDefault="00AB001E">
      <w:pPr>
        <w:spacing w:after="883"/>
        <w:ind w:left="203"/>
      </w:pPr>
      <w:r>
        <w:rPr>
          <w:rFonts w:ascii="Arial" w:eastAsia="Arial" w:hAnsi="Arial" w:cs="Arial"/>
          <w:b/>
          <w:sz w:val="64"/>
        </w:rPr>
        <w:t xml:space="preserve"> </w:t>
      </w:r>
    </w:p>
    <w:p w:rsidR="00367E08" w:rsidRDefault="00AB001E">
      <w:pPr>
        <w:spacing w:after="0"/>
        <w:ind w:left="822"/>
      </w:pPr>
      <w:r>
        <w:rPr>
          <w:rFonts w:ascii="Tahoma" w:eastAsia="Tahoma" w:hAnsi="Tahoma" w:cs="Tahoma"/>
          <w:sz w:val="56"/>
        </w:rPr>
        <w:t xml:space="preserve"> </w:t>
      </w:r>
    </w:p>
    <w:p w:rsidR="00367E08" w:rsidRDefault="00AB001E">
      <w:pPr>
        <w:spacing w:after="0"/>
        <w:ind w:left="-44"/>
      </w:pPr>
      <w:r>
        <w:rPr>
          <w:noProof/>
        </w:rPr>
        <w:drawing>
          <wp:inline distT="0" distB="0" distL="0" distR="0">
            <wp:extent cx="8348599" cy="3154299"/>
            <wp:effectExtent l="0" t="0" r="0" b="0"/>
            <wp:docPr id="627" name="Picture 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48599" cy="315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8" w:rsidRDefault="00AB001E">
      <w:pPr>
        <w:pStyle w:val="Ttulo2"/>
        <w:ind w:left="198"/>
      </w:pPr>
      <w:r>
        <w:t xml:space="preserve">Soluciones a riesgos de control (3) </w:t>
      </w:r>
    </w:p>
    <w:p w:rsidR="00367E08" w:rsidRDefault="00AB001E">
      <w:pPr>
        <w:spacing w:after="628"/>
        <w:ind w:left="201"/>
      </w:pPr>
      <w:r>
        <w:rPr>
          <w:rFonts w:ascii="Arial" w:eastAsia="Arial" w:hAnsi="Arial" w:cs="Arial"/>
          <w:b/>
          <w:sz w:val="64"/>
        </w:rPr>
        <w:t xml:space="preserve"> </w:t>
      </w:r>
    </w:p>
    <w:p w:rsidR="00367E08" w:rsidRDefault="00AB001E">
      <w:pPr>
        <w:spacing w:after="97" w:line="248" w:lineRule="auto"/>
        <w:ind w:left="376" w:hanging="10"/>
      </w:pPr>
      <w:r>
        <w:rPr>
          <w:rFonts w:ascii="Tahoma" w:eastAsia="Tahoma" w:hAnsi="Tahoma" w:cs="Tahoma"/>
          <w:sz w:val="56"/>
        </w:rPr>
        <w:t xml:space="preserve">Para tratamiento de saltos hay </w:t>
      </w:r>
    </w:p>
    <w:p w:rsidR="00367E08" w:rsidRDefault="00AB001E">
      <w:pPr>
        <w:spacing w:after="71"/>
        <w:ind w:left="366"/>
      </w:pPr>
      <w:r>
        <w:rPr>
          <w:rFonts w:ascii="Tahoma" w:eastAsia="Tahoma" w:hAnsi="Tahoma" w:cs="Tahoma"/>
          <w:b/>
          <w:sz w:val="56"/>
        </w:rPr>
        <w:t xml:space="preserve"> </w:t>
      </w:r>
    </w:p>
    <w:p w:rsidR="00367E08" w:rsidRDefault="00AB001E">
      <w:pPr>
        <w:spacing w:after="0"/>
        <w:ind w:left="361" w:hanging="10"/>
      </w:pPr>
      <w:r>
        <w:rPr>
          <w:rFonts w:ascii="Tahoma" w:eastAsia="Tahoma" w:hAnsi="Tahoma" w:cs="Tahoma"/>
          <w:b/>
          <w:sz w:val="56"/>
        </w:rPr>
        <w:t xml:space="preserve">Técnica Hardware </w:t>
      </w:r>
    </w:p>
    <w:p w:rsidR="00367E08" w:rsidRDefault="00AB001E">
      <w:pPr>
        <w:spacing w:after="191" w:line="252" w:lineRule="auto"/>
        <w:ind w:left="1096" w:right="142" w:hanging="10"/>
      </w:pPr>
      <w:r>
        <w:rPr>
          <w:rFonts w:ascii="Tahoma" w:eastAsia="Tahoma" w:hAnsi="Tahoma" w:cs="Tahoma"/>
          <w:color w:val="FF0000"/>
          <w:sz w:val="48"/>
        </w:rPr>
        <w:t xml:space="preserve">• </w:t>
      </w:r>
      <w:r>
        <w:rPr>
          <w:rFonts w:ascii="Tahoma" w:eastAsia="Tahoma" w:hAnsi="Tahoma" w:cs="Tahoma"/>
          <w:sz w:val="48"/>
        </w:rPr>
        <w:t xml:space="preserve">Predicción de saltos para evitar la parada </w:t>
      </w:r>
    </w:p>
    <w:p w:rsidR="00367E08" w:rsidRDefault="00AB001E">
      <w:pPr>
        <w:spacing w:after="72"/>
        <w:ind w:left="366"/>
      </w:pPr>
      <w:r>
        <w:rPr>
          <w:rFonts w:ascii="Tahoma" w:eastAsia="Tahoma" w:hAnsi="Tahoma" w:cs="Tahoma"/>
          <w:b/>
          <w:sz w:val="56"/>
        </w:rPr>
        <w:t xml:space="preserve"> </w:t>
      </w:r>
    </w:p>
    <w:p w:rsidR="00367E08" w:rsidRDefault="00AB001E">
      <w:pPr>
        <w:pStyle w:val="Ttulo3"/>
        <w:spacing w:after="0"/>
        <w:ind w:left="361"/>
      </w:pPr>
      <w:r>
        <w:rPr>
          <w:b/>
          <w:sz w:val="56"/>
        </w:rPr>
        <w:t>Técnica Software</w:t>
      </w:r>
      <w:r>
        <w:rPr>
          <w:sz w:val="56"/>
        </w:rPr>
        <w:t xml:space="preserve"> </w:t>
      </w:r>
    </w:p>
    <w:p w:rsidR="00367E08" w:rsidRDefault="00AB001E">
      <w:pPr>
        <w:numPr>
          <w:ilvl w:val="0"/>
          <w:numId w:val="8"/>
        </w:numPr>
        <w:spacing w:after="3"/>
        <w:ind w:right="518" w:hanging="451"/>
        <w:jc w:val="both"/>
      </w:pPr>
      <w:r>
        <w:rPr>
          <w:rFonts w:ascii="Tahoma" w:eastAsia="Tahoma" w:hAnsi="Tahoma" w:cs="Tahoma"/>
          <w:sz w:val="48"/>
        </w:rPr>
        <w:t xml:space="preserve">Salto retardado o de relleno de ranura de retardo </w:t>
      </w:r>
    </w:p>
    <w:p w:rsidR="00367E08" w:rsidRDefault="00AB001E">
      <w:pPr>
        <w:numPr>
          <w:ilvl w:val="0"/>
          <w:numId w:val="8"/>
        </w:numPr>
        <w:spacing w:after="98" w:line="251" w:lineRule="auto"/>
        <w:ind w:right="518" w:hanging="451"/>
        <w:jc w:val="both"/>
      </w:pPr>
      <w:r>
        <w:rPr>
          <w:rFonts w:ascii="Tahoma" w:eastAsia="Tahoma" w:hAnsi="Tahoma" w:cs="Tahoma"/>
          <w:sz w:val="40"/>
        </w:rPr>
        <w:t xml:space="preserve">El compilador introduce instrucciones que se ejecutarán en cualquier caso después de la instrucción de salto  </w:t>
      </w:r>
    </w:p>
    <w:p w:rsidR="00367E08" w:rsidRDefault="00AB001E">
      <w:pPr>
        <w:pStyle w:val="Ttulo2"/>
        <w:ind w:left="10" w:right="682"/>
        <w:jc w:val="right"/>
      </w:pPr>
      <w:r>
        <w:t xml:space="preserve">Predicción de saltos (1) </w:t>
      </w:r>
    </w:p>
    <w:p w:rsidR="00367E08" w:rsidRDefault="00AB001E">
      <w:pPr>
        <w:spacing w:after="630"/>
        <w:ind w:right="479"/>
        <w:jc w:val="right"/>
      </w:pPr>
      <w:r>
        <w:rPr>
          <w:rFonts w:ascii="Arial" w:eastAsia="Arial" w:hAnsi="Arial" w:cs="Arial"/>
          <w:b/>
          <w:sz w:val="64"/>
        </w:rPr>
        <w:t xml:space="preserve"> </w:t>
      </w:r>
    </w:p>
    <w:p w:rsidR="00367E08" w:rsidRDefault="00AB001E">
      <w:pPr>
        <w:pStyle w:val="Ttulo3"/>
        <w:ind w:left="306"/>
      </w:pPr>
      <w:r>
        <w:rPr>
          <w:color w:val="FF0000"/>
        </w:rPr>
        <w:t xml:space="preserve">• </w:t>
      </w:r>
      <w:r>
        <w:t xml:space="preserve">Técnicas estáticas </w:t>
      </w:r>
    </w:p>
    <w:p w:rsidR="00367E08" w:rsidRDefault="00AB001E">
      <w:pPr>
        <w:numPr>
          <w:ilvl w:val="0"/>
          <w:numId w:val="9"/>
        </w:numPr>
        <w:spacing w:after="48" w:line="248" w:lineRule="auto"/>
        <w:ind w:right="82" w:hanging="451"/>
      </w:pPr>
      <w:r>
        <w:rPr>
          <w:rFonts w:ascii="Tahoma" w:eastAsia="Tahoma" w:hAnsi="Tahoma" w:cs="Tahoma"/>
          <w:sz w:val="56"/>
        </w:rPr>
        <w:t xml:space="preserve">Predecir que nunca se salta: </w:t>
      </w:r>
    </w:p>
    <w:p w:rsidR="00367E08" w:rsidRDefault="00AB001E">
      <w:pPr>
        <w:numPr>
          <w:ilvl w:val="0"/>
          <w:numId w:val="9"/>
        </w:numPr>
        <w:spacing w:after="121" w:line="252" w:lineRule="auto"/>
        <w:ind w:right="82" w:hanging="451"/>
      </w:pPr>
      <w:r>
        <w:rPr>
          <w:rFonts w:ascii="Tahoma" w:eastAsia="Tahoma" w:hAnsi="Tahoma" w:cs="Tahoma"/>
          <w:sz w:val="48"/>
        </w:rPr>
        <w:t xml:space="preserve">Asume que el salto no se producirá. </w:t>
      </w:r>
    </w:p>
    <w:p w:rsidR="00367E08" w:rsidRDefault="00AB001E">
      <w:pPr>
        <w:numPr>
          <w:ilvl w:val="0"/>
          <w:numId w:val="9"/>
        </w:numPr>
        <w:spacing w:after="221" w:line="252" w:lineRule="auto"/>
        <w:ind w:right="82" w:hanging="451"/>
      </w:pPr>
      <w:r>
        <w:rPr>
          <w:rFonts w:ascii="Tahoma" w:eastAsia="Tahoma" w:hAnsi="Tahoma" w:cs="Tahoma"/>
          <w:sz w:val="48"/>
        </w:rPr>
        <w:t>Siempre capta la siguiente i</w:t>
      </w:r>
      <w:r>
        <w:rPr>
          <w:rFonts w:ascii="Tahoma" w:eastAsia="Tahoma" w:hAnsi="Tahoma" w:cs="Tahoma"/>
          <w:sz w:val="48"/>
        </w:rPr>
        <w:t xml:space="preserve">nstrucción. </w:t>
      </w:r>
    </w:p>
    <w:p w:rsidR="00367E08" w:rsidRDefault="00AB001E">
      <w:pPr>
        <w:numPr>
          <w:ilvl w:val="0"/>
          <w:numId w:val="9"/>
        </w:numPr>
        <w:spacing w:after="48" w:line="248" w:lineRule="auto"/>
        <w:ind w:right="82" w:hanging="451"/>
      </w:pPr>
      <w:r>
        <w:rPr>
          <w:rFonts w:ascii="Tahoma" w:eastAsia="Tahoma" w:hAnsi="Tahoma" w:cs="Tahoma"/>
          <w:sz w:val="56"/>
        </w:rPr>
        <w:t xml:space="preserve">Predecir que siempre se salta: </w:t>
      </w:r>
    </w:p>
    <w:p w:rsidR="00367E08" w:rsidRDefault="00AB001E">
      <w:pPr>
        <w:numPr>
          <w:ilvl w:val="0"/>
          <w:numId w:val="9"/>
        </w:numPr>
        <w:spacing w:after="121" w:line="252" w:lineRule="auto"/>
        <w:ind w:right="82" w:hanging="451"/>
      </w:pPr>
      <w:r>
        <w:rPr>
          <w:rFonts w:ascii="Tahoma" w:eastAsia="Tahoma" w:hAnsi="Tahoma" w:cs="Tahoma"/>
          <w:sz w:val="48"/>
        </w:rPr>
        <w:t xml:space="preserve">Asume que el salto se producirá. </w:t>
      </w:r>
    </w:p>
    <w:p w:rsidR="00367E08" w:rsidRDefault="00AB001E">
      <w:pPr>
        <w:numPr>
          <w:ilvl w:val="0"/>
          <w:numId w:val="9"/>
        </w:numPr>
        <w:spacing w:after="3"/>
        <w:ind w:right="82" w:hanging="451"/>
      </w:pPr>
      <w:r>
        <w:rPr>
          <w:rFonts w:ascii="Tahoma" w:eastAsia="Tahoma" w:hAnsi="Tahoma" w:cs="Tahoma"/>
          <w:sz w:val="48"/>
        </w:rPr>
        <w:t xml:space="preserve">Siempre capta la instrucción destino del salto. </w:t>
      </w:r>
    </w:p>
    <w:p w:rsidR="00367E08" w:rsidRDefault="00AB001E">
      <w:pPr>
        <w:pStyle w:val="Ttulo2"/>
        <w:ind w:left="198"/>
      </w:pPr>
      <w:r>
        <w:t xml:space="preserve">Ejemplo con Predicción nunca saltar </w:t>
      </w:r>
    </w:p>
    <w:p w:rsidR="00367E08" w:rsidRDefault="00AB001E">
      <w:pPr>
        <w:spacing w:after="0"/>
        <w:jc w:val="right"/>
      </w:pPr>
      <w:r>
        <w:rPr>
          <w:rFonts w:ascii="Arial" w:eastAsia="Arial" w:hAnsi="Arial" w:cs="Arial"/>
          <w:b/>
          <w:sz w:val="64"/>
        </w:rPr>
        <w:t xml:space="preserve">  </w:t>
      </w:r>
    </w:p>
    <w:p w:rsidR="00367E08" w:rsidRDefault="00AB001E">
      <w:pPr>
        <w:spacing w:after="0"/>
        <w:ind w:left="-334"/>
      </w:pPr>
      <w:r>
        <w:rPr>
          <w:noProof/>
        </w:rPr>
        <mc:AlternateContent>
          <mc:Choice Requires="wpg">
            <w:drawing>
              <wp:inline distT="0" distB="0" distL="0" distR="0">
                <wp:extent cx="8804275" cy="4506849"/>
                <wp:effectExtent l="0" t="0" r="0" b="0"/>
                <wp:docPr id="7881" name="Group 7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04275" cy="4506849"/>
                          <a:chOff x="0" y="0"/>
                          <a:chExt cx="8804275" cy="4506849"/>
                        </a:xfrm>
                      </wpg:grpSpPr>
                      <wps:wsp>
                        <wps:cNvPr id="701" name="Rectangle 701"/>
                        <wps:cNvSpPr/>
                        <wps:spPr>
                          <a:xfrm>
                            <a:off x="734377" y="205999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5" name="Picture 70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4275" cy="45068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81" style="width:693.25pt;height:354.87pt;mso-position-horizontal-relative:char;mso-position-vertical-relative:line" coordsize="88042,45068">
                <v:rect id="Rectangle 701" style="position:absolute;width:1478;height:4586;left:7343;top:2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05" style="position:absolute;width:88042;height:45068;left:0;top:0;" filled="f">
                  <v:imagedata r:id="rId22"/>
                </v:shape>
              </v:group>
            </w:pict>
          </mc:Fallback>
        </mc:AlternateContent>
      </w:r>
    </w:p>
    <w:p w:rsidR="00367E08" w:rsidRDefault="00AB001E">
      <w:pPr>
        <w:pStyle w:val="Ttulo2"/>
        <w:ind w:left="10" w:right="682"/>
        <w:jc w:val="right"/>
      </w:pPr>
      <w:r>
        <w:t xml:space="preserve">Predicción de saltos (2) </w:t>
      </w:r>
    </w:p>
    <w:p w:rsidR="00367E08" w:rsidRDefault="00AB001E">
      <w:pPr>
        <w:spacing w:after="600"/>
        <w:ind w:right="479"/>
        <w:jc w:val="right"/>
      </w:pPr>
      <w:r>
        <w:rPr>
          <w:rFonts w:ascii="Arial" w:eastAsia="Arial" w:hAnsi="Arial" w:cs="Arial"/>
          <w:b/>
          <w:sz w:val="64"/>
        </w:rPr>
        <w:t xml:space="preserve"> </w:t>
      </w:r>
    </w:p>
    <w:p w:rsidR="00367E08" w:rsidRDefault="00AB001E">
      <w:pPr>
        <w:pStyle w:val="Ttulo3"/>
        <w:ind w:left="306"/>
      </w:pPr>
      <w:r>
        <w:rPr>
          <w:color w:val="FF0000"/>
        </w:rPr>
        <w:t xml:space="preserve">• </w:t>
      </w:r>
      <w:r>
        <w:t xml:space="preserve">Técnicas dinámicas </w:t>
      </w:r>
    </w:p>
    <w:p w:rsidR="00367E08" w:rsidRDefault="00AB001E">
      <w:pPr>
        <w:numPr>
          <w:ilvl w:val="0"/>
          <w:numId w:val="10"/>
        </w:numPr>
        <w:spacing w:after="48" w:line="248" w:lineRule="auto"/>
        <w:ind w:right="257" w:hanging="452"/>
      </w:pPr>
      <w:r>
        <w:rPr>
          <w:rFonts w:ascii="Tahoma" w:eastAsia="Tahoma" w:hAnsi="Tahoma" w:cs="Tahoma"/>
          <w:sz w:val="56"/>
        </w:rPr>
        <w:t xml:space="preserve">Conmutador saltar/no saltar: </w:t>
      </w:r>
    </w:p>
    <w:p w:rsidR="00367E08" w:rsidRDefault="00AB001E">
      <w:pPr>
        <w:numPr>
          <w:ilvl w:val="0"/>
          <w:numId w:val="10"/>
        </w:numPr>
        <w:spacing w:after="121" w:line="252" w:lineRule="auto"/>
        <w:ind w:right="257" w:hanging="452"/>
      </w:pPr>
      <w:r>
        <w:rPr>
          <w:rFonts w:ascii="Tahoma" w:eastAsia="Tahoma" w:hAnsi="Tahoma" w:cs="Tahoma"/>
          <w:sz w:val="48"/>
        </w:rPr>
        <w:t xml:space="preserve">Basado en la historia de las instrucciones.  </w:t>
      </w:r>
    </w:p>
    <w:p w:rsidR="00367E08" w:rsidRDefault="00AB001E">
      <w:pPr>
        <w:numPr>
          <w:ilvl w:val="0"/>
          <w:numId w:val="10"/>
        </w:numPr>
        <w:spacing w:after="245" w:line="252" w:lineRule="auto"/>
        <w:ind w:right="257" w:hanging="452"/>
      </w:pPr>
      <w:r>
        <w:rPr>
          <w:rFonts w:ascii="Tahoma" w:eastAsia="Tahoma" w:hAnsi="Tahoma" w:cs="Tahoma"/>
          <w:sz w:val="48"/>
        </w:rPr>
        <w:t xml:space="preserve">Eficaz para los bucles. </w:t>
      </w:r>
    </w:p>
    <w:p w:rsidR="00367E08" w:rsidRDefault="00AB001E">
      <w:pPr>
        <w:numPr>
          <w:ilvl w:val="0"/>
          <w:numId w:val="10"/>
        </w:numPr>
        <w:spacing w:after="25"/>
        <w:ind w:right="257" w:hanging="452"/>
      </w:pPr>
      <w:r>
        <w:rPr>
          <w:rFonts w:ascii="Tahoma" w:eastAsia="Tahoma" w:hAnsi="Tahoma" w:cs="Tahoma"/>
          <w:sz w:val="56"/>
        </w:rPr>
        <w:t xml:space="preserve">Tabla de historia de saltos </w:t>
      </w:r>
      <w:r>
        <w:rPr>
          <w:rFonts w:ascii="Tahoma" w:eastAsia="Tahoma" w:hAnsi="Tahoma" w:cs="Tahoma"/>
          <w:sz w:val="48"/>
        </w:rPr>
        <w:t>(</w:t>
      </w:r>
      <w:r>
        <w:rPr>
          <w:rFonts w:ascii="Tahoma" w:eastAsia="Tahoma" w:hAnsi="Tahoma" w:cs="Tahoma"/>
          <w:color w:val="6600FF"/>
          <w:sz w:val="48"/>
          <w:u w:val="single" w:color="6600FF"/>
        </w:rPr>
        <w:t>branch-target buffer</w:t>
      </w:r>
      <w:r>
        <w:rPr>
          <w:rFonts w:ascii="Tahoma" w:eastAsia="Tahoma" w:hAnsi="Tahoma" w:cs="Tahoma"/>
          <w:sz w:val="48"/>
        </w:rPr>
        <w:t xml:space="preserve">) </w:t>
      </w:r>
    </w:p>
    <w:p w:rsidR="00367E08" w:rsidRDefault="00AB001E">
      <w:pPr>
        <w:numPr>
          <w:ilvl w:val="0"/>
          <w:numId w:val="10"/>
        </w:numPr>
        <w:spacing w:after="105"/>
        <w:ind w:right="257" w:hanging="452"/>
      </w:pPr>
      <w:r>
        <w:rPr>
          <w:rFonts w:ascii="Tahoma" w:eastAsia="Tahoma" w:hAnsi="Tahoma" w:cs="Tahoma"/>
          <w:sz w:val="48"/>
        </w:rPr>
        <w:t xml:space="preserve">Pequeña cache asociada a la etapa de búsqueda (F) </w:t>
      </w:r>
    </w:p>
    <w:p w:rsidR="00367E08" w:rsidRDefault="00AB001E">
      <w:pPr>
        <w:numPr>
          <w:ilvl w:val="0"/>
          <w:numId w:val="10"/>
        </w:numPr>
        <w:spacing w:after="15" w:line="252" w:lineRule="auto"/>
        <w:ind w:right="257" w:hanging="452"/>
      </w:pPr>
      <w:r>
        <w:rPr>
          <w:rFonts w:ascii="Tahoma" w:eastAsia="Tahoma" w:hAnsi="Tahoma" w:cs="Tahoma"/>
          <w:sz w:val="48"/>
        </w:rPr>
        <w:t xml:space="preserve">Tres campos: </w:t>
      </w:r>
    </w:p>
    <w:p w:rsidR="00367E08" w:rsidRDefault="00AB001E">
      <w:pPr>
        <w:numPr>
          <w:ilvl w:val="0"/>
          <w:numId w:val="10"/>
        </w:numPr>
        <w:spacing w:after="98" w:line="251" w:lineRule="auto"/>
        <w:ind w:right="257" w:hanging="452"/>
      </w:pPr>
      <w:r>
        <w:rPr>
          <w:rFonts w:ascii="Tahoma" w:eastAsia="Tahoma" w:hAnsi="Tahoma" w:cs="Tahoma"/>
          <w:sz w:val="40"/>
        </w:rPr>
        <w:t xml:space="preserve">Dirección de una instrucción de bifurcación </w:t>
      </w:r>
    </w:p>
    <w:p w:rsidR="00367E08" w:rsidRDefault="00AB001E">
      <w:pPr>
        <w:numPr>
          <w:ilvl w:val="0"/>
          <w:numId w:val="10"/>
        </w:numPr>
        <w:spacing w:after="98" w:line="251" w:lineRule="auto"/>
        <w:ind w:right="257" w:hanging="452"/>
      </w:pPr>
      <w:r>
        <w:rPr>
          <w:rFonts w:ascii="Tahoma" w:eastAsia="Tahoma" w:hAnsi="Tahoma" w:cs="Tahoma"/>
          <w:sz w:val="40"/>
        </w:rPr>
        <w:t xml:space="preserve">Información de la instrucción destino </w:t>
      </w:r>
    </w:p>
    <w:p w:rsidR="00367E08" w:rsidRDefault="00AB001E">
      <w:pPr>
        <w:numPr>
          <w:ilvl w:val="0"/>
          <w:numId w:val="10"/>
        </w:numPr>
        <w:spacing w:after="98" w:line="251" w:lineRule="auto"/>
        <w:ind w:right="257" w:hanging="452"/>
      </w:pPr>
      <w:r>
        <w:rPr>
          <w:rFonts w:ascii="Tahoma" w:eastAsia="Tahoma" w:hAnsi="Tahoma" w:cs="Tahoma"/>
          <w:sz w:val="40"/>
        </w:rPr>
        <w:t xml:space="preserve">Dirección del destino ó Instrucción destino </w:t>
      </w:r>
    </w:p>
    <w:p w:rsidR="00367E08" w:rsidRDefault="00AB001E">
      <w:pPr>
        <w:numPr>
          <w:ilvl w:val="0"/>
          <w:numId w:val="10"/>
        </w:numPr>
        <w:spacing w:after="98" w:line="251" w:lineRule="auto"/>
        <w:ind w:right="257" w:hanging="452"/>
      </w:pPr>
      <w:r>
        <w:rPr>
          <w:rFonts w:ascii="Tahoma" w:eastAsia="Tahoma" w:hAnsi="Tahoma" w:cs="Tahoma"/>
          <w:sz w:val="40"/>
        </w:rPr>
        <w:t xml:space="preserve">N bits de estado (historia de uso) </w:t>
      </w:r>
    </w:p>
    <w:p w:rsidR="00367E08" w:rsidRDefault="00AB001E">
      <w:pPr>
        <w:spacing w:after="13" w:line="255" w:lineRule="auto"/>
        <w:ind w:left="198" w:right="626" w:hanging="10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4050182</wp:posOffset>
            </wp:positionH>
            <wp:positionV relativeFrom="paragraph">
              <wp:posOffset>-1617767</wp:posOffset>
            </wp:positionV>
            <wp:extent cx="4146550" cy="6019800"/>
            <wp:effectExtent l="0" t="0" r="0" b="0"/>
            <wp:wrapSquare wrapText="bothSides"/>
            <wp:docPr id="777" name="Picture 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Picture 77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2486025</wp:posOffset>
                </wp:positionH>
                <wp:positionV relativeFrom="page">
                  <wp:posOffset>952500</wp:posOffset>
                </wp:positionV>
                <wp:extent cx="6657975" cy="5372100"/>
                <wp:effectExtent l="0" t="0" r="0" b="0"/>
                <wp:wrapSquare wrapText="bothSides"/>
                <wp:docPr id="7978" name="Group 7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7975" cy="5372100"/>
                          <a:chOff x="0" y="0"/>
                          <a:chExt cx="6657975" cy="5372100"/>
                        </a:xfrm>
                      </wpg:grpSpPr>
                      <pic:pic xmlns:pic="http://schemas.openxmlformats.org/drawingml/2006/picture">
                        <pic:nvPicPr>
                          <pic:cNvPr id="795" name="Picture 79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5" cy="5372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7" name="Rectangle 797"/>
                        <wps:cNvSpPr/>
                        <wps:spPr>
                          <a:xfrm>
                            <a:off x="4787393" y="2592505"/>
                            <a:ext cx="1929020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Verdana" w:eastAsia="Verdana" w:hAnsi="Verdana" w:cs="Verdana"/>
                                  <w:sz w:val="24"/>
                                </w:rPr>
                                <w:t xml:space="preserve">IPFAR: registro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4787393" y="2775766"/>
                            <a:ext cx="2464126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Verdana" w:eastAsia="Verdana" w:hAnsi="Verdana" w:cs="Verdana"/>
                                  <w:sz w:val="24"/>
                                </w:rPr>
                                <w:t xml:space="preserve">dirección de instrucción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4787393" y="2958646"/>
                            <a:ext cx="1135076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Verdana" w:eastAsia="Verdana" w:hAnsi="Verdana" w:cs="Verdana"/>
                                  <w:sz w:val="24"/>
                                </w:rPr>
                                <w:t>precaptada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5641213" y="2958646"/>
                            <a:ext cx="71348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Verdana" w:eastAsia="Verdana" w:hAnsi="Verdana" w:cs="Verdan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978" style="width:524.25pt;height:423pt;position:absolute;mso-position-horizontal-relative:page;mso-position-horizontal:absolute;margin-left:195.75pt;mso-position-vertical-relative:page;margin-top:75pt;" coordsize="66579,53721">
                <v:shape id="Picture 795" style="position:absolute;width:66579;height:53721;left:0;top:0;" filled="f">
                  <v:imagedata r:id="rId25"/>
                </v:shape>
                <v:rect id="Rectangle 797" style="position:absolute;width:19290;height:1975;left:47873;top:25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sz w:val="24"/>
                          </w:rPr>
                          <w:t xml:space="preserve">IPFAR: registro de </w:t>
                        </w:r>
                      </w:p>
                    </w:txbxContent>
                  </v:textbox>
                </v:rect>
                <v:rect id="Rectangle 798" style="position:absolute;width:24641;height:1975;left:47873;top:27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sz w:val="24"/>
                          </w:rPr>
                          <w:t xml:space="preserve">dirección de instrucción </w:t>
                        </w:r>
                      </w:p>
                    </w:txbxContent>
                  </v:textbox>
                </v:rect>
                <v:rect id="Rectangle 799" style="position:absolute;width:11350;height:1975;left:47873;top:295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sz w:val="24"/>
                          </w:rPr>
                          <w:t xml:space="preserve">precaptada</w:t>
                        </w:r>
                      </w:p>
                    </w:txbxContent>
                  </v:textbox>
                </v:rect>
                <v:rect id="Rectangle 800" style="position:absolute;width:713;height:1975;left:56412;top:295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sz w:val="72"/>
        </w:rPr>
        <w:t>Diagrama de flujo de p</w:t>
      </w:r>
      <w:r>
        <w:rPr>
          <w:rFonts w:ascii="Arial" w:eastAsia="Arial" w:hAnsi="Arial" w:cs="Arial"/>
          <w:b/>
          <w:sz w:val="72"/>
        </w:rPr>
        <w:t xml:space="preserve">redicción saltar/ no saltar Tabla de historia de saltos </w:t>
      </w:r>
    </w:p>
    <w:p w:rsidR="00367E08" w:rsidRDefault="00AB001E">
      <w:pPr>
        <w:pStyle w:val="Ttulo1"/>
        <w:ind w:left="198"/>
      </w:pPr>
      <w:r>
        <w:t xml:space="preserve">(BTB)  </w:t>
      </w:r>
    </w:p>
    <w:p w:rsidR="00367E08" w:rsidRDefault="00AB001E">
      <w:pPr>
        <w:spacing w:after="0"/>
        <w:ind w:right="521"/>
        <w:jc w:val="right"/>
      </w:pPr>
      <w:r>
        <w:rPr>
          <w:rFonts w:ascii="Arial" w:eastAsia="Arial" w:hAnsi="Arial" w:cs="Arial"/>
          <w:b/>
          <w:sz w:val="72"/>
        </w:rPr>
        <w:t xml:space="preserve">Salto retardado </w:t>
      </w:r>
    </w:p>
    <w:p w:rsidR="00367E08" w:rsidRDefault="00AB001E">
      <w:pPr>
        <w:spacing w:after="756"/>
        <w:ind w:right="334"/>
        <w:jc w:val="right"/>
      </w:pPr>
      <w:r>
        <w:rPr>
          <w:rFonts w:ascii="Arial" w:eastAsia="Arial" w:hAnsi="Arial" w:cs="Arial"/>
          <w:b/>
          <w:sz w:val="56"/>
        </w:rPr>
        <w:t xml:space="preserve"> </w:t>
      </w:r>
    </w:p>
    <w:p w:rsidR="00367E08" w:rsidRDefault="00AB001E">
      <w:pPr>
        <w:spacing w:after="0"/>
        <w:ind w:left="732" w:hanging="540"/>
      </w:pPr>
      <w:r>
        <w:rPr>
          <w:rFonts w:ascii="Tahoma" w:eastAsia="Tahoma" w:hAnsi="Tahoma" w:cs="Tahoma"/>
          <w:sz w:val="64"/>
        </w:rPr>
        <w:t xml:space="preserve">Idea: Realizar trabajo útil mientras el salto se resuelve. </w:t>
      </w:r>
    </w:p>
    <w:p w:rsidR="00367E08" w:rsidRDefault="00AB001E">
      <w:pPr>
        <w:numPr>
          <w:ilvl w:val="0"/>
          <w:numId w:val="11"/>
        </w:numPr>
        <w:spacing w:after="61" w:line="252" w:lineRule="auto"/>
        <w:ind w:left="1363" w:right="142" w:hanging="451"/>
      </w:pPr>
      <w:r>
        <w:rPr>
          <w:rFonts w:ascii="Tahoma" w:eastAsia="Tahoma" w:hAnsi="Tahoma" w:cs="Tahoma"/>
          <w:sz w:val="51"/>
        </w:rPr>
        <w:t>Hueco o ranura de retardo de salto</w:t>
      </w:r>
      <w:r>
        <w:rPr>
          <w:rFonts w:ascii="Tahoma" w:eastAsia="Tahoma" w:hAnsi="Tahoma" w:cs="Tahoma"/>
          <w:sz w:val="48"/>
        </w:rPr>
        <w:t xml:space="preserve"> (</w:t>
      </w:r>
      <w:r>
        <w:rPr>
          <w:rFonts w:ascii="Tahoma" w:eastAsia="Tahoma" w:hAnsi="Tahoma" w:cs="Tahoma"/>
          <w:color w:val="6600FF"/>
          <w:sz w:val="48"/>
          <w:u w:val="single" w:color="6600FF"/>
        </w:rPr>
        <w:t>delay-slot</w:t>
      </w:r>
      <w:r>
        <w:rPr>
          <w:rFonts w:ascii="Tahoma" w:eastAsia="Tahoma" w:hAnsi="Tahoma" w:cs="Tahoma"/>
          <w:sz w:val="48"/>
        </w:rPr>
        <w:t xml:space="preserve">) es el período de penalización o parada luego de una instrucción de salto. </w:t>
      </w:r>
    </w:p>
    <w:p w:rsidR="00367E08" w:rsidRDefault="00AB001E">
      <w:pPr>
        <w:numPr>
          <w:ilvl w:val="0"/>
          <w:numId w:val="11"/>
        </w:numPr>
        <w:spacing w:after="61" w:line="252" w:lineRule="auto"/>
        <w:ind w:left="1363" w:right="142" w:hanging="451"/>
      </w:pPr>
      <w:r>
        <w:rPr>
          <w:rFonts w:ascii="Tahoma" w:eastAsia="Tahoma" w:hAnsi="Tahoma" w:cs="Tahoma"/>
          <w:sz w:val="48"/>
        </w:rPr>
        <w:t xml:space="preserve">El compilador trata de situar instrucciones útiles (que no dependan del salto) en los huecos de retardo. Si no es posible, se utilizan instrucciones NOP.  </w:t>
      </w:r>
    </w:p>
    <w:p w:rsidR="00367E08" w:rsidRDefault="00AB001E">
      <w:pPr>
        <w:numPr>
          <w:ilvl w:val="0"/>
          <w:numId w:val="11"/>
        </w:numPr>
        <w:spacing w:after="0" w:line="252" w:lineRule="auto"/>
        <w:ind w:left="1363" w:right="142" w:hanging="451"/>
      </w:pPr>
      <w:r>
        <w:rPr>
          <w:rFonts w:ascii="Tahoma" w:eastAsia="Tahoma" w:hAnsi="Tahoma" w:cs="Tahoma"/>
          <w:sz w:val="48"/>
        </w:rPr>
        <w:t>Las instrucciones en lo</w:t>
      </w:r>
      <w:r>
        <w:rPr>
          <w:rFonts w:ascii="Tahoma" w:eastAsia="Tahoma" w:hAnsi="Tahoma" w:cs="Tahoma"/>
          <w:sz w:val="48"/>
        </w:rPr>
        <w:t xml:space="preserve">s </w:t>
      </w:r>
      <w:r>
        <w:rPr>
          <w:rFonts w:ascii="Tahoma" w:eastAsia="Tahoma" w:hAnsi="Tahoma" w:cs="Tahoma"/>
          <w:sz w:val="51"/>
        </w:rPr>
        <w:t xml:space="preserve">huecos de retardo de salto </w:t>
      </w:r>
      <w:r>
        <w:rPr>
          <w:rFonts w:ascii="Tahoma" w:eastAsia="Tahoma" w:hAnsi="Tahoma" w:cs="Tahoma"/>
          <w:sz w:val="48"/>
        </w:rPr>
        <w:t xml:space="preserve">se captan siempre. </w:t>
      </w:r>
    </w:p>
    <w:p w:rsidR="00367E08" w:rsidRDefault="00AB001E">
      <w:pPr>
        <w:spacing w:after="208"/>
        <w:ind w:left="1992"/>
      </w:pPr>
      <w:r>
        <w:rPr>
          <w:rFonts w:ascii="Tahoma" w:eastAsia="Tahoma" w:hAnsi="Tahoma" w:cs="Tahoma"/>
          <w:sz w:val="40"/>
        </w:rPr>
        <w:t xml:space="preserve"> </w:t>
      </w:r>
    </w:p>
    <w:p w:rsidR="00367E08" w:rsidRDefault="00AB001E">
      <w:pPr>
        <w:numPr>
          <w:ilvl w:val="0"/>
          <w:numId w:val="11"/>
        </w:numPr>
        <w:spacing w:after="48" w:line="248" w:lineRule="auto"/>
        <w:ind w:left="1363" w:right="142" w:hanging="451"/>
      </w:pPr>
      <w:r>
        <w:rPr>
          <w:rFonts w:ascii="Tahoma" w:eastAsia="Tahoma" w:hAnsi="Tahoma" w:cs="Tahoma"/>
          <w:sz w:val="56"/>
        </w:rPr>
        <w:t xml:space="preserve">Requiere reordenar las instrucciones. </w:t>
      </w:r>
    </w:p>
    <w:p w:rsidR="00367E08" w:rsidRDefault="00AB001E">
      <w:pPr>
        <w:spacing w:after="0"/>
        <w:ind w:right="702"/>
        <w:jc w:val="right"/>
      </w:pPr>
      <w:r>
        <w:rPr>
          <w:rFonts w:ascii="Arial" w:eastAsia="Arial" w:hAnsi="Arial" w:cs="Arial"/>
          <w:b/>
          <w:sz w:val="56"/>
        </w:rPr>
        <w:t xml:space="preserve">Alternativas para el Salto retardado </w:t>
      </w:r>
    </w:p>
    <w:p w:rsidR="00367E08" w:rsidRDefault="00AB001E">
      <w:pPr>
        <w:spacing w:after="0"/>
        <w:ind w:right="512"/>
        <w:jc w:val="right"/>
      </w:pPr>
      <w:r>
        <w:rPr>
          <w:rFonts w:ascii="Arial" w:eastAsia="Arial" w:hAnsi="Arial" w:cs="Arial"/>
          <w:b/>
          <w:sz w:val="56"/>
        </w:rPr>
        <w:t xml:space="preserve"> </w:t>
      </w:r>
    </w:p>
    <w:p w:rsidR="00367E08" w:rsidRDefault="00AB001E">
      <w:pPr>
        <w:tabs>
          <w:tab w:val="center" w:pos="822"/>
          <w:tab w:val="right" w:pos="13534"/>
        </w:tabs>
        <w:spacing w:after="0"/>
      </w:pPr>
      <w:r>
        <w:tab/>
      </w:r>
      <w:r>
        <w:rPr>
          <w:rFonts w:ascii="Tahoma" w:eastAsia="Tahoma" w:hAnsi="Tahoma" w:cs="Tahoma"/>
          <w:sz w:val="56"/>
        </w:rPr>
        <w:t xml:space="preserve"> </w:t>
      </w:r>
      <w:r>
        <w:rPr>
          <w:rFonts w:ascii="Tahoma" w:eastAsia="Tahoma" w:hAnsi="Tahoma" w:cs="Tahoma"/>
          <w:sz w:val="56"/>
        </w:rPr>
        <w:tab/>
      </w:r>
      <w:r>
        <w:rPr>
          <w:noProof/>
        </w:rPr>
        <w:drawing>
          <wp:inline distT="0" distB="0" distL="0" distR="0">
            <wp:extent cx="6638925" cy="5110099"/>
            <wp:effectExtent l="0" t="0" r="0" b="0"/>
            <wp:docPr id="867" name="Picture 8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icture 86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11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67E08" w:rsidRDefault="00AB001E">
      <w:pPr>
        <w:pStyle w:val="Ttulo2"/>
        <w:ind w:left="198"/>
      </w:pPr>
      <w:r>
        <w:t xml:space="preserve">Soluciones a riesgos de control (4) </w:t>
      </w:r>
    </w:p>
    <w:p w:rsidR="00367E08" w:rsidRDefault="00AB001E">
      <w:pPr>
        <w:spacing w:after="996"/>
        <w:ind w:left="203"/>
      </w:pPr>
      <w:r>
        <w:rPr>
          <w:rFonts w:ascii="Arial" w:eastAsia="Arial" w:hAnsi="Arial" w:cs="Arial"/>
          <w:b/>
          <w:sz w:val="64"/>
        </w:rPr>
        <w:t xml:space="preserve"> </w:t>
      </w:r>
    </w:p>
    <w:p w:rsidR="00367E08" w:rsidRDefault="00AB001E">
      <w:pPr>
        <w:pStyle w:val="Ttulo3"/>
        <w:ind w:left="306"/>
      </w:pPr>
      <w:r>
        <w:rPr>
          <w:color w:val="FF0000"/>
        </w:rPr>
        <w:t xml:space="preserve">• </w:t>
      </w:r>
      <w:r>
        <w:t xml:space="preserve">Otras soluciones hardware </w:t>
      </w:r>
    </w:p>
    <w:p w:rsidR="00367E08" w:rsidRDefault="00AB001E">
      <w:pPr>
        <w:numPr>
          <w:ilvl w:val="0"/>
          <w:numId w:val="12"/>
        </w:numPr>
        <w:spacing w:after="48" w:line="248" w:lineRule="auto"/>
        <w:ind w:hanging="451"/>
      </w:pPr>
      <w:r>
        <w:rPr>
          <w:rFonts w:ascii="Tahoma" w:eastAsia="Tahoma" w:hAnsi="Tahoma" w:cs="Tahoma"/>
          <w:sz w:val="56"/>
        </w:rPr>
        <w:t xml:space="preserve">Predecir según el código de operación </w:t>
      </w:r>
    </w:p>
    <w:p w:rsidR="00367E08" w:rsidRDefault="00AB001E">
      <w:pPr>
        <w:numPr>
          <w:ilvl w:val="0"/>
          <w:numId w:val="12"/>
        </w:numPr>
        <w:spacing w:after="105"/>
        <w:ind w:hanging="451"/>
      </w:pPr>
      <w:r>
        <w:rPr>
          <w:rFonts w:ascii="Tahoma" w:eastAsia="Tahoma" w:hAnsi="Tahoma" w:cs="Tahoma"/>
          <w:sz w:val="48"/>
        </w:rPr>
        <w:t xml:space="preserve">Hay instrucciones con más probabilidades de saltar </w:t>
      </w:r>
    </w:p>
    <w:p w:rsidR="00367E08" w:rsidRDefault="00AB001E">
      <w:pPr>
        <w:numPr>
          <w:ilvl w:val="0"/>
          <w:numId w:val="12"/>
        </w:numPr>
        <w:spacing w:after="205"/>
        <w:ind w:hanging="451"/>
      </w:pPr>
      <w:r>
        <w:rPr>
          <w:rFonts w:ascii="Tahoma" w:eastAsia="Tahoma" w:hAnsi="Tahoma" w:cs="Tahoma"/>
          <w:sz w:val="48"/>
        </w:rPr>
        <w:t xml:space="preserve">La tasa de acierto puede llegar a alcanzar un 75% </w:t>
      </w:r>
    </w:p>
    <w:p w:rsidR="00367E08" w:rsidRDefault="00AB001E">
      <w:pPr>
        <w:numPr>
          <w:ilvl w:val="0"/>
          <w:numId w:val="12"/>
        </w:numPr>
        <w:spacing w:after="146" w:line="248" w:lineRule="auto"/>
        <w:ind w:hanging="451"/>
      </w:pPr>
      <w:r>
        <w:rPr>
          <w:rFonts w:ascii="Tahoma" w:eastAsia="Tahoma" w:hAnsi="Tahoma" w:cs="Tahoma"/>
          <w:sz w:val="56"/>
        </w:rPr>
        <w:t xml:space="preserve">Flujos múltiples </w:t>
      </w:r>
    </w:p>
    <w:p w:rsidR="00367E08" w:rsidRDefault="00AB001E">
      <w:pPr>
        <w:numPr>
          <w:ilvl w:val="0"/>
          <w:numId w:val="12"/>
        </w:numPr>
        <w:spacing w:after="147" w:line="248" w:lineRule="auto"/>
        <w:ind w:hanging="451"/>
      </w:pPr>
      <w:r>
        <w:rPr>
          <w:rFonts w:ascii="Tahoma" w:eastAsia="Tahoma" w:hAnsi="Tahoma" w:cs="Tahoma"/>
          <w:sz w:val="56"/>
        </w:rPr>
        <w:t xml:space="preserve">Precaptar el destino del salto </w:t>
      </w:r>
    </w:p>
    <w:p w:rsidR="00367E08" w:rsidRDefault="00AB001E">
      <w:pPr>
        <w:numPr>
          <w:ilvl w:val="0"/>
          <w:numId w:val="12"/>
        </w:numPr>
        <w:spacing w:after="48" w:line="248" w:lineRule="auto"/>
        <w:ind w:hanging="451"/>
      </w:pPr>
      <w:r>
        <w:rPr>
          <w:rFonts w:ascii="Tahoma" w:eastAsia="Tahoma" w:hAnsi="Tahoma" w:cs="Tahoma"/>
          <w:sz w:val="56"/>
        </w:rPr>
        <w:t xml:space="preserve">Buffer de bucles </w:t>
      </w:r>
    </w:p>
    <w:p w:rsidR="00367E08" w:rsidRDefault="00AB001E">
      <w:pPr>
        <w:pStyle w:val="Ttulo2"/>
        <w:ind w:left="10" w:right="682"/>
        <w:jc w:val="right"/>
      </w:pPr>
      <w:r>
        <w:t>Flujos múltiples</w:t>
      </w:r>
    </w:p>
    <w:p w:rsidR="00367E08" w:rsidRDefault="00AB001E">
      <w:pPr>
        <w:spacing w:after="907"/>
        <w:ind w:right="479"/>
        <w:jc w:val="right"/>
      </w:pPr>
      <w:r>
        <w:rPr>
          <w:rFonts w:ascii="Arial" w:eastAsia="Arial" w:hAnsi="Arial" w:cs="Arial"/>
          <w:b/>
          <w:sz w:val="64"/>
        </w:rPr>
        <w:t xml:space="preserve"> </w:t>
      </w:r>
    </w:p>
    <w:p w:rsidR="00367E08" w:rsidRDefault="00AB001E">
      <w:pPr>
        <w:numPr>
          <w:ilvl w:val="0"/>
          <w:numId w:val="13"/>
        </w:numPr>
        <w:spacing w:after="146" w:line="248" w:lineRule="auto"/>
        <w:ind w:hanging="540"/>
      </w:pPr>
      <w:r>
        <w:rPr>
          <w:rFonts w:ascii="Tahoma" w:eastAsia="Tahoma" w:hAnsi="Tahoma" w:cs="Tahoma"/>
          <w:sz w:val="56"/>
        </w:rPr>
        <w:t>Varios cauces (uno por cada</w:t>
      </w:r>
      <w:r>
        <w:rPr>
          <w:rFonts w:ascii="Tahoma" w:eastAsia="Tahoma" w:hAnsi="Tahoma" w:cs="Tahoma"/>
          <w:sz w:val="56"/>
        </w:rPr>
        <w:t xml:space="preserve"> opción de salto). </w:t>
      </w:r>
    </w:p>
    <w:p w:rsidR="00367E08" w:rsidRDefault="00AB001E">
      <w:pPr>
        <w:numPr>
          <w:ilvl w:val="0"/>
          <w:numId w:val="13"/>
        </w:numPr>
        <w:spacing w:after="147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Precaptan cada salto en diferentes cauces. </w:t>
      </w:r>
    </w:p>
    <w:p w:rsidR="00367E08" w:rsidRDefault="00AB001E">
      <w:pPr>
        <w:numPr>
          <w:ilvl w:val="0"/>
          <w:numId w:val="13"/>
        </w:numPr>
        <w:spacing w:after="147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Se debe utilizar el cauce correcto. </w:t>
      </w:r>
    </w:p>
    <w:p w:rsidR="00367E08" w:rsidRDefault="00AB001E">
      <w:pPr>
        <w:numPr>
          <w:ilvl w:val="0"/>
          <w:numId w:val="13"/>
        </w:numPr>
        <w:spacing w:after="48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Desventajas: </w:t>
      </w:r>
    </w:p>
    <w:p w:rsidR="00367E08" w:rsidRDefault="00AB001E">
      <w:pPr>
        <w:numPr>
          <w:ilvl w:val="0"/>
          <w:numId w:val="13"/>
        </w:numPr>
        <w:spacing w:after="105"/>
        <w:ind w:hanging="540"/>
      </w:pPr>
      <w:r>
        <w:rPr>
          <w:rFonts w:ascii="Tahoma" w:eastAsia="Tahoma" w:hAnsi="Tahoma" w:cs="Tahoma"/>
          <w:sz w:val="48"/>
        </w:rPr>
        <w:t xml:space="preserve">Provoca retardos en el acceso al bus y a los registros. </w:t>
      </w:r>
    </w:p>
    <w:p w:rsidR="00367E08" w:rsidRDefault="00AB001E">
      <w:pPr>
        <w:numPr>
          <w:ilvl w:val="0"/>
          <w:numId w:val="13"/>
        </w:numPr>
        <w:spacing w:after="121" w:line="252" w:lineRule="auto"/>
        <w:ind w:hanging="540"/>
      </w:pPr>
      <w:r>
        <w:rPr>
          <w:rFonts w:ascii="Tahoma" w:eastAsia="Tahoma" w:hAnsi="Tahoma" w:cs="Tahoma"/>
          <w:sz w:val="48"/>
        </w:rPr>
        <w:t xml:space="preserve">Si hay múltiples saltos, se necesita un mayor número de cauces. </w:t>
      </w:r>
    </w:p>
    <w:p w:rsidR="00367E08" w:rsidRDefault="00AB001E">
      <w:pPr>
        <w:pStyle w:val="Ttulo2"/>
        <w:spacing w:after="46"/>
        <w:ind w:left="1090"/>
      </w:pPr>
      <w:r>
        <w:t>Precaptación del destino de salto</w:t>
      </w:r>
    </w:p>
    <w:p w:rsidR="00367E08" w:rsidRDefault="00AB001E">
      <w:pPr>
        <w:spacing w:after="731"/>
        <w:ind w:right="435"/>
        <w:jc w:val="right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367E08" w:rsidRDefault="00AB001E">
      <w:pPr>
        <w:numPr>
          <w:ilvl w:val="0"/>
          <w:numId w:val="14"/>
        </w:numPr>
        <w:spacing w:after="136" w:line="248" w:lineRule="auto"/>
        <w:ind w:right="142" w:hanging="540"/>
      </w:pPr>
      <w:r>
        <w:rPr>
          <w:rFonts w:ascii="Tahoma" w:eastAsia="Tahoma" w:hAnsi="Tahoma" w:cs="Tahoma"/>
          <w:sz w:val="56"/>
        </w:rPr>
        <w:t xml:space="preserve">Se precapta la instrucción destino del salto, además de las instrucciones siguientes a la bifurcación. </w:t>
      </w:r>
    </w:p>
    <w:p w:rsidR="00367E08" w:rsidRDefault="00AB001E">
      <w:pPr>
        <w:numPr>
          <w:ilvl w:val="0"/>
          <w:numId w:val="14"/>
        </w:numPr>
        <w:spacing w:after="105" w:line="248" w:lineRule="auto"/>
        <w:ind w:right="142" w:hanging="540"/>
      </w:pPr>
      <w:r>
        <w:rPr>
          <w:rFonts w:ascii="Tahoma" w:eastAsia="Tahoma" w:hAnsi="Tahoma" w:cs="Tahoma"/>
          <w:sz w:val="56"/>
        </w:rPr>
        <w:t>La instrucción se guarda hasta que se ejecute la in</w:t>
      </w:r>
      <w:r>
        <w:rPr>
          <w:rFonts w:ascii="Tahoma" w:eastAsia="Tahoma" w:hAnsi="Tahoma" w:cs="Tahoma"/>
          <w:sz w:val="56"/>
        </w:rPr>
        <w:t xml:space="preserve">strucción de bifurcación. </w:t>
      </w:r>
    </w:p>
    <w:p w:rsidR="00367E08" w:rsidRDefault="00AB001E">
      <w:pPr>
        <w:spacing w:after="0"/>
        <w:ind w:left="521"/>
      </w:pPr>
      <w:r>
        <w:rPr>
          <w:rFonts w:ascii="Tahoma" w:eastAsia="Tahoma" w:hAnsi="Tahoma" w:cs="Tahoma"/>
          <w:sz w:val="56"/>
        </w:rPr>
        <w:t xml:space="preserve"> </w:t>
      </w:r>
    </w:p>
    <w:p w:rsidR="00367E08" w:rsidRDefault="00AB001E">
      <w:pPr>
        <w:numPr>
          <w:ilvl w:val="0"/>
          <w:numId w:val="14"/>
        </w:numPr>
        <w:spacing w:after="121" w:line="252" w:lineRule="auto"/>
        <w:ind w:right="142" w:hanging="540"/>
      </w:pPr>
      <w:r>
        <w:rPr>
          <w:rFonts w:ascii="Tahoma" w:eastAsia="Tahoma" w:hAnsi="Tahoma" w:cs="Tahoma"/>
          <w:sz w:val="48"/>
        </w:rPr>
        <w:t xml:space="preserve">El IBM 360/91 usa este método. </w:t>
      </w:r>
    </w:p>
    <w:p w:rsidR="00367E08" w:rsidRDefault="00AB001E">
      <w:pPr>
        <w:pStyle w:val="Ttulo2"/>
        <w:ind w:left="10" w:right="682"/>
        <w:jc w:val="right"/>
      </w:pPr>
      <w:r>
        <w:t>Buffer de bucles</w:t>
      </w:r>
    </w:p>
    <w:p w:rsidR="00367E08" w:rsidRDefault="00AB001E">
      <w:pPr>
        <w:spacing w:after="578"/>
        <w:ind w:right="484"/>
        <w:jc w:val="right"/>
      </w:pPr>
      <w:r>
        <w:rPr>
          <w:rFonts w:ascii="Arial" w:eastAsia="Arial" w:hAnsi="Arial" w:cs="Arial"/>
          <w:b/>
          <w:sz w:val="64"/>
        </w:rPr>
        <w:t xml:space="preserve"> </w:t>
      </w:r>
    </w:p>
    <w:p w:rsidR="00367E08" w:rsidRDefault="00AB001E">
      <w:pPr>
        <w:numPr>
          <w:ilvl w:val="0"/>
          <w:numId w:val="15"/>
        </w:numPr>
        <w:spacing w:after="134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Memoria muy rápida. Gestionada por la etapa de captación de instrucción del cauce. </w:t>
      </w:r>
    </w:p>
    <w:p w:rsidR="00367E08" w:rsidRDefault="00AB001E">
      <w:pPr>
        <w:numPr>
          <w:ilvl w:val="0"/>
          <w:numId w:val="15"/>
        </w:numPr>
        <w:spacing w:after="134" w:line="248" w:lineRule="auto"/>
        <w:ind w:hanging="5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4191635</wp:posOffset>
                </wp:positionH>
                <wp:positionV relativeFrom="page">
                  <wp:posOffset>3257550</wp:posOffset>
                </wp:positionV>
                <wp:extent cx="4990517" cy="2686050"/>
                <wp:effectExtent l="0" t="0" r="0" b="0"/>
                <wp:wrapSquare wrapText="bothSides"/>
                <wp:docPr id="8195" name="Group 8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0517" cy="2686050"/>
                          <a:chOff x="0" y="0"/>
                          <a:chExt cx="4990517" cy="2686050"/>
                        </a:xfrm>
                      </wpg:grpSpPr>
                      <pic:pic xmlns:pic="http://schemas.openxmlformats.org/drawingml/2006/picture">
                        <pic:nvPicPr>
                          <pic:cNvPr id="989" name="Picture 98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51765" y="0"/>
                            <a:ext cx="4657725" cy="268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1" name="Rectangle 991"/>
                        <wps:cNvSpPr/>
                        <wps:spPr>
                          <a:xfrm>
                            <a:off x="0" y="24183"/>
                            <a:ext cx="1806797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Verdana" w:eastAsia="Verdana" w:hAnsi="Verdana" w:cs="Verdana"/>
                                  <w:sz w:val="24"/>
                                </w:rPr>
                                <w:t>Dirección de salto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1359662" y="24183"/>
                            <a:ext cx="71348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Verdana" w:eastAsia="Verdana" w:hAnsi="Verdana" w:cs="Verdan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3061971" y="908358"/>
                            <a:ext cx="2492099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Verdana" w:eastAsia="Verdana" w:hAnsi="Verdana" w:cs="Verdana"/>
                                  <w:sz w:val="24"/>
                                </w:rPr>
                                <w:t>Instrucción a decodificar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4936872" y="908358"/>
                            <a:ext cx="71348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Verdana" w:eastAsia="Verdana" w:hAnsi="Verdana" w:cs="Verdan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3301238" y="1091258"/>
                            <a:ext cx="1857935" cy="197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Verdana" w:eastAsia="Verdana" w:hAnsi="Verdana" w:cs="Verdana"/>
                                  <w:sz w:val="24"/>
                                </w:rPr>
                                <w:t>en caso de acierto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4699127" y="1091258"/>
                            <a:ext cx="71490" cy="197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Verdana" w:eastAsia="Verdana" w:hAnsi="Verdana" w:cs="Verdan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2095754" y="2261365"/>
                            <a:ext cx="3733181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Verdana" w:eastAsia="Verdana" w:hAnsi="Verdana" w:cs="Verdana"/>
                                  <w:sz w:val="24"/>
                                </w:rPr>
                                <w:t xml:space="preserve">Comparar los bits mas significativos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2095754" y="2444245"/>
                            <a:ext cx="3341175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Verdana" w:eastAsia="Verdana" w:hAnsi="Verdana" w:cs="Verdana"/>
                                  <w:sz w:val="24"/>
                                </w:rPr>
                                <w:t xml:space="preserve">de dirección para determinar un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1667256" y="1183311"/>
                            <a:ext cx="1534802" cy="163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  <w:shd w:val="clear" w:color="auto" w:fill="FFFF99"/>
                                </w:rPr>
                                <w:t>Buffer de bucles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2821178" y="1183311"/>
                            <a:ext cx="57536" cy="163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  <w:shd w:val="clear" w:color="auto" w:fill="FFFF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95" style="width:392.954pt;height:211.5pt;position:absolute;mso-position-horizontal-relative:page;mso-position-horizontal:absolute;margin-left:330.05pt;mso-position-vertical-relative:page;margin-top:256.5pt;" coordsize="49905,26860">
                <v:shape id="Picture 989" style="position:absolute;width:46577;height:26860;left:1517;top:0;" filled="f">
                  <v:imagedata r:id="rId28"/>
                </v:shape>
                <v:rect id="Rectangle 991" style="position:absolute;width:18067;height:1975;left:0;top: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sz w:val="24"/>
                          </w:rPr>
                          <w:t xml:space="preserve">Dirección de salto</w:t>
                        </w:r>
                      </w:p>
                    </w:txbxContent>
                  </v:textbox>
                </v:rect>
                <v:rect id="Rectangle 992" style="position:absolute;width:713;height:1975;left:13596;top: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4" style="position:absolute;width:24920;height:1975;left:30619;top:9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sz w:val="24"/>
                          </w:rPr>
                          <w:t xml:space="preserve">Instrucción a decodificar</w:t>
                        </w:r>
                      </w:p>
                    </w:txbxContent>
                  </v:textbox>
                </v:rect>
                <v:rect id="Rectangle 995" style="position:absolute;width:713;height:1975;left:49368;top:9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6" style="position:absolute;width:18579;height:1979;left:33012;top:10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sz w:val="24"/>
                          </w:rPr>
                          <w:t xml:space="preserve">en caso de acierto</w:t>
                        </w:r>
                      </w:p>
                    </w:txbxContent>
                  </v:textbox>
                </v:rect>
                <v:rect id="Rectangle 997" style="position:absolute;width:714;height:1979;left:46991;top:10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9" style="position:absolute;width:37331;height:1975;left:20957;top:22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sz w:val="24"/>
                          </w:rPr>
                          <w:t xml:space="preserve">Comparar los bits mas significativos </w:t>
                        </w:r>
                      </w:p>
                    </w:txbxContent>
                  </v:textbox>
                </v:rect>
                <v:rect id="Rectangle 1000" style="position:absolute;width:33411;height:1975;left:20957;top:24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sz w:val="24"/>
                          </w:rPr>
                          <w:t xml:space="preserve">de dirección para determinar un </w:t>
                        </w:r>
                      </w:p>
                    </w:txbxContent>
                  </v:textbox>
                </v:rect>
                <v:rect id="Rectangle 1004" style="position:absolute;width:15348;height:1639;left:16672;top:11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20"/>
                            <w:shd w:val="clear" w:color="auto" w:fill="ffff99"/>
                          </w:rPr>
                          <w:t xml:space="preserve">Buffer de bucles</w:t>
                        </w:r>
                      </w:p>
                    </w:txbxContent>
                  </v:textbox>
                </v:rect>
                <v:rect id="Rectangle 1005" style="position:absolute;width:575;height:1639;left:28211;top:11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20"/>
                            <w:shd w:val="clear" w:color="auto" w:fill="ffff99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ahoma" w:eastAsia="Tahoma" w:hAnsi="Tahoma" w:cs="Tahoma"/>
          <w:sz w:val="56"/>
        </w:rPr>
        <w:t xml:space="preserve">Comprueba el buffer antes de hacer la captación de memoria. </w:t>
      </w:r>
    </w:p>
    <w:p w:rsidR="00367E08" w:rsidRDefault="00AB001E">
      <w:pPr>
        <w:numPr>
          <w:ilvl w:val="0"/>
          <w:numId w:val="15"/>
        </w:numPr>
        <w:spacing w:after="888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Muy eficaz para  pequeños bucles   y saltos. </w:t>
      </w:r>
    </w:p>
    <w:p w:rsidR="00367E08" w:rsidRDefault="00AB001E">
      <w:pPr>
        <w:spacing w:after="0"/>
        <w:ind w:left="5926"/>
        <w:jc w:val="center"/>
      </w:pPr>
      <w:r>
        <w:rPr>
          <w:rFonts w:ascii="Verdana" w:eastAsia="Verdana" w:hAnsi="Verdana" w:cs="Verdana"/>
          <w:sz w:val="24"/>
        </w:rPr>
        <w:t xml:space="preserve">acierto </w:t>
      </w:r>
    </w:p>
    <w:p w:rsidR="00367E08" w:rsidRDefault="00AB001E">
      <w:pPr>
        <w:pStyle w:val="Ttulo1"/>
        <w:spacing w:after="848"/>
        <w:ind w:left="198"/>
      </w:pPr>
      <w:r>
        <w:t xml:space="preserve">Segmentación en el 80486 </w:t>
      </w:r>
    </w:p>
    <w:p w:rsidR="00367E08" w:rsidRDefault="00AB001E">
      <w:pPr>
        <w:numPr>
          <w:ilvl w:val="0"/>
          <w:numId w:val="16"/>
        </w:numPr>
        <w:spacing w:after="48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Tiene un cauce de 5 etapas.  </w:t>
      </w:r>
    </w:p>
    <w:p w:rsidR="00367E08" w:rsidRDefault="00AB001E">
      <w:pPr>
        <w:numPr>
          <w:ilvl w:val="0"/>
          <w:numId w:val="16"/>
        </w:numPr>
        <w:spacing w:after="220" w:line="252" w:lineRule="auto"/>
        <w:ind w:hanging="540"/>
      </w:pPr>
      <w:r>
        <w:rPr>
          <w:rFonts w:ascii="Tahoma" w:eastAsia="Tahoma" w:hAnsi="Tahoma" w:cs="Tahoma"/>
          <w:sz w:val="48"/>
        </w:rPr>
        <w:t xml:space="preserve">FI, D1, D2, EX y WB </w:t>
      </w:r>
    </w:p>
    <w:p w:rsidR="00367E08" w:rsidRDefault="00AB001E">
      <w:pPr>
        <w:numPr>
          <w:ilvl w:val="0"/>
          <w:numId w:val="16"/>
        </w:numPr>
        <w:spacing w:after="26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Ejemplos de funcionamiento del cauce </w:t>
      </w:r>
    </w:p>
    <w:p w:rsidR="00367E08" w:rsidRDefault="00AB001E">
      <w:pPr>
        <w:spacing w:after="0"/>
        <w:ind w:left="378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2143125"/>
                <wp:effectExtent l="0" t="0" r="0" b="0"/>
                <wp:docPr id="8639" name="Group 8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143125"/>
                          <a:chOff x="0" y="0"/>
                          <a:chExt cx="8153400" cy="2143125"/>
                        </a:xfrm>
                      </wpg:grpSpPr>
                      <pic:pic xmlns:pic="http://schemas.openxmlformats.org/drawingml/2006/picture">
                        <pic:nvPicPr>
                          <pic:cNvPr id="1026" name="Picture 102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0" cy="2143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8" name="Rectangle 1028"/>
                        <wps:cNvSpPr/>
                        <wps:spPr>
                          <a:xfrm>
                            <a:off x="152400" y="1876199"/>
                            <a:ext cx="6624129" cy="262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Verdana" w:eastAsia="Verdana" w:hAnsi="Verdana" w:cs="Verdana"/>
                                  <w:sz w:val="32"/>
                                </w:rPr>
                                <w:t>No hay retardo en el cauce por carga de un dato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5129149" y="1876199"/>
                            <a:ext cx="94892" cy="262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Verdana" w:eastAsia="Verdana" w:hAnsi="Verdana" w:cs="Verdana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39" style="width:642pt;height:168.75pt;mso-position-horizontal-relative:char;mso-position-vertical-relative:line" coordsize="81534,21431">
                <v:shape id="Picture 1026" style="position:absolute;width:81534;height:21431;left:0;top:0;" filled="f">
                  <v:imagedata r:id="rId30"/>
                </v:shape>
                <v:rect id="Rectangle 1028" style="position:absolute;width:66241;height:2627;left:1524;top:18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sz w:val="32"/>
                          </w:rPr>
                          <w:t xml:space="preserve">No hay retardo en el cauce por carga de un dato</w:t>
                        </w:r>
                      </w:p>
                    </w:txbxContent>
                  </v:textbox>
                </v:rect>
                <v:rect id="Rectangle 1029" style="position:absolute;width:948;height:2627;left:51291;top:18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67E08" w:rsidRDefault="00AB001E">
      <w:pPr>
        <w:pStyle w:val="Ttulo1"/>
        <w:spacing w:after="169"/>
        <w:ind w:left="198"/>
      </w:pPr>
      <w:r>
        <w:t xml:space="preserve">Segmentación en el 80486 (2) </w:t>
      </w:r>
    </w:p>
    <w:p w:rsidR="00367E08" w:rsidRDefault="00AB001E">
      <w:pPr>
        <w:spacing w:after="638"/>
        <w:ind w:left="498"/>
      </w:pPr>
      <w:r>
        <w:rPr>
          <w:noProof/>
        </w:rPr>
        <mc:AlternateContent>
          <mc:Choice Requires="wpg">
            <w:drawing>
              <wp:inline distT="0" distB="0" distL="0" distR="0">
                <wp:extent cx="7239000" cy="1686173"/>
                <wp:effectExtent l="0" t="0" r="0" b="0"/>
                <wp:docPr id="8398" name="Group 8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9000" cy="1686173"/>
                          <a:chOff x="0" y="0"/>
                          <a:chExt cx="7239000" cy="1686173"/>
                        </a:xfrm>
                      </wpg:grpSpPr>
                      <wps:wsp>
                        <wps:cNvPr id="1040" name="Rectangle 1040"/>
                        <wps:cNvSpPr/>
                        <wps:spPr>
                          <a:xfrm>
                            <a:off x="205740" y="0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2" name="Picture 104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78100"/>
                            <a:ext cx="7239000" cy="16080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6" name="Rectangle 1046"/>
                        <wps:cNvSpPr/>
                        <wps:spPr>
                          <a:xfrm>
                            <a:off x="114300" y="1442666"/>
                            <a:ext cx="7161672" cy="262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Verdana" w:eastAsia="Verdana" w:hAnsi="Verdana" w:cs="Verdana"/>
                                  <w:sz w:val="32"/>
                                </w:rPr>
                                <w:t>Retardo en el cauce por carga que utiliza un puntero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5494909" y="1442666"/>
                            <a:ext cx="94892" cy="262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Verdana" w:eastAsia="Verdana" w:hAnsi="Verdana" w:cs="Verdana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398" style="width:570pt;height:132.77pt;mso-position-horizontal-relative:char;mso-position-vertical-relative:line" coordsize="72390,16861">
                <v:rect id="Rectangle 1040" style="position:absolute;width:1478;height:4586;left:205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42" style="position:absolute;width:72390;height:16080;left:0;top:781;" filled="f">
                  <v:imagedata r:id="rId32"/>
                </v:shape>
                <v:rect id="Rectangle 1046" style="position:absolute;width:71616;height:2627;left:1143;top:144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sz w:val="32"/>
                          </w:rPr>
                          <w:t xml:space="preserve">Retardo en el cauce por carga que utiliza un puntero</w:t>
                        </w:r>
                      </w:p>
                    </w:txbxContent>
                  </v:textbox>
                </v:rect>
                <v:rect id="Rectangle 1047" style="position:absolute;width:948;height:2627;left:54949;top:144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67E08" w:rsidRDefault="00AB001E">
      <w:pPr>
        <w:spacing w:after="0"/>
        <w:ind w:left="498"/>
      </w:pPr>
      <w:r>
        <w:rPr>
          <w:noProof/>
        </w:rPr>
        <mc:AlternateContent>
          <mc:Choice Requires="wpg">
            <w:drawing>
              <wp:inline distT="0" distB="0" distL="0" distR="0">
                <wp:extent cx="8001000" cy="1922526"/>
                <wp:effectExtent l="0" t="0" r="0" b="0"/>
                <wp:docPr id="8399" name="Group 8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01000" cy="1922526"/>
                          <a:chOff x="0" y="0"/>
                          <a:chExt cx="8001000" cy="1922526"/>
                        </a:xfrm>
                      </wpg:grpSpPr>
                      <pic:pic xmlns:pic="http://schemas.openxmlformats.org/drawingml/2006/picture">
                        <pic:nvPicPr>
                          <pic:cNvPr id="1044" name="Picture 104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0" cy="1922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9" name="Rectangle 1049"/>
                        <wps:cNvSpPr/>
                        <wps:spPr>
                          <a:xfrm>
                            <a:off x="171602" y="1638290"/>
                            <a:ext cx="6421135" cy="262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Verdana" w:eastAsia="Verdana" w:hAnsi="Verdana" w:cs="Verdana"/>
                                  <w:sz w:val="32"/>
                                </w:rPr>
                                <w:t>Temporizado por una instrucción de bifurcación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5002022" y="1638290"/>
                            <a:ext cx="94892" cy="262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Verdana" w:eastAsia="Verdana" w:hAnsi="Verdana" w:cs="Verdana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399" style="width:630pt;height:151.38pt;mso-position-horizontal-relative:char;mso-position-vertical-relative:line" coordsize="80010,19225">
                <v:shape id="Picture 1044" style="position:absolute;width:80010;height:19225;left:0;top:0;" filled="f">
                  <v:imagedata r:id="rId34"/>
                </v:shape>
                <v:rect id="Rectangle 1049" style="position:absolute;width:64211;height:2627;left:1716;top:16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sz w:val="32"/>
                          </w:rPr>
                          <w:t xml:space="preserve">Temporizado por una instrucción de bifurcación</w:t>
                        </w:r>
                      </w:p>
                    </w:txbxContent>
                  </v:textbox>
                </v:rect>
                <v:rect id="Rectangle 1050" style="position:absolute;width:948;height:2627;left:50020;top:16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67E08" w:rsidRDefault="00AB001E">
      <w:pPr>
        <w:pStyle w:val="Ttulo2"/>
        <w:ind w:left="198"/>
      </w:pPr>
      <w:r>
        <w:t xml:space="preserve">Mejoras al repertorio </w:t>
      </w:r>
    </w:p>
    <w:p w:rsidR="00367E08" w:rsidRDefault="00AB001E">
      <w:pPr>
        <w:spacing w:after="883"/>
        <w:ind w:left="203"/>
      </w:pPr>
      <w:r>
        <w:rPr>
          <w:rFonts w:ascii="Arial" w:eastAsia="Arial" w:hAnsi="Arial" w:cs="Arial"/>
          <w:b/>
          <w:sz w:val="64"/>
        </w:rPr>
        <w:t xml:space="preserve"> </w:t>
      </w:r>
    </w:p>
    <w:p w:rsidR="00367E08" w:rsidRDefault="00AB001E">
      <w:pPr>
        <w:spacing w:after="113" w:line="248" w:lineRule="auto"/>
        <w:ind w:left="202" w:hanging="10"/>
      </w:pPr>
      <w:r>
        <w:rPr>
          <w:rFonts w:ascii="Tahoma" w:eastAsia="Tahoma" w:hAnsi="Tahoma" w:cs="Tahoma"/>
          <w:sz w:val="56"/>
        </w:rPr>
        <w:t xml:space="preserve">Quiero datos con representación en coma flotante Necesito: </w:t>
      </w:r>
    </w:p>
    <w:p w:rsidR="00367E08" w:rsidRDefault="00AB001E">
      <w:pPr>
        <w:numPr>
          <w:ilvl w:val="0"/>
          <w:numId w:val="17"/>
        </w:numPr>
        <w:spacing w:after="147" w:line="248" w:lineRule="auto"/>
        <w:ind w:right="142" w:hanging="540"/>
      </w:pPr>
      <w:r>
        <w:rPr>
          <w:rFonts w:ascii="Tahoma" w:eastAsia="Tahoma" w:hAnsi="Tahoma" w:cs="Tahoma"/>
          <w:sz w:val="56"/>
        </w:rPr>
        <w:t xml:space="preserve">Registros para su almacenamiento </w:t>
      </w:r>
    </w:p>
    <w:p w:rsidR="00367E08" w:rsidRDefault="00AB001E">
      <w:pPr>
        <w:numPr>
          <w:ilvl w:val="0"/>
          <w:numId w:val="17"/>
        </w:numPr>
        <w:spacing w:after="48" w:line="248" w:lineRule="auto"/>
        <w:ind w:right="142" w:hanging="540"/>
      </w:pPr>
      <w:r>
        <w:rPr>
          <w:rFonts w:ascii="Tahoma" w:eastAsia="Tahoma" w:hAnsi="Tahoma" w:cs="Tahoma"/>
          <w:sz w:val="56"/>
        </w:rPr>
        <w:t>Hardware para las operac</w:t>
      </w:r>
      <w:r>
        <w:rPr>
          <w:rFonts w:ascii="Tahoma" w:eastAsia="Tahoma" w:hAnsi="Tahoma" w:cs="Tahoma"/>
          <w:sz w:val="56"/>
        </w:rPr>
        <w:t xml:space="preserve">iones aritméticas </w:t>
      </w:r>
    </w:p>
    <w:p w:rsidR="00367E08" w:rsidRDefault="00AB001E">
      <w:pPr>
        <w:numPr>
          <w:ilvl w:val="0"/>
          <w:numId w:val="17"/>
        </w:numPr>
        <w:spacing w:after="121" w:line="252" w:lineRule="auto"/>
        <w:ind w:right="142" w:hanging="540"/>
      </w:pPr>
      <w:r>
        <w:rPr>
          <w:rFonts w:ascii="Tahoma" w:eastAsia="Tahoma" w:hAnsi="Tahoma" w:cs="Tahoma"/>
          <w:sz w:val="48"/>
        </w:rPr>
        <w:t xml:space="preserve">Suma y Resta </w:t>
      </w:r>
    </w:p>
    <w:p w:rsidR="00367E08" w:rsidRDefault="00AB001E">
      <w:pPr>
        <w:numPr>
          <w:ilvl w:val="0"/>
          <w:numId w:val="17"/>
        </w:numPr>
        <w:spacing w:after="121" w:line="252" w:lineRule="auto"/>
        <w:ind w:right="142" w:hanging="540"/>
      </w:pPr>
      <w:r>
        <w:rPr>
          <w:rFonts w:ascii="Tahoma" w:eastAsia="Tahoma" w:hAnsi="Tahoma" w:cs="Tahoma"/>
          <w:sz w:val="48"/>
        </w:rPr>
        <w:t xml:space="preserve">Multiplicación </w:t>
      </w:r>
    </w:p>
    <w:p w:rsidR="00367E08" w:rsidRDefault="00AB001E">
      <w:pPr>
        <w:numPr>
          <w:ilvl w:val="0"/>
          <w:numId w:val="17"/>
        </w:numPr>
        <w:spacing w:after="192" w:line="252" w:lineRule="auto"/>
        <w:ind w:right="142" w:hanging="540"/>
      </w:pPr>
      <w:r>
        <w:rPr>
          <w:rFonts w:ascii="Tahoma" w:eastAsia="Tahoma" w:hAnsi="Tahoma" w:cs="Tahoma"/>
          <w:sz w:val="48"/>
        </w:rPr>
        <w:t xml:space="preserve">División </w:t>
      </w:r>
    </w:p>
    <w:p w:rsidR="00367E08" w:rsidRDefault="00AB001E">
      <w:pPr>
        <w:spacing w:after="48" w:line="248" w:lineRule="auto"/>
        <w:ind w:left="202" w:hanging="10"/>
      </w:pPr>
      <w:r>
        <w:rPr>
          <w:rFonts w:ascii="Tahoma" w:eastAsia="Tahoma" w:hAnsi="Tahoma" w:cs="Tahoma"/>
          <w:sz w:val="56"/>
        </w:rPr>
        <w:t xml:space="preserve">¿Como serán las etapas del cauce de instrucciones? </w:t>
      </w:r>
    </w:p>
    <w:p w:rsidR="00367E08" w:rsidRDefault="00367E08">
      <w:pPr>
        <w:sectPr w:rsidR="00367E08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4400" w:h="10800" w:orient="landscape"/>
          <w:pgMar w:top="519" w:right="284" w:bottom="697" w:left="582" w:header="720" w:footer="720" w:gutter="0"/>
          <w:cols w:space="720"/>
          <w:titlePg/>
        </w:sectPr>
      </w:pPr>
    </w:p>
    <w:p w:rsidR="00367E08" w:rsidRDefault="00AB001E">
      <w:pPr>
        <w:pStyle w:val="Ttulo2"/>
        <w:ind w:left="198"/>
      </w:pPr>
      <w:r>
        <w:t xml:space="preserve">Etapa de ejecución multifuncional </w:t>
      </w:r>
    </w:p>
    <w:p w:rsidR="00367E08" w:rsidRDefault="00AB001E">
      <w:pPr>
        <w:spacing w:after="189"/>
        <w:ind w:left="203"/>
      </w:pPr>
      <w:r>
        <w:rPr>
          <w:rFonts w:ascii="Arial" w:eastAsia="Arial" w:hAnsi="Arial" w:cs="Arial"/>
          <w:b/>
          <w:sz w:val="64"/>
        </w:rPr>
        <w:t xml:space="preserve"> </w:t>
      </w:r>
    </w:p>
    <w:p w:rsidR="00367E08" w:rsidRDefault="00AB001E">
      <w:pPr>
        <w:spacing w:after="346"/>
        <w:ind w:left="822"/>
      </w:pPr>
      <w:r>
        <w:rPr>
          <w:rFonts w:ascii="Tahoma" w:eastAsia="Tahoma" w:hAnsi="Tahoma" w:cs="Tahoma"/>
          <w:sz w:val="56"/>
        </w:rPr>
        <w:t xml:space="preserve"> </w:t>
      </w:r>
      <w:r>
        <w:rPr>
          <w:noProof/>
        </w:rPr>
        <w:drawing>
          <wp:inline distT="0" distB="0" distL="0" distR="0">
            <wp:extent cx="6097524" cy="4414774"/>
            <wp:effectExtent l="0" t="0" r="0" b="0"/>
            <wp:docPr id="1097" name="Picture 10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Picture 109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7524" cy="441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8" w:rsidRDefault="00AB001E">
      <w:pPr>
        <w:spacing w:after="172"/>
        <w:ind w:left="335" w:right="775" w:hanging="10"/>
        <w:jc w:val="center"/>
      </w:pPr>
      <w:r>
        <w:rPr>
          <w:rFonts w:ascii="Arial" w:eastAsia="Arial" w:hAnsi="Arial" w:cs="Arial"/>
          <w:color w:val="5E574E"/>
          <w:sz w:val="28"/>
        </w:rPr>
        <w:t xml:space="preserve">Notas de Clase 5 </w:t>
      </w:r>
    </w:p>
    <w:p w:rsidR="00367E08" w:rsidRDefault="00AB001E">
      <w:pPr>
        <w:pStyle w:val="Ttulo2"/>
        <w:ind w:left="10"/>
      </w:pPr>
      <w:r>
        <w:t xml:space="preserve">Unidades de ejecución segmentadas </w:t>
      </w:r>
    </w:p>
    <w:p w:rsidR="00367E08" w:rsidRDefault="00AB001E">
      <w:pPr>
        <w:spacing w:after="0"/>
      </w:pPr>
      <w:r>
        <w:rPr>
          <w:rFonts w:ascii="Arial" w:eastAsia="Arial" w:hAnsi="Arial" w:cs="Arial"/>
          <w:b/>
          <w:sz w:val="64"/>
        </w:rPr>
        <w:t xml:space="preserve"> </w:t>
      </w:r>
    </w:p>
    <w:p w:rsidR="00367E08" w:rsidRDefault="00AB001E">
      <w:pPr>
        <w:spacing w:after="506"/>
        <w:ind w:left="-379" w:right="-624"/>
      </w:pPr>
      <w:r>
        <w:rPr>
          <w:noProof/>
        </w:rPr>
        <mc:AlternateContent>
          <mc:Choice Requires="wpg">
            <w:drawing>
              <wp:inline distT="0" distB="0" distL="0" distR="0">
                <wp:extent cx="8816975" cy="4316349"/>
                <wp:effectExtent l="0" t="0" r="0" b="0"/>
                <wp:docPr id="8683" name="Group 8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16975" cy="4316349"/>
                          <a:chOff x="0" y="0"/>
                          <a:chExt cx="8816975" cy="4316349"/>
                        </a:xfrm>
                      </wpg:grpSpPr>
                      <wps:wsp>
                        <wps:cNvPr id="1109" name="Rectangle 1109"/>
                        <wps:cNvSpPr/>
                        <wps:spPr>
                          <a:xfrm>
                            <a:off x="762952" y="180599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7E08" w:rsidRDefault="00AB001E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3" name="Picture 111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6975" cy="43163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83" style="width:694.25pt;height:339.87pt;mso-position-horizontal-relative:char;mso-position-vertical-relative:line" coordsize="88169,43163">
                <v:rect id="Rectangle 1109" style="position:absolute;width:1478;height:4586;left:7629;top:18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13" style="position:absolute;width:88169;height:43163;left:0;top:0;" filled="f">
                  <v:imagedata r:id="rId43"/>
                </v:shape>
              </v:group>
            </w:pict>
          </mc:Fallback>
        </mc:AlternateContent>
      </w:r>
    </w:p>
    <w:p w:rsidR="00367E08" w:rsidRDefault="00AB001E">
      <w:pPr>
        <w:spacing w:after="172"/>
        <w:ind w:left="335" w:right="90" w:hanging="10"/>
        <w:jc w:val="center"/>
      </w:pPr>
      <w:r>
        <w:rPr>
          <w:rFonts w:ascii="Arial" w:eastAsia="Arial" w:hAnsi="Arial" w:cs="Arial"/>
          <w:color w:val="5E574E"/>
          <w:sz w:val="28"/>
        </w:rPr>
        <w:t xml:space="preserve">Notas de Clase 5 </w:t>
      </w:r>
    </w:p>
    <w:p w:rsidR="00367E08" w:rsidRDefault="00AB001E">
      <w:pPr>
        <w:pStyle w:val="Ttulo1"/>
        <w:spacing w:after="761"/>
        <w:ind w:left="198"/>
      </w:pPr>
      <w:r>
        <w:t xml:space="preserve">Lectura básica </w:t>
      </w:r>
    </w:p>
    <w:p w:rsidR="00367E08" w:rsidRDefault="00AB001E">
      <w:pPr>
        <w:numPr>
          <w:ilvl w:val="0"/>
          <w:numId w:val="18"/>
        </w:numPr>
        <w:spacing w:after="166" w:line="241" w:lineRule="auto"/>
        <w:ind w:hanging="507"/>
      </w:pPr>
      <w:r>
        <w:rPr>
          <w:rFonts w:ascii="Tahoma" w:eastAsia="Tahoma" w:hAnsi="Tahoma" w:cs="Tahoma"/>
          <w:sz w:val="51"/>
        </w:rPr>
        <w:t>Organización y Arquitectura de Computadores</w:t>
      </w:r>
      <w:r>
        <w:rPr>
          <w:rFonts w:ascii="Tahoma" w:eastAsia="Tahoma" w:hAnsi="Tahoma" w:cs="Tahoma"/>
          <w:sz w:val="48"/>
        </w:rPr>
        <w:t>, W. Stallings, Capítulo 11, 5</w:t>
      </w:r>
      <w:r>
        <w:rPr>
          <w:rFonts w:ascii="Tahoma" w:eastAsia="Tahoma" w:hAnsi="Tahoma" w:cs="Tahoma"/>
          <w:sz w:val="48"/>
          <w:vertAlign w:val="superscript"/>
        </w:rPr>
        <w:t>ta</w:t>
      </w:r>
      <w:r>
        <w:rPr>
          <w:rFonts w:ascii="Tahoma" w:eastAsia="Tahoma" w:hAnsi="Tahoma" w:cs="Tahoma"/>
          <w:sz w:val="48"/>
        </w:rPr>
        <w:t xml:space="preserve"> ed.  </w:t>
      </w:r>
    </w:p>
    <w:p w:rsidR="00367E08" w:rsidRDefault="00AB001E">
      <w:pPr>
        <w:numPr>
          <w:ilvl w:val="0"/>
          <w:numId w:val="18"/>
        </w:numPr>
        <w:spacing w:after="231" w:line="241" w:lineRule="auto"/>
        <w:ind w:hanging="507"/>
      </w:pPr>
      <w:r>
        <w:rPr>
          <w:rFonts w:ascii="Tahoma" w:eastAsia="Tahoma" w:hAnsi="Tahoma" w:cs="Tahoma"/>
          <w:sz w:val="51"/>
        </w:rPr>
        <w:t>Diseño y evaluación de arquitecturas de computadoras</w:t>
      </w:r>
      <w:r>
        <w:rPr>
          <w:rFonts w:ascii="Tahoma" w:eastAsia="Tahoma" w:hAnsi="Tahoma" w:cs="Tahoma"/>
          <w:sz w:val="48"/>
        </w:rPr>
        <w:t>, M. Beltrán y A. Guzmán, Capítulo 1, 1</w:t>
      </w:r>
      <w:r>
        <w:rPr>
          <w:rFonts w:ascii="Tahoma" w:eastAsia="Tahoma" w:hAnsi="Tahoma" w:cs="Tahoma"/>
          <w:sz w:val="48"/>
          <w:vertAlign w:val="superscript"/>
        </w:rPr>
        <w:t>er</w:t>
      </w:r>
      <w:r>
        <w:rPr>
          <w:rFonts w:ascii="Tahoma" w:eastAsia="Tahoma" w:hAnsi="Tahoma" w:cs="Tahoma"/>
          <w:sz w:val="48"/>
        </w:rPr>
        <w:t xml:space="preserve"> ed. </w:t>
      </w:r>
    </w:p>
    <w:p w:rsidR="00367E08" w:rsidRDefault="00AB001E">
      <w:pPr>
        <w:spacing w:after="3509"/>
        <w:ind w:left="281"/>
      </w:pPr>
      <w:r>
        <w:rPr>
          <w:rFonts w:ascii="Tahoma" w:eastAsia="Tahoma" w:hAnsi="Tahoma" w:cs="Tahoma"/>
          <w:sz w:val="56"/>
        </w:rPr>
        <w:t xml:space="preserve"> </w:t>
      </w:r>
    </w:p>
    <w:p w:rsidR="00367E08" w:rsidRDefault="00AB001E">
      <w:pPr>
        <w:spacing w:after="172"/>
        <w:ind w:left="335" w:hanging="10"/>
        <w:jc w:val="center"/>
      </w:pPr>
      <w:r>
        <w:rPr>
          <w:rFonts w:ascii="Arial" w:eastAsia="Arial" w:hAnsi="Arial" w:cs="Arial"/>
          <w:color w:val="5E574E"/>
          <w:sz w:val="28"/>
        </w:rPr>
        <w:t xml:space="preserve">Notas de Clase 5 </w:t>
      </w:r>
    </w:p>
    <w:sectPr w:rsidR="00367E08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4400" w:h="10800" w:orient="landscape"/>
      <w:pgMar w:top="693" w:right="936" w:bottom="345" w:left="582" w:header="720" w:footer="345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001E" w:rsidRDefault="00AB001E">
      <w:pPr>
        <w:spacing w:after="0" w:line="240" w:lineRule="auto"/>
      </w:pPr>
      <w:r>
        <w:separator/>
      </w:r>
    </w:p>
  </w:endnote>
  <w:endnote w:type="continuationSeparator" w:id="0">
    <w:p w:rsidR="00AB001E" w:rsidRDefault="00AB00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E08" w:rsidRDefault="00AB001E">
    <w:pPr>
      <w:tabs>
        <w:tab w:val="center" w:pos="6603"/>
        <w:tab w:val="right" w:pos="13534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Notas de Clase 5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2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E08" w:rsidRDefault="00AB001E">
    <w:pPr>
      <w:tabs>
        <w:tab w:val="center" w:pos="6603"/>
        <w:tab w:val="right" w:pos="13534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Notas de Clase 5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2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E08" w:rsidRDefault="00367E08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E08" w:rsidRDefault="00AB001E">
    <w:pPr>
      <w:spacing w:after="0"/>
      <w:ind w:right="8"/>
      <w:jc w:val="right"/>
    </w:pP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30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E08" w:rsidRDefault="00AB001E">
    <w:pPr>
      <w:spacing w:after="0"/>
      <w:ind w:right="8"/>
      <w:jc w:val="right"/>
    </w:pP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30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E08" w:rsidRDefault="00AB001E">
    <w:pPr>
      <w:spacing w:after="0"/>
      <w:ind w:right="8"/>
      <w:jc w:val="right"/>
    </w:pP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30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001E" w:rsidRDefault="00AB001E">
      <w:pPr>
        <w:spacing w:after="0" w:line="240" w:lineRule="auto"/>
      </w:pPr>
      <w:r>
        <w:separator/>
      </w:r>
    </w:p>
  </w:footnote>
  <w:footnote w:type="continuationSeparator" w:id="0">
    <w:p w:rsidR="00AB001E" w:rsidRDefault="00AB00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E08" w:rsidRDefault="00AB001E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None/>
              <wp:docPr id="8777" name="Group 87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8778" name="Shape 8778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77" style="width:642pt;height:6pt;position:absolute;z-index:-2147483648;mso-position-horizontal-relative:page;mso-position-horizontal:absolute;margin-left:36pt;mso-position-vertical-relative:page;margin-top:126pt;" coordsize="81534,762">
              <v:shape id="Shape 8778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E08" w:rsidRDefault="00AB001E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None/>
              <wp:docPr id="8764" name="Group 87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8765" name="Shape 8765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64" style="width:642pt;height:6pt;position:absolute;z-index:-2147483648;mso-position-horizontal-relative:page;mso-position-horizontal:absolute;margin-left:36pt;mso-position-vertical-relative:page;margin-top:126pt;" coordsize="81534,762">
              <v:shape id="Shape 8765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E08" w:rsidRDefault="00AB001E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761" name="Group 87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6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E08" w:rsidRDefault="00AB001E">
    <w:pPr>
      <w:spacing w:after="0"/>
      <w:ind w:left="-582" w:right="13464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Square wrapText="bothSides"/>
              <wp:docPr id="8814" name="Group 88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8815" name="Shape 8815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14" style="width:642pt;height:6pt;position:absolute;mso-position-horizontal-relative:page;mso-position-horizontal:absolute;margin-left:36pt;mso-position-vertical-relative:page;margin-top:126pt;" coordsize="81534,762">
              <v:shape id="Shape 8815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  <w10:wrap type="square"/>
            </v:group>
          </w:pict>
        </mc:Fallback>
      </mc:AlternateContent>
    </w:r>
  </w:p>
  <w:p w:rsidR="00367E08" w:rsidRDefault="00AB001E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816" name="Group 88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1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E08" w:rsidRDefault="00AB001E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None/>
              <wp:docPr id="8801" name="Group 88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8802" name="Shape 8802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01" style="width:642pt;height:6pt;position:absolute;z-index:-2147483648;mso-position-horizontal-relative:page;mso-position-horizontal:absolute;margin-left:36pt;mso-position-vertical-relative:page;margin-top:126pt;" coordsize="81534,762">
              <v:shape id="Shape 8802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E08" w:rsidRDefault="00AB001E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None/>
              <wp:docPr id="8791" name="Group 87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8792" name="Shape 8792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91" style="width:642pt;height:6pt;position:absolute;z-index:-2147483648;mso-position-horizontal-relative:page;mso-position-horizontal:absolute;margin-left:36pt;mso-position-vertical-relative:page;margin-top:126pt;" coordsize="81534,762">
              <v:shape id="Shape 8792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F7071"/>
    <w:multiLevelType w:val="hybridMultilevel"/>
    <w:tmpl w:val="FCB8EA1C"/>
    <w:lvl w:ilvl="0" w:tplc="D5E2D626">
      <w:start w:val="1"/>
      <w:numFmt w:val="bullet"/>
      <w:lvlText w:val="•"/>
      <w:lvlJc w:val="left"/>
      <w:pPr>
        <w:ind w:left="136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1E90D888">
      <w:start w:val="1"/>
      <w:numFmt w:val="bullet"/>
      <w:lvlText w:val="o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7DE64808">
      <w:start w:val="1"/>
      <w:numFmt w:val="bullet"/>
      <w:lvlText w:val="▪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A91622FE">
      <w:start w:val="1"/>
      <w:numFmt w:val="bullet"/>
      <w:lvlText w:val="•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BCF8204E">
      <w:start w:val="1"/>
      <w:numFmt w:val="bullet"/>
      <w:lvlText w:val="o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9850B572">
      <w:start w:val="1"/>
      <w:numFmt w:val="bullet"/>
      <w:lvlText w:val="▪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586EC81A">
      <w:start w:val="1"/>
      <w:numFmt w:val="bullet"/>
      <w:lvlText w:val="•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2878FE02">
      <w:start w:val="1"/>
      <w:numFmt w:val="bullet"/>
      <w:lvlText w:val="o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2C10E6BA">
      <w:start w:val="1"/>
      <w:numFmt w:val="bullet"/>
      <w:lvlText w:val="▪"/>
      <w:lvlJc w:val="left"/>
      <w:pPr>
        <w:ind w:left="68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DE5CCA"/>
    <w:multiLevelType w:val="hybridMultilevel"/>
    <w:tmpl w:val="D6484AD6"/>
    <w:lvl w:ilvl="0" w:tplc="8BC0BC20">
      <w:start w:val="1"/>
      <w:numFmt w:val="bullet"/>
      <w:lvlText w:val="•"/>
      <w:lvlJc w:val="left"/>
      <w:pPr>
        <w:ind w:left="807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BE94DD92">
      <w:start w:val="1"/>
      <w:numFmt w:val="bullet"/>
      <w:lvlText w:val="o"/>
      <w:lvlJc w:val="left"/>
      <w:pPr>
        <w:ind w:left="14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C09E094A">
      <w:start w:val="1"/>
      <w:numFmt w:val="bullet"/>
      <w:lvlText w:val="▪"/>
      <w:lvlJc w:val="left"/>
      <w:pPr>
        <w:ind w:left="21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DF3EEDA2">
      <w:start w:val="1"/>
      <w:numFmt w:val="bullet"/>
      <w:lvlText w:val="•"/>
      <w:lvlJc w:val="left"/>
      <w:pPr>
        <w:ind w:left="28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E18C44D0">
      <w:start w:val="1"/>
      <w:numFmt w:val="bullet"/>
      <w:lvlText w:val="o"/>
      <w:lvlJc w:val="left"/>
      <w:pPr>
        <w:ind w:left="35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49BAD832">
      <w:start w:val="1"/>
      <w:numFmt w:val="bullet"/>
      <w:lvlText w:val="▪"/>
      <w:lvlJc w:val="left"/>
      <w:pPr>
        <w:ind w:left="42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74D6C376">
      <w:start w:val="1"/>
      <w:numFmt w:val="bullet"/>
      <w:lvlText w:val="•"/>
      <w:lvlJc w:val="left"/>
      <w:pPr>
        <w:ind w:left="50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2532353E">
      <w:start w:val="1"/>
      <w:numFmt w:val="bullet"/>
      <w:lvlText w:val="o"/>
      <w:lvlJc w:val="left"/>
      <w:pPr>
        <w:ind w:left="57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E3F48518">
      <w:start w:val="1"/>
      <w:numFmt w:val="bullet"/>
      <w:lvlText w:val="▪"/>
      <w:lvlJc w:val="left"/>
      <w:pPr>
        <w:ind w:left="64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95311D"/>
    <w:multiLevelType w:val="hybridMultilevel"/>
    <w:tmpl w:val="E8AE22E4"/>
    <w:lvl w:ilvl="0" w:tplc="D7C654A8">
      <w:start w:val="1"/>
      <w:numFmt w:val="bullet"/>
      <w:lvlText w:val="•"/>
      <w:lvlJc w:val="left"/>
      <w:pPr>
        <w:ind w:left="135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21F88F2A">
      <w:start w:val="1"/>
      <w:numFmt w:val="bullet"/>
      <w:lvlText w:val="o"/>
      <w:lvlJc w:val="left"/>
      <w:pPr>
        <w:ind w:left="232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C274601C">
      <w:start w:val="1"/>
      <w:numFmt w:val="bullet"/>
      <w:lvlText w:val="▪"/>
      <w:lvlJc w:val="left"/>
      <w:pPr>
        <w:ind w:left="304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7362FB28">
      <w:start w:val="1"/>
      <w:numFmt w:val="bullet"/>
      <w:lvlText w:val="•"/>
      <w:lvlJc w:val="left"/>
      <w:pPr>
        <w:ind w:left="376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C7CEAFAC">
      <w:start w:val="1"/>
      <w:numFmt w:val="bullet"/>
      <w:lvlText w:val="o"/>
      <w:lvlJc w:val="left"/>
      <w:pPr>
        <w:ind w:left="448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F7B8F7F0">
      <w:start w:val="1"/>
      <w:numFmt w:val="bullet"/>
      <w:lvlText w:val="▪"/>
      <w:lvlJc w:val="left"/>
      <w:pPr>
        <w:ind w:left="520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62082B0E">
      <w:start w:val="1"/>
      <w:numFmt w:val="bullet"/>
      <w:lvlText w:val="•"/>
      <w:lvlJc w:val="left"/>
      <w:pPr>
        <w:ind w:left="592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16A2B490">
      <w:start w:val="1"/>
      <w:numFmt w:val="bullet"/>
      <w:lvlText w:val="o"/>
      <w:lvlJc w:val="left"/>
      <w:pPr>
        <w:ind w:left="664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78606768">
      <w:start w:val="1"/>
      <w:numFmt w:val="bullet"/>
      <w:lvlText w:val="▪"/>
      <w:lvlJc w:val="left"/>
      <w:pPr>
        <w:ind w:left="736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110958"/>
    <w:multiLevelType w:val="hybridMultilevel"/>
    <w:tmpl w:val="27180FE8"/>
    <w:lvl w:ilvl="0" w:tplc="7A36D44C">
      <w:start w:val="1"/>
      <w:numFmt w:val="bullet"/>
      <w:lvlText w:val="•"/>
      <w:lvlJc w:val="left"/>
      <w:pPr>
        <w:ind w:left="145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21B8D4E2">
      <w:start w:val="1"/>
      <w:numFmt w:val="bullet"/>
      <w:lvlText w:val="o"/>
      <w:lvlJc w:val="left"/>
      <w:pPr>
        <w:ind w:left="21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78C8F3CC">
      <w:start w:val="1"/>
      <w:numFmt w:val="bullet"/>
      <w:lvlText w:val="▪"/>
      <w:lvlJc w:val="left"/>
      <w:pPr>
        <w:ind w:left="28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93327D84">
      <w:start w:val="1"/>
      <w:numFmt w:val="bullet"/>
      <w:lvlText w:val="•"/>
      <w:lvlJc w:val="left"/>
      <w:pPr>
        <w:ind w:left="35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B8A06146">
      <w:start w:val="1"/>
      <w:numFmt w:val="bullet"/>
      <w:lvlText w:val="o"/>
      <w:lvlJc w:val="left"/>
      <w:pPr>
        <w:ind w:left="42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1FE8829C">
      <w:start w:val="1"/>
      <w:numFmt w:val="bullet"/>
      <w:lvlText w:val="▪"/>
      <w:lvlJc w:val="left"/>
      <w:pPr>
        <w:ind w:left="50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43743B14">
      <w:start w:val="1"/>
      <w:numFmt w:val="bullet"/>
      <w:lvlText w:val="•"/>
      <w:lvlJc w:val="left"/>
      <w:pPr>
        <w:ind w:left="57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D5F80EB6">
      <w:start w:val="1"/>
      <w:numFmt w:val="bullet"/>
      <w:lvlText w:val="o"/>
      <w:lvlJc w:val="left"/>
      <w:pPr>
        <w:ind w:left="64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D73EFA5A">
      <w:start w:val="1"/>
      <w:numFmt w:val="bullet"/>
      <w:lvlText w:val="▪"/>
      <w:lvlJc w:val="left"/>
      <w:pPr>
        <w:ind w:left="71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EE53A7D"/>
    <w:multiLevelType w:val="hybridMultilevel"/>
    <w:tmpl w:val="02607922"/>
    <w:lvl w:ilvl="0" w:tplc="963CFDCC">
      <w:start w:val="1"/>
      <w:numFmt w:val="bullet"/>
      <w:lvlText w:val="•"/>
      <w:lvlJc w:val="left"/>
      <w:pPr>
        <w:ind w:left="1167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452E6E26">
      <w:start w:val="1"/>
      <w:numFmt w:val="bullet"/>
      <w:lvlText w:val="o"/>
      <w:lvlJc w:val="left"/>
      <w:pPr>
        <w:ind w:left="1563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05C48FB8">
      <w:start w:val="1"/>
      <w:numFmt w:val="bullet"/>
      <w:lvlText w:val="▪"/>
      <w:lvlJc w:val="left"/>
      <w:pPr>
        <w:ind w:left="2283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312CBF7E">
      <w:start w:val="1"/>
      <w:numFmt w:val="bullet"/>
      <w:lvlText w:val="•"/>
      <w:lvlJc w:val="left"/>
      <w:pPr>
        <w:ind w:left="3003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C3AC3092">
      <w:start w:val="1"/>
      <w:numFmt w:val="bullet"/>
      <w:lvlText w:val="o"/>
      <w:lvlJc w:val="left"/>
      <w:pPr>
        <w:ind w:left="3723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963CE014">
      <w:start w:val="1"/>
      <w:numFmt w:val="bullet"/>
      <w:lvlText w:val="▪"/>
      <w:lvlJc w:val="left"/>
      <w:pPr>
        <w:ind w:left="4443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F18042AE">
      <w:start w:val="1"/>
      <w:numFmt w:val="bullet"/>
      <w:lvlText w:val="•"/>
      <w:lvlJc w:val="left"/>
      <w:pPr>
        <w:ind w:left="5163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99BAE742">
      <w:start w:val="1"/>
      <w:numFmt w:val="bullet"/>
      <w:lvlText w:val="o"/>
      <w:lvlJc w:val="left"/>
      <w:pPr>
        <w:ind w:left="5883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53007B1E">
      <w:start w:val="1"/>
      <w:numFmt w:val="bullet"/>
      <w:lvlText w:val="▪"/>
      <w:lvlJc w:val="left"/>
      <w:pPr>
        <w:ind w:left="6603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71D2395"/>
    <w:multiLevelType w:val="hybridMultilevel"/>
    <w:tmpl w:val="A7341E5C"/>
    <w:lvl w:ilvl="0" w:tplc="FBE2B760">
      <w:start w:val="1"/>
      <w:numFmt w:val="bullet"/>
      <w:lvlText w:val="•"/>
      <w:lvlJc w:val="left"/>
      <w:pPr>
        <w:ind w:left="773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66821BDC">
      <w:start w:val="1"/>
      <w:numFmt w:val="bullet"/>
      <w:lvlText w:val="o"/>
      <w:lvlJc w:val="left"/>
      <w:pPr>
        <w:ind w:left="11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2C5660E8">
      <w:start w:val="1"/>
      <w:numFmt w:val="bullet"/>
      <w:lvlText w:val="▪"/>
      <w:lvlJc w:val="left"/>
      <w:pPr>
        <w:ind w:left="1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0374E7CA">
      <w:start w:val="1"/>
      <w:numFmt w:val="bullet"/>
      <w:lvlText w:val="•"/>
      <w:lvlJc w:val="left"/>
      <w:pPr>
        <w:ind w:left="2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F4A8BDC">
      <w:start w:val="1"/>
      <w:numFmt w:val="bullet"/>
      <w:lvlText w:val="o"/>
      <w:lvlJc w:val="left"/>
      <w:pPr>
        <w:ind w:left="33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031A3CC8">
      <w:start w:val="1"/>
      <w:numFmt w:val="bullet"/>
      <w:lvlText w:val="▪"/>
      <w:lvlJc w:val="left"/>
      <w:pPr>
        <w:ind w:left="40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3D348538">
      <w:start w:val="1"/>
      <w:numFmt w:val="bullet"/>
      <w:lvlText w:val="•"/>
      <w:lvlJc w:val="left"/>
      <w:pPr>
        <w:ind w:left="47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4C84F3C2">
      <w:start w:val="1"/>
      <w:numFmt w:val="bullet"/>
      <w:lvlText w:val="o"/>
      <w:lvlJc w:val="left"/>
      <w:pPr>
        <w:ind w:left="54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E90055B0">
      <w:start w:val="1"/>
      <w:numFmt w:val="bullet"/>
      <w:lvlText w:val="▪"/>
      <w:lvlJc w:val="left"/>
      <w:pPr>
        <w:ind w:left="62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BA320EB"/>
    <w:multiLevelType w:val="hybridMultilevel"/>
    <w:tmpl w:val="42205038"/>
    <w:lvl w:ilvl="0" w:tplc="C39CBCF8">
      <w:start w:val="1"/>
      <w:numFmt w:val="bullet"/>
      <w:lvlText w:val="•"/>
      <w:lvlJc w:val="left"/>
      <w:pPr>
        <w:ind w:left="858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472ECA0">
      <w:start w:val="1"/>
      <w:numFmt w:val="bullet"/>
      <w:lvlText w:val="o"/>
      <w:lvlJc w:val="left"/>
      <w:pPr>
        <w:ind w:left="1653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4C803466">
      <w:start w:val="1"/>
      <w:numFmt w:val="bullet"/>
      <w:lvlText w:val="▪"/>
      <w:lvlJc w:val="left"/>
      <w:pPr>
        <w:ind w:left="2373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7DCA3DD6">
      <w:start w:val="1"/>
      <w:numFmt w:val="bullet"/>
      <w:lvlText w:val="•"/>
      <w:lvlJc w:val="left"/>
      <w:pPr>
        <w:ind w:left="3093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AEF6A9E6">
      <w:start w:val="1"/>
      <w:numFmt w:val="bullet"/>
      <w:lvlText w:val="o"/>
      <w:lvlJc w:val="left"/>
      <w:pPr>
        <w:ind w:left="3813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59FC9F0C">
      <w:start w:val="1"/>
      <w:numFmt w:val="bullet"/>
      <w:lvlText w:val="▪"/>
      <w:lvlJc w:val="left"/>
      <w:pPr>
        <w:ind w:left="4533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193C5CE2">
      <w:start w:val="1"/>
      <w:numFmt w:val="bullet"/>
      <w:lvlText w:val="•"/>
      <w:lvlJc w:val="left"/>
      <w:pPr>
        <w:ind w:left="5253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B52CCE64">
      <w:start w:val="1"/>
      <w:numFmt w:val="bullet"/>
      <w:lvlText w:val="o"/>
      <w:lvlJc w:val="left"/>
      <w:pPr>
        <w:ind w:left="5973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5A2A95DE">
      <w:start w:val="1"/>
      <w:numFmt w:val="bullet"/>
      <w:lvlText w:val="▪"/>
      <w:lvlJc w:val="left"/>
      <w:pPr>
        <w:ind w:left="6693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40C4B71"/>
    <w:multiLevelType w:val="hybridMultilevel"/>
    <w:tmpl w:val="BFA49656"/>
    <w:lvl w:ilvl="0" w:tplc="C528401C">
      <w:start w:val="1"/>
      <w:numFmt w:val="bullet"/>
      <w:lvlText w:val="•"/>
      <w:lvlJc w:val="left"/>
      <w:pPr>
        <w:ind w:left="145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FE4662FC">
      <w:start w:val="1"/>
      <w:numFmt w:val="bullet"/>
      <w:lvlText w:val="o"/>
      <w:lvlJc w:val="left"/>
      <w:pPr>
        <w:ind w:left="151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CBF657AA">
      <w:start w:val="1"/>
      <w:numFmt w:val="bullet"/>
      <w:lvlText w:val="▪"/>
      <w:lvlJc w:val="left"/>
      <w:pPr>
        <w:ind w:left="223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7C228B2E">
      <w:start w:val="1"/>
      <w:numFmt w:val="bullet"/>
      <w:lvlText w:val="•"/>
      <w:lvlJc w:val="left"/>
      <w:pPr>
        <w:ind w:left="295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064E3BE8">
      <w:start w:val="1"/>
      <w:numFmt w:val="bullet"/>
      <w:lvlText w:val="o"/>
      <w:lvlJc w:val="left"/>
      <w:pPr>
        <w:ind w:left="367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828A8CFA">
      <w:start w:val="1"/>
      <w:numFmt w:val="bullet"/>
      <w:lvlText w:val="▪"/>
      <w:lvlJc w:val="left"/>
      <w:pPr>
        <w:ind w:left="439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C2F6CCA6">
      <w:start w:val="1"/>
      <w:numFmt w:val="bullet"/>
      <w:lvlText w:val="•"/>
      <w:lvlJc w:val="left"/>
      <w:pPr>
        <w:ind w:left="511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773E16EE">
      <w:start w:val="1"/>
      <w:numFmt w:val="bullet"/>
      <w:lvlText w:val="o"/>
      <w:lvlJc w:val="left"/>
      <w:pPr>
        <w:ind w:left="583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136ED002">
      <w:start w:val="1"/>
      <w:numFmt w:val="bullet"/>
      <w:lvlText w:val="▪"/>
      <w:lvlJc w:val="left"/>
      <w:pPr>
        <w:ind w:left="655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96B63CE"/>
    <w:multiLevelType w:val="hybridMultilevel"/>
    <w:tmpl w:val="54989E34"/>
    <w:lvl w:ilvl="0" w:tplc="97B21E9E">
      <w:start w:val="1"/>
      <w:numFmt w:val="bullet"/>
      <w:lvlText w:val="•"/>
      <w:lvlJc w:val="left"/>
      <w:pPr>
        <w:ind w:left="105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12B61D62">
      <w:start w:val="1"/>
      <w:numFmt w:val="bullet"/>
      <w:lvlText w:val="o"/>
      <w:lvlJc w:val="left"/>
      <w:pPr>
        <w:ind w:left="166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B4DE1518">
      <w:start w:val="1"/>
      <w:numFmt w:val="bullet"/>
      <w:lvlText w:val="▪"/>
      <w:lvlJc w:val="left"/>
      <w:pPr>
        <w:ind w:left="238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7798A4D4">
      <w:start w:val="1"/>
      <w:numFmt w:val="bullet"/>
      <w:lvlText w:val="•"/>
      <w:lvlJc w:val="left"/>
      <w:pPr>
        <w:ind w:left="310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FCEEE2F8">
      <w:start w:val="1"/>
      <w:numFmt w:val="bullet"/>
      <w:lvlText w:val="o"/>
      <w:lvlJc w:val="left"/>
      <w:pPr>
        <w:ind w:left="382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FF368538">
      <w:start w:val="1"/>
      <w:numFmt w:val="bullet"/>
      <w:lvlText w:val="▪"/>
      <w:lvlJc w:val="left"/>
      <w:pPr>
        <w:ind w:left="454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5CB28FB4">
      <w:start w:val="1"/>
      <w:numFmt w:val="bullet"/>
      <w:lvlText w:val="•"/>
      <w:lvlJc w:val="left"/>
      <w:pPr>
        <w:ind w:left="526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78B65386">
      <w:start w:val="1"/>
      <w:numFmt w:val="bullet"/>
      <w:lvlText w:val="o"/>
      <w:lvlJc w:val="left"/>
      <w:pPr>
        <w:ind w:left="598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B3540EF0">
      <w:start w:val="1"/>
      <w:numFmt w:val="bullet"/>
      <w:lvlText w:val="▪"/>
      <w:lvlJc w:val="left"/>
      <w:pPr>
        <w:ind w:left="670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A9739EB"/>
    <w:multiLevelType w:val="hybridMultilevel"/>
    <w:tmpl w:val="75BACB4C"/>
    <w:lvl w:ilvl="0" w:tplc="9F6A25DC">
      <w:start w:val="1"/>
      <w:numFmt w:val="bullet"/>
      <w:lvlText w:val="•"/>
      <w:lvlJc w:val="left"/>
      <w:pPr>
        <w:ind w:left="2203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C9F8EE4C">
      <w:start w:val="1"/>
      <w:numFmt w:val="bullet"/>
      <w:lvlText w:val="o"/>
      <w:lvlJc w:val="left"/>
      <w:pPr>
        <w:ind w:left="273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77D8F81C">
      <w:start w:val="1"/>
      <w:numFmt w:val="bullet"/>
      <w:lvlText w:val="▪"/>
      <w:lvlJc w:val="left"/>
      <w:pPr>
        <w:ind w:left="345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E2CA186E">
      <w:start w:val="1"/>
      <w:numFmt w:val="bullet"/>
      <w:lvlText w:val="•"/>
      <w:lvlJc w:val="left"/>
      <w:pPr>
        <w:ind w:left="417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B6242BCE">
      <w:start w:val="1"/>
      <w:numFmt w:val="bullet"/>
      <w:lvlText w:val="o"/>
      <w:lvlJc w:val="left"/>
      <w:pPr>
        <w:ind w:left="489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0AEF19A">
      <w:start w:val="1"/>
      <w:numFmt w:val="bullet"/>
      <w:lvlText w:val="▪"/>
      <w:lvlJc w:val="left"/>
      <w:pPr>
        <w:ind w:left="561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4D702B8C">
      <w:start w:val="1"/>
      <w:numFmt w:val="bullet"/>
      <w:lvlText w:val="•"/>
      <w:lvlJc w:val="left"/>
      <w:pPr>
        <w:ind w:left="633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06E001A4">
      <w:start w:val="1"/>
      <w:numFmt w:val="bullet"/>
      <w:lvlText w:val="o"/>
      <w:lvlJc w:val="left"/>
      <w:pPr>
        <w:ind w:left="705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48AC5C16">
      <w:start w:val="1"/>
      <w:numFmt w:val="bullet"/>
      <w:lvlText w:val="▪"/>
      <w:lvlJc w:val="left"/>
      <w:pPr>
        <w:ind w:left="777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BFD7A66"/>
    <w:multiLevelType w:val="hybridMultilevel"/>
    <w:tmpl w:val="C20A797C"/>
    <w:lvl w:ilvl="0" w:tplc="E9E48E54">
      <w:start w:val="1"/>
      <w:numFmt w:val="bullet"/>
      <w:lvlText w:val="•"/>
      <w:lvlJc w:val="left"/>
      <w:pPr>
        <w:ind w:left="181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9682A5BC">
      <w:start w:val="1"/>
      <w:numFmt w:val="bullet"/>
      <w:lvlText w:val="o"/>
      <w:lvlJc w:val="left"/>
      <w:pPr>
        <w:ind w:left="22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D1146D34">
      <w:start w:val="1"/>
      <w:numFmt w:val="bullet"/>
      <w:lvlText w:val="▪"/>
      <w:lvlJc w:val="left"/>
      <w:pPr>
        <w:ind w:left="30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01009BA6">
      <w:start w:val="1"/>
      <w:numFmt w:val="bullet"/>
      <w:lvlText w:val="•"/>
      <w:lvlJc w:val="left"/>
      <w:pPr>
        <w:ind w:left="37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D2828500">
      <w:start w:val="1"/>
      <w:numFmt w:val="bullet"/>
      <w:lvlText w:val="o"/>
      <w:lvlJc w:val="left"/>
      <w:pPr>
        <w:ind w:left="44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D69261F6">
      <w:start w:val="1"/>
      <w:numFmt w:val="bullet"/>
      <w:lvlText w:val="▪"/>
      <w:lvlJc w:val="left"/>
      <w:pPr>
        <w:ind w:left="51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89AAE8C2">
      <w:start w:val="1"/>
      <w:numFmt w:val="bullet"/>
      <w:lvlText w:val="•"/>
      <w:lvlJc w:val="left"/>
      <w:pPr>
        <w:ind w:left="5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165C3DCC">
      <w:start w:val="1"/>
      <w:numFmt w:val="bullet"/>
      <w:lvlText w:val="o"/>
      <w:lvlJc w:val="left"/>
      <w:pPr>
        <w:ind w:left="6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28B63250">
      <w:start w:val="1"/>
      <w:numFmt w:val="bullet"/>
      <w:lvlText w:val="▪"/>
      <w:lvlJc w:val="left"/>
      <w:pPr>
        <w:ind w:left="73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0EB6103"/>
    <w:multiLevelType w:val="hybridMultilevel"/>
    <w:tmpl w:val="18FCD632"/>
    <w:lvl w:ilvl="0" w:tplc="D33A128C">
      <w:start w:val="1"/>
      <w:numFmt w:val="bullet"/>
      <w:lvlText w:val="•"/>
      <w:lvlJc w:val="left"/>
      <w:pPr>
        <w:ind w:left="807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DC264EC6">
      <w:start w:val="1"/>
      <w:numFmt w:val="bullet"/>
      <w:lvlText w:val="o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5A3ADB90">
      <w:start w:val="1"/>
      <w:numFmt w:val="bullet"/>
      <w:lvlText w:val="▪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DAE4E4C6">
      <w:start w:val="1"/>
      <w:numFmt w:val="bullet"/>
      <w:lvlText w:val="•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44140758">
      <w:start w:val="1"/>
      <w:numFmt w:val="bullet"/>
      <w:lvlText w:val="o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357EA030">
      <w:start w:val="1"/>
      <w:numFmt w:val="bullet"/>
      <w:lvlText w:val="▪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CA04A340">
      <w:start w:val="1"/>
      <w:numFmt w:val="bullet"/>
      <w:lvlText w:val="•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72849FA8">
      <w:start w:val="1"/>
      <w:numFmt w:val="bullet"/>
      <w:lvlText w:val="o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5DE81F66">
      <w:start w:val="1"/>
      <w:numFmt w:val="bullet"/>
      <w:lvlText w:val="▪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F457F4A"/>
    <w:multiLevelType w:val="hybridMultilevel"/>
    <w:tmpl w:val="327AC686"/>
    <w:lvl w:ilvl="0" w:tplc="B9CC6C7E">
      <w:start w:val="1"/>
      <w:numFmt w:val="bullet"/>
      <w:lvlText w:val="•"/>
      <w:lvlJc w:val="left"/>
      <w:pPr>
        <w:ind w:left="106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8592C1B6">
      <w:start w:val="1"/>
      <w:numFmt w:val="bullet"/>
      <w:lvlText w:val="o"/>
      <w:lvlJc w:val="left"/>
      <w:pPr>
        <w:ind w:left="13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DF8A338A">
      <w:start w:val="1"/>
      <w:numFmt w:val="bullet"/>
      <w:lvlText w:val="▪"/>
      <w:lvlJc w:val="left"/>
      <w:pPr>
        <w:ind w:left="20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851E77E4">
      <w:start w:val="1"/>
      <w:numFmt w:val="bullet"/>
      <w:lvlText w:val="•"/>
      <w:lvlJc w:val="left"/>
      <w:pPr>
        <w:ind w:left="27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C84A62B4">
      <w:start w:val="1"/>
      <w:numFmt w:val="bullet"/>
      <w:lvlText w:val="o"/>
      <w:lvlJc w:val="left"/>
      <w:pPr>
        <w:ind w:left="34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EB7ECADA">
      <w:start w:val="1"/>
      <w:numFmt w:val="bullet"/>
      <w:lvlText w:val="▪"/>
      <w:lvlJc w:val="left"/>
      <w:pPr>
        <w:ind w:left="42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B1EC42B2">
      <w:start w:val="1"/>
      <w:numFmt w:val="bullet"/>
      <w:lvlText w:val="•"/>
      <w:lvlJc w:val="left"/>
      <w:pPr>
        <w:ind w:left="49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F522DF14">
      <w:start w:val="1"/>
      <w:numFmt w:val="bullet"/>
      <w:lvlText w:val="o"/>
      <w:lvlJc w:val="left"/>
      <w:pPr>
        <w:ind w:left="56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BECE7C08">
      <w:start w:val="1"/>
      <w:numFmt w:val="bullet"/>
      <w:lvlText w:val="▪"/>
      <w:lvlJc w:val="left"/>
      <w:pPr>
        <w:ind w:left="63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F9A46D6"/>
    <w:multiLevelType w:val="hybridMultilevel"/>
    <w:tmpl w:val="7E0ADCFC"/>
    <w:lvl w:ilvl="0" w:tplc="5C242488">
      <w:start w:val="1"/>
      <w:numFmt w:val="bullet"/>
      <w:lvlText w:val="•"/>
      <w:lvlJc w:val="left"/>
      <w:pPr>
        <w:ind w:left="1528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D44E545A">
      <w:start w:val="1"/>
      <w:numFmt w:val="bullet"/>
      <w:lvlText w:val="o"/>
      <w:lvlJc w:val="left"/>
      <w:pPr>
        <w:ind w:left="177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80441806">
      <w:start w:val="1"/>
      <w:numFmt w:val="bullet"/>
      <w:lvlText w:val="▪"/>
      <w:lvlJc w:val="left"/>
      <w:pPr>
        <w:ind w:left="249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1712973E">
      <w:start w:val="1"/>
      <w:numFmt w:val="bullet"/>
      <w:lvlText w:val="•"/>
      <w:lvlJc w:val="left"/>
      <w:pPr>
        <w:ind w:left="321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D44E5F36">
      <w:start w:val="1"/>
      <w:numFmt w:val="bullet"/>
      <w:lvlText w:val="o"/>
      <w:lvlJc w:val="left"/>
      <w:pPr>
        <w:ind w:left="393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0374C3EA">
      <w:start w:val="1"/>
      <w:numFmt w:val="bullet"/>
      <w:lvlText w:val="▪"/>
      <w:lvlJc w:val="left"/>
      <w:pPr>
        <w:ind w:left="465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8A36CB92">
      <w:start w:val="1"/>
      <w:numFmt w:val="bullet"/>
      <w:lvlText w:val="•"/>
      <w:lvlJc w:val="left"/>
      <w:pPr>
        <w:ind w:left="537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55D06FD6">
      <w:start w:val="1"/>
      <w:numFmt w:val="bullet"/>
      <w:lvlText w:val="o"/>
      <w:lvlJc w:val="left"/>
      <w:pPr>
        <w:ind w:left="609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DE7018CE">
      <w:start w:val="1"/>
      <w:numFmt w:val="bullet"/>
      <w:lvlText w:val="▪"/>
      <w:lvlJc w:val="left"/>
      <w:pPr>
        <w:ind w:left="681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0165DED"/>
    <w:multiLevelType w:val="hybridMultilevel"/>
    <w:tmpl w:val="1A381910"/>
    <w:lvl w:ilvl="0" w:tplc="FAA88940">
      <w:start w:val="1"/>
      <w:numFmt w:val="bullet"/>
      <w:lvlText w:val="•"/>
      <w:lvlJc w:val="left"/>
      <w:pPr>
        <w:ind w:left="98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CFC8A03A">
      <w:start w:val="1"/>
      <w:numFmt w:val="bullet"/>
      <w:lvlText w:val="o"/>
      <w:lvlJc w:val="left"/>
      <w:pPr>
        <w:ind w:left="15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63B8EDC4">
      <w:start w:val="1"/>
      <w:numFmt w:val="bullet"/>
      <w:lvlText w:val="▪"/>
      <w:lvlJc w:val="left"/>
      <w:pPr>
        <w:ind w:left="22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30128724">
      <w:start w:val="1"/>
      <w:numFmt w:val="bullet"/>
      <w:lvlText w:val="•"/>
      <w:lvlJc w:val="left"/>
      <w:pPr>
        <w:ind w:left="29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E2627D14">
      <w:start w:val="1"/>
      <w:numFmt w:val="bullet"/>
      <w:lvlText w:val="o"/>
      <w:lvlJc w:val="left"/>
      <w:pPr>
        <w:ind w:left="36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0994DCEA">
      <w:start w:val="1"/>
      <w:numFmt w:val="bullet"/>
      <w:lvlText w:val="▪"/>
      <w:lvlJc w:val="left"/>
      <w:pPr>
        <w:ind w:left="44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9B4E86FE">
      <w:start w:val="1"/>
      <w:numFmt w:val="bullet"/>
      <w:lvlText w:val="•"/>
      <w:lvlJc w:val="left"/>
      <w:pPr>
        <w:ind w:left="51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2876A880">
      <w:start w:val="1"/>
      <w:numFmt w:val="bullet"/>
      <w:lvlText w:val="o"/>
      <w:lvlJc w:val="left"/>
      <w:pPr>
        <w:ind w:left="58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A15E1CFC">
      <w:start w:val="1"/>
      <w:numFmt w:val="bullet"/>
      <w:lvlText w:val="▪"/>
      <w:lvlJc w:val="left"/>
      <w:pPr>
        <w:ind w:left="65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0BC1C89"/>
    <w:multiLevelType w:val="hybridMultilevel"/>
    <w:tmpl w:val="D9AAFACC"/>
    <w:lvl w:ilvl="0" w:tplc="04AC9476">
      <w:start w:val="1"/>
      <w:numFmt w:val="bullet"/>
      <w:lvlText w:val="•"/>
      <w:lvlJc w:val="left"/>
      <w:pPr>
        <w:ind w:left="193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DC344844">
      <w:start w:val="1"/>
      <w:numFmt w:val="bullet"/>
      <w:lvlText w:val="o"/>
      <w:lvlJc w:val="left"/>
      <w:pPr>
        <w:ind w:left="223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C448A5E8">
      <w:start w:val="1"/>
      <w:numFmt w:val="bullet"/>
      <w:lvlText w:val="▪"/>
      <w:lvlJc w:val="left"/>
      <w:pPr>
        <w:ind w:left="295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67862084">
      <w:start w:val="1"/>
      <w:numFmt w:val="bullet"/>
      <w:lvlText w:val="•"/>
      <w:lvlJc w:val="left"/>
      <w:pPr>
        <w:ind w:left="367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2CE7376">
      <w:start w:val="1"/>
      <w:numFmt w:val="bullet"/>
      <w:lvlText w:val="o"/>
      <w:lvlJc w:val="left"/>
      <w:pPr>
        <w:ind w:left="439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EA4C18DC">
      <w:start w:val="1"/>
      <w:numFmt w:val="bullet"/>
      <w:lvlText w:val="▪"/>
      <w:lvlJc w:val="left"/>
      <w:pPr>
        <w:ind w:left="511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23ECA14A">
      <w:start w:val="1"/>
      <w:numFmt w:val="bullet"/>
      <w:lvlText w:val="•"/>
      <w:lvlJc w:val="left"/>
      <w:pPr>
        <w:ind w:left="583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1EEA76FE">
      <w:start w:val="1"/>
      <w:numFmt w:val="bullet"/>
      <w:lvlText w:val="o"/>
      <w:lvlJc w:val="left"/>
      <w:pPr>
        <w:ind w:left="655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69DA615E">
      <w:start w:val="1"/>
      <w:numFmt w:val="bullet"/>
      <w:lvlText w:val="▪"/>
      <w:lvlJc w:val="left"/>
      <w:pPr>
        <w:ind w:left="727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4C575AC"/>
    <w:multiLevelType w:val="hybridMultilevel"/>
    <w:tmpl w:val="20DCF44E"/>
    <w:lvl w:ilvl="0" w:tplc="000AE302">
      <w:start w:val="1"/>
      <w:numFmt w:val="bullet"/>
      <w:lvlText w:val="•"/>
      <w:lvlJc w:val="left"/>
      <w:pPr>
        <w:ind w:left="807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84DEAF5C">
      <w:start w:val="1"/>
      <w:numFmt w:val="bullet"/>
      <w:lvlText w:val="o"/>
      <w:lvlJc w:val="left"/>
      <w:pPr>
        <w:ind w:left="13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CFE88D54">
      <w:start w:val="1"/>
      <w:numFmt w:val="bullet"/>
      <w:lvlText w:val="▪"/>
      <w:lvlJc w:val="left"/>
      <w:pPr>
        <w:ind w:left="20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4D4A8382">
      <w:start w:val="1"/>
      <w:numFmt w:val="bullet"/>
      <w:lvlText w:val="•"/>
      <w:lvlJc w:val="left"/>
      <w:pPr>
        <w:ind w:left="27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ADCC1D44">
      <w:start w:val="1"/>
      <w:numFmt w:val="bullet"/>
      <w:lvlText w:val="o"/>
      <w:lvlJc w:val="left"/>
      <w:pPr>
        <w:ind w:left="34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270A0A36">
      <w:start w:val="1"/>
      <w:numFmt w:val="bullet"/>
      <w:lvlText w:val="▪"/>
      <w:lvlJc w:val="left"/>
      <w:pPr>
        <w:ind w:left="42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2AA0BD4A">
      <w:start w:val="1"/>
      <w:numFmt w:val="bullet"/>
      <w:lvlText w:val="•"/>
      <w:lvlJc w:val="left"/>
      <w:pPr>
        <w:ind w:left="49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6C78D410">
      <w:start w:val="1"/>
      <w:numFmt w:val="bullet"/>
      <w:lvlText w:val="o"/>
      <w:lvlJc w:val="left"/>
      <w:pPr>
        <w:ind w:left="56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FF0AB91C">
      <w:start w:val="1"/>
      <w:numFmt w:val="bullet"/>
      <w:lvlText w:val="▪"/>
      <w:lvlJc w:val="left"/>
      <w:pPr>
        <w:ind w:left="63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605629A"/>
    <w:multiLevelType w:val="hybridMultilevel"/>
    <w:tmpl w:val="F3C0A31A"/>
    <w:lvl w:ilvl="0" w:tplc="CAD87E5A">
      <w:start w:val="1"/>
      <w:numFmt w:val="bullet"/>
      <w:lvlText w:val="•"/>
      <w:lvlJc w:val="left"/>
      <w:pPr>
        <w:ind w:left="183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AD2621B0">
      <w:start w:val="1"/>
      <w:numFmt w:val="bullet"/>
      <w:lvlText w:val="o"/>
      <w:lvlJc w:val="left"/>
      <w:pPr>
        <w:ind w:left="228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A95EF2E0">
      <w:start w:val="1"/>
      <w:numFmt w:val="bullet"/>
      <w:lvlText w:val="▪"/>
      <w:lvlJc w:val="left"/>
      <w:pPr>
        <w:ind w:left="300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371C7FBC">
      <w:start w:val="1"/>
      <w:numFmt w:val="bullet"/>
      <w:lvlText w:val="•"/>
      <w:lvlJc w:val="left"/>
      <w:pPr>
        <w:ind w:left="372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D7B4CDB2">
      <w:start w:val="1"/>
      <w:numFmt w:val="bullet"/>
      <w:lvlText w:val="o"/>
      <w:lvlJc w:val="left"/>
      <w:pPr>
        <w:ind w:left="444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DC4E60D6">
      <w:start w:val="1"/>
      <w:numFmt w:val="bullet"/>
      <w:lvlText w:val="▪"/>
      <w:lvlJc w:val="left"/>
      <w:pPr>
        <w:ind w:left="516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5688F9AC">
      <w:start w:val="1"/>
      <w:numFmt w:val="bullet"/>
      <w:lvlText w:val="•"/>
      <w:lvlJc w:val="left"/>
      <w:pPr>
        <w:ind w:left="588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F7EEEEAA">
      <w:start w:val="1"/>
      <w:numFmt w:val="bullet"/>
      <w:lvlText w:val="o"/>
      <w:lvlJc w:val="left"/>
      <w:pPr>
        <w:ind w:left="660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AE462D36">
      <w:start w:val="1"/>
      <w:numFmt w:val="bullet"/>
      <w:lvlText w:val="▪"/>
      <w:lvlJc w:val="left"/>
      <w:pPr>
        <w:ind w:left="7326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4"/>
  </w:num>
  <w:num w:numId="2">
    <w:abstractNumId w:val="4"/>
  </w:num>
  <w:num w:numId="3">
    <w:abstractNumId w:val="8"/>
  </w:num>
  <w:num w:numId="4">
    <w:abstractNumId w:val="6"/>
  </w:num>
  <w:num w:numId="5">
    <w:abstractNumId w:val="15"/>
  </w:num>
  <w:num w:numId="6">
    <w:abstractNumId w:val="17"/>
  </w:num>
  <w:num w:numId="7">
    <w:abstractNumId w:val="13"/>
  </w:num>
  <w:num w:numId="8">
    <w:abstractNumId w:val="2"/>
  </w:num>
  <w:num w:numId="9">
    <w:abstractNumId w:val="10"/>
  </w:num>
  <w:num w:numId="10">
    <w:abstractNumId w:val="9"/>
  </w:num>
  <w:num w:numId="11">
    <w:abstractNumId w:val="0"/>
  </w:num>
  <w:num w:numId="12">
    <w:abstractNumId w:val="3"/>
  </w:num>
  <w:num w:numId="13">
    <w:abstractNumId w:val="16"/>
  </w:num>
  <w:num w:numId="14">
    <w:abstractNumId w:val="12"/>
  </w:num>
  <w:num w:numId="15">
    <w:abstractNumId w:val="11"/>
  </w:num>
  <w:num w:numId="16">
    <w:abstractNumId w:val="1"/>
  </w:num>
  <w:num w:numId="17">
    <w:abstractNumId w:val="7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E08"/>
    <w:rsid w:val="002A4B6C"/>
    <w:rsid w:val="00367E08"/>
    <w:rsid w:val="00AB0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3FA916DF-DED8-4F82-80B1-0E16F6865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3" w:line="255" w:lineRule="auto"/>
      <w:ind w:left="869" w:hanging="10"/>
      <w:outlineLvl w:val="0"/>
    </w:pPr>
    <w:rPr>
      <w:rFonts w:ascii="Arial" w:eastAsia="Arial" w:hAnsi="Arial" w:cs="Arial"/>
      <w:b/>
      <w:color w:val="000000"/>
      <w:sz w:val="7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left="170" w:hanging="10"/>
      <w:outlineLvl w:val="1"/>
    </w:pPr>
    <w:rPr>
      <w:rFonts w:ascii="Arial" w:eastAsia="Arial" w:hAnsi="Arial" w:cs="Arial"/>
      <w:b/>
      <w:color w:val="000000"/>
      <w:sz w:val="64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33"/>
      <w:ind w:left="292" w:hanging="10"/>
      <w:outlineLvl w:val="2"/>
    </w:pPr>
    <w:rPr>
      <w:rFonts w:ascii="Tahoma" w:eastAsia="Tahoma" w:hAnsi="Tahoma" w:cs="Tahoma"/>
      <w:color w:val="000000"/>
      <w:sz w:val="6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64"/>
    </w:rPr>
  </w:style>
  <w:style w:type="character" w:customStyle="1" w:styleId="Ttulo3Car">
    <w:name w:val="Título 3 Car"/>
    <w:link w:val="Ttulo3"/>
    <w:rPr>
      <w:rFonts w:ascii="Tahoma" w:eastAsia="Tahoma" w:hAnsi="Tahoma" w:cs="Tahoma"/>
      <w:color w:val="000000"/>
      <w:sz w:val="64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8" Type="http://schemas.openxmlformats.org/officeDocument/2006/relationships/image" Target="media/image30.jpg"/><Relationship Id="rId26" Type="http://schemas.openxmlformats.org/officeDocument/2006/relationships/image" Target="media/image10.jpg"/><Relationship Id="rId39" Type="http://schemas.openxmlformats.org/officeDocument/2006/relationships/header" Target="header3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7.jpg"/><Relationship Id="rId34" Type="http://schemas.openxmlformats.org/officeDocument/2006/relationships/image" Target="media/image130.jpg"/><Relationship Id="rId42" Type="http://schemas.openxmlformats.org/officeDocument/2006/relationships/image" Target="media/image16.jpg"/><Relationship Id="rId47" Type="http://schemas.openxmlformats.org/officeDocument/2006/relationships/footer" Target="footer5.xml"/><Relationship Id="rId50" Type="http://schemas.openxmlformats.org/officeDocument/2006/relationships/fontTable" Target="fontTable.xml"/><Relationship Id="rId7" Type="http://schemas.openxmlformats.org/officeDocument/2006/relationships/image" Target="media/image1.jpg"/><Relationship Id="rId17" Type="http://schemas.openxmlformats.org/officeDocument/2006/relationships/image" Target="media/image4.jpg"/><Relationship Id="rId25" Type="http://schemas.openxmlformats.org/officeDocument/2006/relationships/image" Target="media/image80.jpg"/><Relationship Id="rId33" Type="http://schemas.openxmlformats.org/officeDocument/2006/relationships/image" Target="media/image14.jpg"/><Relationship Id="rId38" Type="http://schemas.openxmlformats.org/officeDocument/2006/relationships/footer" Target="footer2.xml"/><Relationship Id="rId46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20.jpg"/><Relationship Id="rId20" Type="http://schemas.openxmlformats.org/officeDocument/2006/relationships/image" Target="media/image6.jpg"/><Relationship Id="rId29" Type="http://schemas.openxmlformats.org/officeDocument/2006/relationships/image" Target="media/image12.jpg"/><Relationship Id="rId41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9.jpg"/><Relationship Id="rId32" Type="http://schemas.openxmlformats.org/officeDocument/2006/relationships/image" Target="media/image120.jp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45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8.jpg"/><Relationship Id="rId28" Type="http://schemas.openxmlformats.org/officeDocument/2006/relationships/image" Target="media/image100.jpg"/><Relationship Id="rId36" Type="http://schemas.openxmlformats.org/officeDocument/2006/relationships/header" Target="header2.xml"/><Relationship Id="rId49" Type="http://schemas.openxmlformats.org/officeDocument/2006/relationships/footer" Target="footer6.xml"/><Relationship Id="rId19" Type="http://schemas.openxmlformats.org/officeDocument/2006/relationships/image" Target="media/image5.jpg"/><Relationship Id="rId31" Type="http://schemas.openxmlformats.org/officeDocument/2006/relationships/image" Target="media/image13.jpg"/><Relationship Id="rId44" Type="http://schemas.openxmlformats.org/officeDocument/2006/relationships/header" Target="header4.xml"/><Relationship Id="rId4" Type="http://schemas.openxmlformats.org/officeDocument/2006/relationships/webSettings" Target="webSettings.xml"/><Relationship Id="rId14" Type="http://schemas.openxmlformats.org/officeDocument/2006/relationships/image" Target="media/image2.jpg"/><Relationship Id="rId22" Type="http://schemas.openxmlformats.org/officeDocument/2006/relationships/image" Target="media/image60.jpg"/><Relationship Id="rId27" Type="http://schemas.openxmlformats.org/officeDocument/2006/relationships/image" Target="media/image11.jpg"/><Relationship Id="rId30" Type="http://schemas.openxmlformats.org/officeDocument/2006/relationships/image" Target="media/image110.jpg"/><Relationship Id="rId35" Type="http://schemas.openxmlformats.org/officeDocument/2006/relationships/header" Target="header1.xml"/><Relationship Id="rId43" Type="http://schemas.openxmlformats.org/officeDocument/2006/relationships/image" Target="media/image150.jpg"/><Relationship Id="rId48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992</Words>
  <Characters>5462</Characters>
  <Application>Microsoft Office Word</Application>
  <DocSecurity>0</DocSecurity>
  <Lines>45</Lines>
  <Paragraphs>12</Paragraphs>
  <ScaleCrop>false</ScaleCrop>
  <Company/>
  <LinksUpToDate>false</LinksUpToDate>
  <CharactersWithSpaces>6442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Conceptos de Arquitectura de Computadoras</dc:title>
  <dc:subject>Segmentación de Instrucciones</dc:subject>
  <dc:creator>Horacio Villagarcia</dc:creator>
  <cp:keywords/>
  <cp:lastModifiedBy>PC GAMING</cp:lastModifiedBy>
  <cp:revision>2</cp:revision>
  <dcterms:created xsi:type="dcterms:W3CDTF">2019-02-21T18:48:00Z</dcterms:created>
  <dcterms:modified xsi:type="dcterms:W3CDTF">2019-02-21T18:48:00Z</dcterms:modified>
</cp:coreProperties>
</file>