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NOME COMPLETO: GREYCE KELLY MARTINS GARCIA</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CPF: 025.408.491-56</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DN: 11/02/1991</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NOME DA MÃE: EDNALIA MARTINS PARREIRA</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CIDADE QUE RESIDE: GOIÂNIA- GO</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TEL:  62 99333-5085</w:t>
      </w:r>
    </w:p>
    <w:p w:rsidR="00000000" w:rsidDel="00000000" w:rsidP="00000000" w:rsidRDefault="00000000" w:rsidRPr="00000000" w14:paraId="00000007">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Paciente 33 anos,refere quadro depressivo há 12 anos, com início aos 20 anos. Refere 1 tentativa de autoextermínio com 20 anos,associado a ganho de peso.Refere dificuldade para ter uma rotina alimentar regular. Refere fazer uso de divalproato de sodio 250mg 0.0.1 e revoc 50mg 1.0.0 há 04 meses e pregabalina 150mg 0.0.1. há anos. Além disso, refere ter feito tentativa de uso de alprazolam para dormir, sem sucesso. Já fez uso de quetiapina,risperidona,fluoxetina,sertralina,desvenlafaxina sem sucesso.Refere insônia, dificuldade de manter o sono, refere fobia social, crises de ansiedade associada a sudorese,medo. Atualmente mora com as duas filhas e a avó. Além disso, refere dores generalizadas, principalmente em membros inferiores. Refere diagnóstico de artrite reumatoide na infância. Assim,iniciou investigação de quadro de fibromialgia.Além disso, refere crises de enxaqueca com dores holocranianas, sensação de pressão e dor em nuca.Faz uso de dorilin,dipirona, se não resolve, faz uso de tramadol e codeína. Refere pequeno AVC em 2019, refere que o medico solicitou cateterismo e nunca foi realizado. Faz atualmente acompanhamento com Dra Fernanda Lopes psiquiatra.</w:t>
      </w:r>
    </w:p>
    <w:p w:rsidR="00000000" w:rsidDel="00000000" w:rsidP="00000000" w:rsidRDefault="00000000" w:rsidRPr="00000000" w14:paraId="00000008">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Paciente nao trabalha.Se sustenta com o beneficio da mais nova.Faz bico de cabeleira. Mas é tecnica de enfermagem.Refere boa relação com o pai da Kemilly. Mas com o pai da Rebecca nao tem convivencia. Rebecca 3 anos e Kemilly 15 anos. </w:t>
      </w:r>
    </w:p>
    <w:p w:rsidR="00000000" w:rsidDel="00000000" w:rsidP="00000000" w:rsidRDefault="00000000" w:rsidRPr="00000000" w14:paraId="00000009">
      <w:pPr>
        <w:spacing w:after="240" w:before="2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00A">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AP; Depressão, Fibromialgia,Hernia de Disco, Artrite Reumatoide,Enxaqueca</w:t>
      </w:r>
    </w:p>
    <w:p w:rsidR="00000000" w:rsidDel="00000000" w:rsidP="00000000" w:rsidRDefault="00000000" w:rsidRPr="00000000" w14:paraId="0000000B">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MUC; Divalproato de sodio 250mg 0.0.1, Revoc 50mg 1.0.0 e Pregabalina 150mg 0.0.1</w:t>
      </w:r>
    </w:p>
    <w:p w:rsidR="00000000" w:rsidDel="00000000" w:rsidP="00000000" w:rsidRDefault="00000000" w:rsidRPr="00000000" w14:paraId="0000000C">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Alergia: nega</w:t>
      </w:r>
    </w:p>
    <w:p w:rsidR="00000000" w:rsidDel="00000000" w:rsidP="00000000" w:rsidRDefault="00000000" w:rsidRPr="00000000" w14:paraId="0000000D">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G2P2cA0</w:t>
      </w:r>
    </w:p>
    <w:p w:rsidR="00000000" w:rsidDel="00000000" w:rsidP="00000000" w:rsidRDefault="00000000" w:rsidRPr="00000000" w14:paraId="0000000E">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Cirurgias; Cesariana ( 2009,2021)</w:t>
      </w:r>
    </w:p>
    <w:p w:rsidR="00000000" w:rsidDel="00000000" w:rsidP="00000000" w:rsidRDefault="00000000" w:rsidRPr="00000000" w14:paraId="0000000F">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Rizotomia - 2020</w:t>
      </w:r>
    </w:p>
    <w:p w:rsidR="00000000" w:rsidDel="00000000" w:rsidP="00000000" w:rsidRDefault="00000000" w:rsidRPr="00000000" w14:paraId="00000010">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Varizes - 2014</w:t>
      </w:r>
    </w:p>
    <w:p w:rsidR="00000000" w:rsidDel="00000000" w:rsidP="00000000" w:rsidRDefault="00000000" w:rsidRPr="00000000" w14:paraId="00000011">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mãe relata a necessidade de acompanhamento neurológico e refere sintomas que comprometem a qualidade de vida da paciente:</w:t>
      </w:r>
    </w:p>
    <w:p w:rsidR="00000000" w:rsidDel="00000000" w:rsidP="00000000" w:rsidRDefault="00000000" w:rsidRPr="00000000" w14:paraId="00000012">
      <w:pPr>
        <w:numPr>
          <w:ilvl w:val="0"/>
          <w:numId w:val="5"/>
        </w:numPr>
        <w:spacing w:after="0" w:before="240" w:lineRule="auto"/>
        <w:ind w:left="720" w:hanging="360"/>
        <w:rPr>
          <w:highlight w:val="yellow"/>
        </w:rPr>
      </w:pPr>
      <w:r w:rsidDel="00000000" w:rsidR="00000000" w:rsidRPr="00000000">
        <w:rPr>
          <w:rFonts w:ascii="Arial" w:cs="Arial" w:eastAsia="Arial" w:hAnsi="Arial"/>
          <w:b w:val="1"/>
          <w:highlight w:val="yellow"/>
          <w:rtl w:val="0"/>
        </w:rPr>
        <w:t xml:space="preserve">Sialorreia</w:t>
      </w:r>
      <w:r w:rsidDel="00000000" w:rsidR="00000000" w:rsidRPr="00000000">
        <w:rPr>
          <w:rFonts w:ascii="Arial" w:cs="Arial" w:eastAsia="Arial" w:hAnsi="Arial"/>
          <w:highlight w:val="yellow"/>
          <w:rtl w:val="0"/>
        </w:rPr>
        <w:t xml:space="preserve"> (excesso de salivação)</w:t>
      </w:r>
      <w:r w:rsidDel="00000000" w:rsidR="00000000" w:rsidRPr="00000000">
        <w:rPr>
          <w:rtl w:val="0"/>
        </w:rPr>
      </w:r>
    </w:p>
    <w:p w:rsidR="00000000" w:rsidDel="00000000" w:rsidP="00000000" w:rsidRDefault="00000000" w:rsidRPr="00000000" w14:paraId="00000013">
      <w:pPr>
        <w:numPr>
          <w:ilvl w:val="0"/>
          <w:numId w:val="5"/>
        </w:numPr>
        <w:spacing w:after="0" w:before="0" w:lineRule="auto"/>
        <w:ind w:left="720" w:hanging="360"/>
        <w:rPr>
          <w:highlight w:val="yellow"/>
        </w:rPr>
      </w:pPr>
      <w:r w:rsidDel="00000000" w:rsidR="00000000" w:rsidRPr="00000000">
        <w:rPr>
          <w:rFonts w:ascii="Arial" w:cs="Arial" w:eastAsia="Arial" w:hAnsi="Arial"/>
          <w:b w:val="1"/>
          <w:highlight w:val="yellow"/>
          <w:rtl w:val="0"/>
        </w:rPr>
        <w:t xml:space="preserve">Hipertonia</w:t>
      </w:r>
      <w:r w:rsidDel="00000000" w:rsidR="00000000" w:rsidRPr="00000000">
        <w:rPr>
          <w:rFonts w:ascii="Arial" w:cs="Arial" w:eastAsia="Arial" w:hAnsi="Arial"/>
          <w:highlight w:val="yellow"/>
          <w:rtl w:val="0"/>
        </w:rPr>
        <w:t xml:space="preserve"> em membros superiores e inferiores</w:t>
      </w:r>
      <w:r w:rsidDel="00000000" w:rsidR="00000000" w:rsidRPr="00000000">
        <w:rPr>
          <w:rtl w:val="0"/>
        </w:rPr>
      </w:r>
    </w:p>
    <w:p w:rsidR="00000000" w:rsidDel="00000000" w:rsidP="00000000" w:rsidRDefault="00000000" w:rsidRPr="00000000" w14:paraId="00000014">
      <w:pPr>
        <w:numPr>
          <w:ilvl w:val="0"/>
          <w:numId w:val="5"/>
        </w:numPr>
        <w:spacing w:after="240" w:before="0" w:lineRule="auto"/>
        <w:ind w:left="720" w:hanging="360"/>
        <w:rPr>
          <w:highlight w:val="yellow"/>
        </w:rPr>
      </w:pPr>
      <w:r w:rsidDel="00000000" w:rsidR="00000000" w:rsidRPr="00000000">
        <w:rPr>
          <w:rFonts w:ascii="Arial" w:cs="Arial" w:eastAsia="Arial" w:hAnsi="Arial"/>
          <w:b w:val="1"/>
          <w:highlight w:val="yellow"/>
          <w:rtl w:val="0"/>
        </w:rPr>
        <w:t xml:space="preserve">Insônia</w:t>
      </w:r>
      <w:r w:rsidDel="00000000" w:rsidR="00000000" w:rsidRPr="00000000">
        <w:rPr>
          <w:rFonts w:ascii="Arial" w:cs="Arial" w:eastAsia="Arial" w:hAnsi="Arial"/>
          <w:highlight w:val="yellow"/>
          <w:rtl w:val="0"/>
        </w:rPr>
        <w:t xml:space="preserve">, de difícil controle com as terapias convencionais.</w:t>
      </w:r>
      <w:r w:rsidDel="00000000" w:rsidR="00000000" w:rsidRPr="00000000">
        <w:rPr>
          <w:rtl w:val="0"/>
        </w:rPr>
      </w:r>
    </w:p>
    <w:p w:rsidR="00000000" w:rsidDel="00000000" w:rsidP="00000000" w:rsidRDefault="00000000" w:rsidRPr="00000000" w14:paraId="00000015">
      <w:pPr>
        <w:spacing w:after="240" w:befor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Lana realiza terapias diárias no CGRN, com apetite preservado e sem histórico de alergias a medicamentos.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8.00000000000006" w:lineRule="auto"/>
        <w:ind w:left="0" w:right="0" w:firstLine="0"/>
        <w:jc w:val="left"/>
        <w:rPr>
          <w:rFonts w:ascii="Arial" w:cs="Arial" w:eastAsia="Arial" w:hAnsi="Arial"/>
          <w:b w:val="1"/>
          <w:i w:val="0"/>
          <w:smallCaps w:val="0"/>
          <w:strike w:val="0"/>
          <w:color w:val="000000"/>
          <w:sz w:val="26"/>
          <w:szCs w:val="26"/>
          <w:highlight w:val="yellow"/>
          <w:u w:val="none"/>
          <w:vertAlign w:val="baseline"/>
        </w:rPr>
      </w:pPr>
      <w:bookmarkStart w:colFirst="0" w:colLast="0" w:name="_heading=h.j2pqcn3fr332" w:id="0"/>
      <w:bookmarkEnd w:id="0"/>
      <w:r w:rsidDel="00000000" w:rsidR="00000000" w:rsidRPr="00000000">
        <w:rPr>
          <w:rFonts w:ascii="Arial" w:cs="Arial" w:eastAsia="Arial" w:hAnsi="Arial"/>
          <w:b w:val="1"/>
          <w:i w:val="0"/>
          <w:smallCaps w:val="0"/>
          <w:strike w:val="0"/>
          <w:color w:val="000000"/>
          <w:sz w:val="26"/>
          <w:szCs w:val="26"/>
          <w:highlight w:val="yellow"/>
          <w:u w:val="none"/>
          <w:vertAlign w:val="baseline"/>
          <w:rtl w:val="0"/>
        </w:rPr>
        <w:t xml:space="preserve">Anamnese Patológica (AP)</w:t>
      </w:r>
    </w:p>
    <w:p w:rsidR="00000000" w:rsidDel="00000000" w:rsidP="00000000" w:rsidRDefault="00000000" w:rsidRPr="00000000" w14:paraId="00000017">
      <w:pPr>
        <w:numPr>
          <w:ilvl w:val="0"/>
          <w:numId w:val="6"/>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Esquizoencefalia</w:t>
      </w:r>
      <w:r w:rsidDel="00000000" w:rsidR="00000000" w:rsidRPr="00000000">
        <w:rPr>
          <w:rtl w:val="0"/>
        </w:rPr>
      </w:r>
    </w:p>
    <w:p w:rsidR="00000000" w:rsidDel="00000000" w:rsidP="00000000" w:rsidRDefault="00000000" w:rsidRPr="00000000" w14:paraId="00000018">
      <w:pPr>
        <w:numPr>
          <w:ilvl w:val="0"/>
          <w:numId w:val="6"/>
        </w:numPr>
        <w:spacing w:after="0" w:before="0" w:lineRule="auto"/>
        <w:ind w:left="720" w:hanging="360"/>
        <w:rPr>
          <w:rFonts w:ascii="Arial" w:cs="Arial" w:eastAsia="Arial" w:hAnsi="Arial"/>
        </w:rPr>
      </w:pPr>
      <w:r w:rsidDel="00000000" w:rsidR="00000000" w:rsidRPr="00000000">
        <w:rPr>
          <w:rFonts w:ascii="Arial" w:cs="Arial" w:eastAsia="Arial" w:hAnsi="Arial"/>
          <w:b w:val="1"/>
          <w:rtl w:val="0"/>
        </w:rPr>
        <w:t xml:space="preserve">Luxação de quadril</w:t>
      </w:r>
      <w:r w:rsidDel="00000000" w:rsidR="00000000" w:rsidRPr="00000000">
        <w:rPr>
          <w:rtl w:val="0"/>
        </w:rPr>
      </w:r>
    </w:p>
    <w:p w:rsidR="00000000" w:rsidDel="00000000" w:rsidP="00000000" w:rsidRDefault="00000000" w:rsidRPr="00000000" w14:paraId="00000019">
      <w:pPr>
        <w:numPr>
          <w:ilvl w:val="0"/>
          <w:numId w:val="6"/>
        </w:numPr>
        <w:spacing w:after="240" w:before="0" w:lineRule="auto"/>
        <w:ind w:left="720" w:hanging="360"/>
        <w:rPr/>
      </w:pPr>
      <w:r w:rsidDel="00000000" w:rsidR="00000000" w:rsidRPr="00000000">
        <w:rPr>
          <w:rFonts w:ascii="Arial" w:cs="Arial" w:eastAsia="Arial" w:hAnsi="Arial"/>
          <w:b w:val="1"/>
          <w:rtl w:val="0"/>
        </w:rPr>
        <w:t xml:space="preserve">Hipertonia</w:t>
      </w:r>
      <w:r w:rsidDel="00000000" w:rsidR="00000000" w:rsidRPr="00000000">
        <w:rPr>
          <w:rFonts w:ascii="Arial" w:cs="Arial" w:eastAsia="Arial" w:hAnsi="Arial"/>
          <w:rtl w:val="0"/>
        </w:rPr>
        <w:t xml:space="preserve"> em membros superiores e inferiores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8.00000000000006" w:lineRule="auto"/>
        <w:ind w:left="0" w:right="0" w:firstLine="0"/>
        <w:jc w:val="left"/>
        <w:rPr>
          <w:rFonts w:ascii="Arial" w:cs="Arial" w:eastAsia="Arial" w:hAnsi="Arial"/>
          <w:b w:val="1"/>
          <w:i w:val="0"/>
          <w:smallCaps w:val="0"/>
          <w:strike w:val="0"/>
          <w:color w:val="000000"/>
          <w:sz w:val="26"/>
          <w:szCs w:val="26"/>
          <w:highlight w:val="yellow"/>
          <w:u w:val="none"/>
          <w:vertAlign w:val="baseline"/>
        </w:rPr>
      </w:pPr>
      <w:bookmarkStart w:colFirst="0" w:colLast="0" w:name="_heading=h.58sdp538h6se" w:id="1"/>
      <w:bookmarkEnd w:id="1"/>
      <w:r w:rsidDel="00000000" w:rsidR="00000000" w:rsidRPr="00000000">
        <w:rPr>
          <w:rFonts w:ascii="Arial" w:cs="Arial" w:eastAsia="Arial" w:hAnsi="Arial"/>
          <w:b w:val="1"/>
          <w:i w:val="0"/>
          <w:smallCaps w:val="0"/>
          <w:strike w:val="0"/>
          <w:color w:val="000000"/>
          <w:sz w:val="26"/>
          <w:szCs w:val="26"/>
          <w:highlight w:val="yellow"/>
          <w:u w:val="none"/>
          <w:vertAlign w:val="baseline"/>
          <w:rtl w:val="0"/>
        </w:rPr>
        <w:t xml:space="preserve">Medicações de Uso Contínuo (MUC)</w:t>
      </w:r>
    </w:p>
    <w:p w:rsidR="00000000" w:rsidDel="00000000" w:rsidP="00000000" w:rsidRDefault="00000000" w:rsidRPr="00000000" w14:paraId="0000001B">
      <w:pPr>
        <w:numPr>
          <w:ilvl w:val="0"/>
          <w:numId w:val="4"/>
        </w:numPr>
        <w:spacing w:after="0" w:before="240" w:lineRule="auto"/>
        <w:ind w:left="720" w:hanging="360"/>
        <w:rPr/>
      </w:pPr>
      <w:r w:rsidDel="00000000" w:rsidR="00000000" w:rsidRPr="00000000">
        <w:rPr>
          <w:rFonts w:ascii="Arial" w:cs="Arial" w:eastAsia="Arial" w:hAnsi="Arial"/>
          <w:b w:val="1"/>
          <w:rtl w:val="0"/>
        </w:rPr>
        <w:t xml:space="preserve">Neuleptil</w:t>
      </w:r>
      <w:r w:rsidDel="00000000" w:rsidR="00000000" w:rsidRPr="00000000">
        <w:rPr>
          <w:rFonts w:ascii="Arial" w:cs="Arial" w:eastAsia="Arial" w:hAnsi="Arial"/>
          <w:rtl w:val="0"/>
        </w:rPr>
        <w:t xml:space="preserve"> 1%: 10 gotas, à noite (0.0.1)</w:t>
      </w:r>
      <w:r w:rsidDel="00000000" w:rsidR="00000000" w:rsidRPr="00000000">
        <w:rPr>
          <w:rtl w:val="0"/>
        </w:rPr>
      </w:r>
    </w:p>
    <w:p w:rsidR="00000000" w:rsidDel="00000000" w:rsidP="00000000" w:rsidRDefault="00000000" w:rsidRPr="00000000" w14:paraId="0000001C">
      <w:pPr>
        <w:numPr>
          <w:ilvl w:val="0"/>
          <w:numId w:val="4"/>
        </w:numPr>
        <w:spacing w:after="240" w:before="0" w:lineRule="auto"/>
        <w:ind w:left="720" w:hanging="360"/>
        <w:rPr/>
      </w:pPr>
      <w:r w:rsidDel="00000000" w:rsidR="00000000" w:rsidRPr="00000000">
        <w:rPr>
          <w:rFonts w:ascii="Arial" w:cs="Arial" w:eastAsia="Arial" w:hAnsi="Arial"/>
          <w:b w:val="1"/>
          <w:rtl w:val="0"/>
        </w:rPr>
        <w:t xml:space="preserve">Atropina</w:t>
      </w:r>
      <w:r w:rsidDel="00000000" w:rsidR="00000000" w:rsidRPr="00000000">
        <w:rPr>
          <w:rFonts w:ascii="Arial" w:cs="Arial" w:eastAsia="Arial" w:hAnsi="Arial"/>
          <w:rtl w:val="0"/>
        </w:rPr>
        <w:t xml:space="preserve">: 4 gotas, pela manhã (1.0.0)</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8.0000000000000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ui0asmnt8m0w" w:id="2"/>
      <w:bookmarkEnd w:id="2"/>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Justificativa para o Uso do CBD</w:t>
      </w:r>
    </w:p>
    <w:p w:rsidR="00000000" w:rsidDel="00000000" w:rsidP="00000000" w:rsidRDefault="00000000" w:rsidRPr="00000000" w14:paraId="0000001E">
      <w:pPr>
        <w:spacing w:after="240" w:before="240" w:lineRule="auto"/>
        <w:rPr>
          <w:rFonts w:ascii="Arial" w:cs="Arial" w:eastAsia="Arial" w:hAnsi="Arial"/>
        </w:rPr>
      </w:pPr>
      <w:r w:rsidDel="00000000" w:rsidR="00000000" w:rsidRPr="00000000">
        <w:rPr>
          <w:rFonts w:ascii="Arial" w:cs="Arial" w:eastAsia="Arial" w:hAnsi="Arial"/>
          <w:rtl w:val="0"/>
        </w:rPr>
        <w:t xml:space="preserve">Diante da persistência de sintomas como insônia e hipertonia, com impacto direto na qualidade de vida e no desenvolvimento da paciente, é recomendado o uso do óleo de CBD. O canabidiol (CBD) é uma alternativa terapêutica promissora, especialmente em casos de má-formação neurológica onde o uso de medicamentos convencionais se mostrou insuficiente.</w:t>
      </w:r>
    </w:p>
    <w:p w:rsidR="00000000" w:rsidDel="00000000" w:rsidP="00000000" w:rsidRDefault="00000000" w:rsidRPr="00000000" w14:paraId="0000001F">
      <w:pPr>
        <w:spacing w:after="240" w:before="240" w:lineRule="auto"/>
        <w:rPr>
          <w:rFonts w:ascii="Arial" w:cs="Arial" w:eastAsia="Arial" w:hAnsi="Arial"/>
        </w:rPr>
      </w:pPr>
      <w:r w:rsidDel="00000000" w:rsidR="00000000" w:rsidRPr="00000000">
        <w:rPr>
          <w:rFonts w:ascii="Arial" w:cs="Arial" w:eastAsia="Arial" w:hAnsi="Arial"/>
          <w:rtl w:val="0"/>
        </w:rPr>
        <w:t xml:space="preserve">O CBD apresenta comprovada eficácia em pacientes pediátricos com condições neurológicas similares, favorecendo a melhora do sono, a redução de hipertonia e o controle da sialorreia, o que é crucial para o bem-estar e desenvolvimento psicomotor da paciente.</w:t>
      </w:r>
    </w:p>
    <w:p w:rsidR="00000000" w:rsidDel="00000000" w:rsidP="00000000" w:rsidRDefault="00000000" w:rsidRPr="00000000" w14:paraId="00000020">
      <w:pPr>
        <w:spacing w:after="240" w:before="240" w:lineRule="auto"/>
        <w:rPr>
          <w:rFonts w:ascii="Arial" w:cs="Arial" w:eastAsia="Arial" w:hAnsi="Arial"/>
        </w:rPr>
      </w:pPr>
      <w:r w:rsidDel="00000000" w:rsidR="00000000" w:rsidRPr="00000000">
        <w:rPr>
          <w:rFonts w:ascii="Arial" w:cs="Arial" w:eastAsia="Arial" w:hAnsi="Arial"/>
          <w:b w:val="1"/>
          <w:rtl w:val="0"/>
        </w:rPr>
        <w:t xml:space="preserve">Consequências da Ausência do Tratamento com CBD</w:t>
      </w:r>
      <w:r w:rsidDel="00000000" w:rsidR="00000000" w:rsidRPr="00000000">
        <w:rPr>
          <w:rFonts w:ascii="Arial" w:cs="Arial" w:eastAsia="Arial" w:hAnsi="Arial"/>
          <w:rtl w:val="0"/>
        </w:rPr>
        <w:t xml:space="preserve">:</w:t>
        <w:br w:type="textWrapping"/>
        <w:t xml:space="preserve">Se a paciente não for tratada com o óleo de CBD, é provável que continue a enfrentar as seguintes complicações:</w:t>
      </w:r>
    </w:p>
    <w:p w:rsidR="00000000" w:rsidDel="00000000" w:rsidP="00000000" w:rsidRDefault="00000000" w:rsidRPr="00000000" w14:paraId="00000021">
      <w:pPr>
        <w:numPr>
          <w:ilvl w:val="0"/>
          <w:numId w:val="2"/>
        </w:numPr>
        <w:spacing w:after="0" w:before="240" w:lineRule="auto"/>
        <w:ind w:left="720" w:hanging="360"/>
        <w:rPr/>
      </w:pPr>
      <w:r w:rsidDel="00000000" w:rsidR="00000000" w:rsidRPr="00000000">
        <w:rPr>
          <w:rFonts w:ascii="Arial" w:cs="Arial" w:eastAsia="Arial" w:hAnsi="Arial"/>
          <w:b w:val="1"/>
          <w:highlight w:val="yellow"/>
          <w:rtl w:val="0"/>
        </w:rPr>
        <w:t xml:space="preserve">Deterioração do sono</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rtl w:val="0"/>
        </w:rPr>
        <w:t xml:space="preserve">e agravamento da insônia, prejudicando o desenvolvimento neurocognitivo e o desempenho escolar.</w:t>
      </w:r>
      <w:r w:rsidDel="00000000" w:rsidR="00000000" w:rsidRPr="00000000">
        <w:rPr>
          <w:rtl w:val="0"/>
        </w:rPr>
      </w:r>
    </w:p>
    <w:p w:rsidR="00000000" w:rsidDel="00000000" w:rsidP="00000000" w:rsidRDefault="00000000" w:rsidRPr="00000000" w14:paraId="00000022">
      <w:pPr>
        <w:numPr>
          <w:ilvl w:val="0"/>
          <w:numId w:val="2"/>
        </w:numPr>
        <w:spacing w:after="0" w:before="0" w:lineRule="auto"/>
        <w:ind w:left="720" w:hanging="360"/>
        <w:rPr/>
      </w:pPr>
      <w:r w:rsidDel="00000000" w:rsidR="00000000" w:rsidRPr="00000000">
        <w:rPr>
          <w:rFonts w:ascii="Arial" w:cs="Arial" w:eastAsia="Arial" w:hAnsi="Arial"/>
          <w:b w:val="1"/>
          <w:highlight w:val="yellow"/>
          <w:rtl w:val="0"/>
        </w:rPr>
        <w:t xml:space="preserve">Aumento da hipertonia</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rtl w:val="0"/>
        </w:rPr>
        <w:t xml:space="preserve">e potencial piora na função motora, limitando sua mobilidade e dificultando a realização de atividades diárias.</w:t>
      </w:r>
      <w:r w:rsidDel="00000000" w:rsidR="00000000" w:rsidRPr="00000000">
        <w:rPr>
          <w:rtl w:val="0"/>
        </w:rPr>
      </w:r>
    </w:p>
    <w:p w:rsidR="00000000" w:rsidDel="00000000" w:rsidP="00000000" w:rsidRDefault="00000000" w:rsidRPr="00000000" w14:paraId="00000023">
      <w:pPr>
        <w:numPr>
          <w:ilvl w:val="0"/>
          <w:numId w:val="2"/>
        </w:numPr>
        <w:spacing w:after="240" w:before="0" w:lineRule="auto"/>
        <w:ind w:left="720" w:hanging="360"/>
        <w:rPr/>
      </w:pPr>
      <w:r w:rsidDel="00000000" w:rsidR="00000000" w:rsidRPr="00000000">
        <w:rPr>
          <w:rFonts w:ascii="Arial" w:cs="Arial" w:eastAsia="Arial" w:hAnsi="Arial"/>
          <w:b w:val="1"/>
          <w:highlight w:val="yellow"/>
          <w:rtl w:val="0"/>
        </w:rPr>
        <w:t xml:space="preserve">Persistência da sialorreia</w:t>
      </w: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rtl w:val="0"/>
        </w:rPr>
        <w:t xml:space="preserve"> com risco de infecções pulmonares e prejuízo ao bem-estar social da paciente.</w:t>
      </w:r>
      <w:r w:rsidDel="00000000" w:rsidR="00000000" w:rsidRPr="00000000">
        <w:rPr>
          <w:rtl w:val="0"/>
        </w:rPr>
      </w:r>
    </w:p>
    <w:p w:rsidR="00000000" w:rsidDel="00000000" w:rsidP="00000000" w:rsidRDefault="00000000" w:rsidRPr="00000000" w14:paraId="00000024">
      <w:pPr>
        <w:spacing w:after="240" w:before="240" w:lineRule="auto"/>
        <w:rPr>
          <w:rFonts w:ascii="Arial" w:cs="Arial" w:eastAsia="Arial" w:hAnsi="Arial"/>
        </w:rPr>
      </w:pPr>
      <w:r w:rsidDel="00000000" w:rsidR="00000000" w:rsidRPr="00000000">
        <w:rPr>
          <w:rFonts w:ascii="Arial" w:cs="Arial" w:eastAsia="Arial" w:hAnsi="Arial"/>
          <w:rtl w:val="0"/>
        </w:rPr>
        <w:t xml:space="preserve">Essas complicações impactam negativamente a vida da paciente e dificultam sua reabilitação e desenvolvimento psicossocial, justificando a urgência do uso do CBD.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8.0000000000000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mol773hy6esz" w:id="3"/>
      <w:bookmarkEnd w:id="3"/>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Plano de Tratamento com CBD</w:t>
      </w:r>
    </w:p>
    <w:p w:rsidR="00000000" w:rsidDel="00000000" w:rsidP="00000000" w:rsidRDefault="00000000" w:rsidRPr="00000000" w14:paraId="00000026">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Prescrição</w:t>
      </w:r>
      <w:r w:rsidDel="00000000" w:rsidR="00000000" w:rsidRPr="00000000">
        <w:rPr>
          <w:rFonts w:ascii="Arial" w:cs="Arial" w:eastAsia="Arial" w:hAnsi="Arial"/>
          <w:rtl w:val="0"/>
        </w:rPr>
        <w:t xml:space="preserve">:</w:t>
      </w:r>
    </w:p>
    <w:p w:rsidR="00000000" w:rsidDel="00000000" w:rsidP="00000000" w:rsidRDefault="00000000" w:rsidRPr="00000000" w14:paraId="00000027">
      <w:pPr>
        <w:numPr>
          <w:ilvl w:val="0"/>
          <w:numId w:val="1"/>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USAHemp CBD Oil </w:t>
      </w:r>
      <w:r w:rsidDel="00000000" w:rsidR="00000000" w:rsidRPr="00000000">
        <w:rPr>
          <w:rFonts w:ascii="Arial" w:cs="Arial" w:eastAsia="Arial" w:hAnsi="Arial"/>
          <w:b w:val="1"/>
          <w:highlight w:val="yellow"/>
          <w:rtl w:val="0"/>
        </w:rPr>
        <w:t xml:space="preserve">Full Spectrum 6.000mg</w:t>
      </w:r>
      <w:r w:rsidDel="00000000" w:rsidR="00000000" w:rsidRPr="00000000">
        <w:rPr>
          <w:rtl w:val="0"/>
        </w:rPr>
      </w:r>
    </w:p>
    <w:p w:rsidR="00000000" w:rsidDel="00000000" w:rsidP="00000000" w:rsidRDefault="00000000" w:rsidRPr="00000000" w14:paraId="00000028">
      <w:pPr>
        <w:numPr>
          <w:ilvl w:val="1"/>
          <w:numId w:val="1"/>
        </w:numPr>
        <w:spacing w:after="0" w:before="0" w:lineRule="auto"/>
        <w:ind w:left="1440" w:hanging="360"/>
        <w:rPr/>
      </w:pPr>
      <w:r w:rsidDel="00000000" w:rsidR="00000000" w:rsidRPr="00000000">
        <w:rPr>
          <w:rFonts w:ascii="Arial" w:cs="Arial" w:eastAsia="Arial" w:hAnsi="Arial"/>
          <w:rtl w:val="0"/>
        </w:rPr>
        <w:t xml:space="preserve">Iniciar com </w:t>
      </w:r>
      <w:r w:rsidDel="00000000" w:rsidR="00000000" w:rsidRPr="00000000">
        <w:rPr>
          <w:rFonts w:ascii="Arial" w:cs="Arial" w:eastAsia="Arial" w:hAnsi="Arial"/>
          <w:b w:val="1"/>
          <w:rtl w:val="0"/>
        </w:rPr>
        <w:t xml:space="preserve">2 gotas via sublingual, 2 vezes ao dia</w:t>
      </w:r>
      <w:r w:rsidDel="00000000" w:rsidR="00000000" w:rsidRPr="00000000">
        <w:rPr>
          <w:rFonts w:ascii="Arial" w:cs="Arial" w:eastAsia="Arial" w:hAnsi="Arial"/>
          <w:rtl w:val="0"/>
        </w:rPr>
        <w:t xml:space="preserve"> (após o café e almoço) e </w:t>
      </w:r>
      <w:r w:rsidDel="00000000" w:rsidR="00000000" w:rsidRPr="00000000">
        <w:rPr>
          <w:rFonts w:ascii="Arial" w:cs="Arial" w:eastAsia="Arial" w:hAnsi="Arial"/>
          <w:b w:val="1"/>
          <w:rtl w:val="0"/>
        </w:rPr>
        <w:t xml:space="preserve">3 gotas à noite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9">
      <w:pPr>
        <w:numPr>
          <w:ilvl w:val="1"/>
          <w:numId w:val="1"/>
        </w:numPr>
        <w:spacing w:after="0" w:before="0" w:lineRule="auto"/>
        <w:ind w:left="1440" w:hanging="360"/>
        <w:rPr/>
      </w:pPr>
      <w:r w:rsidDel="00000000" w:rsidR="00000000" w:rsidRPr="00000000">
        <w:rPr>
          <w:rFonts w:ascii="Arial" w:cs="Arial" w:eastAsia="Arial" w:hAnsi="Arial"/>
          <w:rtl w:val="0"/>
        </w:rPr>
        <w:t xml:space="preserve">Aumentar a dosagem em </w:t>
      </w:r>
      <w:r w:rsidDel="00000000" w:rsidR="00000000" w:rsidRPr="00000000">
        <w:rPr>
          <w:rFonts w:ascii="Arial" w:cs="Arial" w:eastAsia="Arial" w:hAnsi="Arial"/>
          <w:b w:val="1"/>
          <w:rtl w:val="0"/>
        </w:rPr>
        <w:t xml:space="preserve">2 gotas por semana</w:t>
      </w:r>
      <w:r w:rsidDel="00000000" w:rsidR="00000000" w:rsidRPr="00000000">
        <w:rPr>
          <w:rFonts w:ascii="Arial" w:cs="Arial" w:eastAsia="Arial" w:hAnsi="Arial"/>
          <w:rtl w:val="0"/>
        </w:rPr>
        <w:t xml:space="preserve"> até atingir o efeito desejado.</w:t>
      </w:r>
      <w:r w:rsidDel="00000000" w:rsidR="00000000" w:rsidRPr="00000000">
        <w:rPr>
          <w:rtl w:val="0"/>
        </w:rPr>
      </w:r>
    </w:p>
    <w:p w:rsidR="00000000" w:rsidDel="00000000" w:rsidP="00000000" w:rsidRDefault="00000000" w:rsidRPr="00000000" w14:paraId="0000002A">
      <w:pPr>
        <w:numPr>
          <w:ilvl w:val="1"/>
          <w:numId w:val="1"/>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Em caso de efeitos colaterais indesejados, suspender a medicação e entrar em contato com a equipe.</w:t>
      </w:r>
    </w:p>
    <w:p w:rsidR="00000000" w:rsidDel="00000000" w:rsidP="00000000" w:rsidRDefault="00000000" w:rsidRPr="00000000" w14:paraId="0000002B">
      <w:pPr>
        <w:numPr>
          <w:ilvl w:val="1"/>
          <w:numId w:val="1"/>
        </w:numPr>
        <w:spacing w:after="240" w:before="0" w:lineRule="auto"/>
        <w:ind w:left="1440" w:hanging="360"/>
        <w:rPr/>
      </w:pPr>
      <w:r w:rsidDel="00000000" w:rsidR="00000000" w:rsidRPr="00000000">
        <w:rPr>
          <w:rFonts w:ascii="Arial" w:cs="Arial" w:eastAsia="Arial" w:hAnsi="Arial"/>
          <w:b w:val="1"/>
          <w:rtl w:val="0"/>
        </w:rPr>
        <w:t xml:space="preserve">Intervalo de 2 horas</w:t>
      </w:r>
      <w:r w:rsidDel="00000000" w:rsidR="00000000" w:rsidRPr="00000000">
        <w:rPr>
          <w:rFonts w:ascii="Arial" w:cs="Arial" w:eastAsia="Arial" w:hAnsi="Arial"/>
          <w:rtl w:val="0"/>
        </w:rPr>
        <w:t xml:space="preserve"> entre o uso do CBD e demais medicamentos.</w:t>
      </w:r>
      <w:r w:rsidDel="00000000" w:rsidR="00000000" w:rsidRPr="00000000">
        <w:rPr>
          <w:rtl w:val="0"/>
        </w:rPr>
      </w:r>
    </w:p>
    <w:p w:rsidR="00000000" w:rsidDel="00000000" w:rsidP="00000000" w:rsidRDefault="00000000" w:rsidRPr="00000000" w14:paraId="0000002C">
      <w:pPr>
        <w:spacing w:after="240" w:before="240" w:lineRule="auto"/>
        <w:rPr>
          <w:rFonts w:ascii="Arial" w:cs="Arial" w:eastAsia="Arial" w:hAnsi="Arial"/>
        </w:rPr>
      </w:pPr>
      <w:r w:rsidDel="00000000" w:rsidR="00000000" w:rsidRPr="00000000">
        <w:rPr>
          <w:rFonts w:ascii="Arial" w:cs="Arial" w:eastAsia="Arial" w:hAnsi="Arial"/>
          <w:b w:val="1"/>
          <w:highlight w:val="yellow"/>
          <w:rtl w:val="0"/>
        </w:rPr>
        <w:t xml:space="preserve">Exames e Consultas Complementares</w:t>
      </w:r>
      <w:r w:rsidDel="00000000" w:rsidR="00000000" w:rsidRPr="00000000">
        <w:rPr>
          <w:rFonts w:ascii="Arial" w:cs="Arial" w:eastAsia="Arial" w:hAnsi="Arial"/>
          <w:rtl w:val="0"/>
        </w:rPr>
        <w:t xml:space="preserve">:</w:t>
      </w:r>
    </w:p>
    <w:p w:rsidR="00000000" w:rsidDel="00000000" w:rsidP="00000000" w:rsidRDefault="00000000" w:rsidRPr="00000000" w14:paraId="0000002D">
      <w:pPr>
        <w:numPr>
          <w:ilvl w:val="0"/>
          <w:numId w:val="3"/>
        </w:numPr>
        <w:spacing w:after="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Eletroencefalograma</w:t>
      </w:r>
      <w:r w:rsidDel="00000000" w:rsidR="00000000" w:rsidRPr="00000000">
        <w:rPr>
          <w:rtl w:val="0"/>
        </w:rPr>
      </w:r>
    </w:p>
    <w:p w:rsidR="00000000" w:rsidDel="00000000" w:rsidP="00000000" w:rsidRDefault="00000000" w:rsidRPr="00000000" w14:paraId="0000002E">
      <w:pPr>
        <w:numPr>
          <w:ilvl w:val="0"/>
          <w:numId w:val="3"/>
        </w:numPr>
        <w:spacing w:after="0" w:before="0" w:lineRule="auto"/>
        <w:ind w:left="720" w:hanging="360"/>
        <w:rPr/>
      </w:pPr>
      <w:r w:rsidDel="00000000" w:rsidR="00000000" w:rsidRPr="00000000">
        <w:rPr>
          <w:rFonts w:ascii="Arial" w:cs="Arial" w:eastAsia="Arial" w:hAnsi="Arial"/>
          <w:b w:val="1"/>
          <w:rtl w:val="0"/>
        </w:rPr>
        <w:t xml:space="preserve">Raio-X</w:t>
      </w:r>
      <w:r w:rsidDel="00000000" w:rsidR="00000000" w:rsidRPr="00000000">
        <w:rPr>
          <w:rFonts w:ascii="Arial" w:cs="Arial" w:eastAsia="Arial" w:hAnsi="Arial"/>
          <w:rtl w:val="0"/>
        </w:rPr>
        <w:t xml:space="preserve"> para avaliação de escoliose e quadril</w:t>
      </w:r>
      <w:r w:rsidDel="00000000" w:rsidR="00000000" w:rsidRPr="00000000">
        <w:rPr>
          <w:rtl w:val="0"/>
        </w:rPr>
      </w:r>
    </w:p>
    <w:p w:rsidR="00000000" w:rsidDel="00000000" w:rsidP="00000000" w:rsidRDefault="00000000" w:rsidRPr="00000000" w14:paraId="0000002F">
      <w:pPr>
        <w:numPr>
          <w:ilvl w:val="0"/>
          <w:numId w:val="3"/>
        </w:numPr>
        <w:spacing w:after="240" w:before="0" w:lineRule="auto"/>
        <w:ind w:left="720" w:hanging="360"/>
        <w:rPr>
          <w:rFonts w:ascii="Arial" w:cs="Arial" w:eastAsia="Arial" w:hAnsi="Arial"/>
        </w:rPr>
      </w:pPr>
      <w:r w:rsidDel="00000000" w:rsidR="00000000" w:rsidRPr="00000000">
        <w:rPr>
          <w:rFonts w:ascii="Arial" w:cs="Arial" w:eastAsia="Arial" w:hAnsi="Arial"/>
          <w:b w:val="1"/>
          <w:rtl w:val="0"/>
        </w:rPr>
        <w:t xml:space="preserve">Consulta com neurologista</w:t>
      </w:r>
      <w:r w:rsidDel="00000000" w:rsidR="00000000" w:rsidRPr="00000000">
        <w:rPr>
          <w:rtl w:val="0"/>
        </w:rPr>
      </w:r>
    </w:p>
    <w:p w:rsidR="00000000" w:rsidDel="00000000" w:rsidP="00000000" w:rsidRDefault="00000000" w:rsidRPr="00000000" w14:paraId="00000030">
      <w:pPr>
        <w:spacing w:after="240" w:before="240" w:lineRule="auto"/>
        <w:rPr>
          <w:rFonts w:ascii="Arial" w:cs="Arial" w:eastAsia="Arial" w:hAnsi="Arial"/>
        </w:rPr>
      </w:pPr>
      <w:r w:rsidDel="00000000" w:rsidR="00000000" w:rsidRPr="00000000">
        <w:rPr>
          <w:rFonts w:ascii="Arial" w:cs="Arial" w:eastAsia="Arial" w:hAnsi="Arial"/>
          <w:b w:val="1"/>
          <w:rtl w:val="0"/>
        </w:rPr>
        <w:t xml:space="preserve">Acompanhamento</w:t>
      </w:r>
      <w:r w:rsidDel="00000000" w:rsidR="00000000" w:rsidRPr="00000000">
        <w:rPr>
          <w:rFonts w:ascii="Arial" w:cs="Arial" w:eastAsia="Arial" w:hAnsi="Arial"/>
          <w:rtl w:val="0"/>
        </w:rPr>
        <w:t xml:space="preserve">: Retorno em 30 dias para reavaliação.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8.0000000000000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41cglpsqaq7n" w:id="4"/>
      <w:bookmarkEnd w:id="4"/>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Considerações Financeiras e Justificativa para a Gratuidade</w:t>
      </w:r>
    </w:p>
    <w:p w:rsidR="00000000" w:rsidDel="00000000" w:rsidP="00000000" w:rsidRDefault="00000000" w:rsidRPr="00000000" w14:paraId="00000032">
      <w:pPr>
        <w:spacing w:after="240" w:before="240" w:lineRule="auto"/>
        <w:rPr>
          <w:rFonts w:ascii="Arial" w:cs="Arial" w:eastAsia="Arial" w:hAnsi="Arial"/>
        </w:rPr>
      </w:pPr>
      <w:r w:rsidDel="00000000" w:rsidR="00000000" w:rsidRPr="00000000">
        <w:rPr>
          <w:rFonts w:ascii="Arial" w:cs="Arial" w:eastAsia="Arial" w:hAnsi="Arial"/>
          <w:rtl w:val="0"/>
        </w:rPr>
        <w:t xml:space="preserve">A concessão gratuita do óleo de CBD é necessária para viabilizar o tratamento e garantir o acesso contínuo da paciente ao medicamento, essencial para o seu bem-estar e desenvolvimento. A paciente, que é</w:t>
      </w:r>
      <w:r w:rsidDel="00000000" w:rsidR="00000000" w:rsidRPr="00000000">
        <w:rPr>
          <w:rFonts w:ascii="Arial" w:cs="Arial" w:eastAsia="Arial" w:hAnsi="Arial"/>
          <w:highlight w:val="yellow"/>
          <w:rtl w:val="0"/>
        </w:rPr>
        <w:t xml:space="preserve"> psicóloga</w:t>
      </w:r>
      <w:r w:rsidDel="00000000" w:rsidR="00000000" w:rsidRPr="00000000">
        <w:rPr>
          <w:rFonts w:ascii="Arial" w:cs="Arial" w:eastAsia="Arial" w:hAnsi="Arial"/>
          <w:rtl w:val="0"/>
        </w:rPr>
        <w:t xml:space="preserve">, assumiu um papel importante no acompanhamento e reabilitação da filha, mas os custos associados ao óleo de CBD, um medicamento ainda não regulamentado para cobertura ampla no SUS, são inviáveis para a família.</w:t>
      </w:r>
    </w:p>
    <w:p w:rsidR="00000000" w:rsidDel="00000000" w:rsidP="00000000" w:rsidRDefault="00000000" w:rsidRPr="00000000" w14:paraId="00000033">
      <w:pPr>
        <w:spacing w:after="240" w:before="240" w:lineRule="auto"/>
        <w:rPr>
          <w:rFonts w:ascii="Arial" w:cs="Arial" w:eastAsia="Arial" w:hAnsi="Arial"/>
        </w:rPr>
      </w:pPr>
      <w:r w:rsidDel="00000000" w:rsidR="00000000" w:rsidRPr="00000000">
        <w:rPr>
          <w:rFonts w:ascii="Arial" w:cs="Arial" w:eastAsia="Arial" w:hAnsi="Arial"/>
          <w:rtl w:val="0"/>
        </w:rPr>
        <w:t xml:space="preserve">O  CBD tem um custo elevado, especialmente em dosagens pediátricas e formulações full-spectrum, tornando essencial o apoio financeiro para que o tratamento seja implementado adequadamente. A falta de concessão do medicamento comprometeria o plano terapêutico estabelecido e os avanços alcançados com as terapias, uma vez que a necessidade contínua de refinamento terapêutico, nesse contexto a utilização dos óleos de cannabis ricos em fitocanabinoides como, CBD e CBG, tem demonstrado um impacto positivo no efeito entourage e nos sintomas persistentes do transtorno do espectro autista, trazendo um bem-estar da paciente </w:t>
      </w:r>
      <w:r w:rsidDel="00000000" w:rsidR="00000000" w:rsidRPr="00000000">
        <w:rPr>
          <w:rFonts w:ascii="Arial" w:cs="Arial" w:eastAsia="Arial" w:hAnsi="Arial"/>
          <w:highlight w:val="yellow"/>
          <w:rtl w:val="0"/>
        </w:rPr>
        <w:t xml:space="preserve">Kêmelly Victoria</w:t>
      </w:r>
      <w:r w:rsidDel="00000000" w:rsidR="00000000" w:rsidRPr="00000000">
        <w:rPr>
          <w:rFonts w:ascii="Arial" w:cs="Arial" w:eastAsia="Arial" w:hAnsi="Arial"/>
          <w:rtl w:val="0"/>
        </w:rPr>
        <w:t xml:space="preserve"> e sua família. </w:t>
      </w:r>
    </w:p>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Fonts w:ascii="Arial" w:cs="Arial" w:eastAsia="Arial" w:hAnsi="Arial"/>
          <w:rtl w:val="0"/>
        </w:rPr>
        <w:t xml:space="preserve">Dado o quadro clínico de </w:t>
      </w:r>
      <w:r w:rsidDel="00000000" w:rsidR="00000000" w:rsidRPr="00000000">
        <w:rPr>
          <w:rFonts w:ascii="Arial" w:cs="Arial" w:eastAsia="Arial" w:hAnsi="Arial"/>
          <w:highlight w:val="yellow"/>
          <w:rtl w:val="0"/>
        </w:rPr>
        <w:t xml:space="preserve">esquizoencefalia</w:t>
      </w:r>
      <w:r w:rsidDel="00000000" w:rsidR="00000000" w:rsidRPr="00000000">
        <w:rPr>
          <w:rFonts w:ascii="Arial" w:cs="Arial" w:eastAsia="Arial" w:hAnsi="Arial"/>
          <w:rtl w:val="0"/>
        </w:rPr>
        <w:t xml:space="preserve">, com sintomas persistentes e incapacitantes, a urgência na implementação do óleo de CBD se justifica plenamente. Assim, este relatório médico embasa a solicitação judicial para a concessão gratuita do medicamento, visando à promoção de saúde e qualidade de vida da paciente.</w:t>
      </w:r>
    </w:p>
    <w:p w:rsidR="00000000" w:rsidDel="00000000" w:rsidP="00000000" w:rsidRDefault="00000000" w:rsidRPr="00000000" w14:paraId="00000035">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B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har"/>
    <w:uiPriority w:val="9"/>
    <w:qFormat w:val="1"/>
    <w:rsid w:val="00726C8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har"/>
    <w:uiPriority w:val="9"/>
    <w:semiHidden w:val="1"/>
    <w:unhideWhenUsed w:val="1"/>
    <w:qFormat w:val="1"/>
    <w:rsid w:val="00726C8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har"/>
    <w:uiPriority w:val="9"/>
    <w:semiHidden w:val="1"/>
    <w:unhideWhenUsed w:val="1"/>
    <w:qFormat w:val="1"/>
    <w:rsid w:val="00726C8F"/>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har"/>
    <w:uiPriority w:val="9"/>
    <w:semiHidden w:val="1"/>
    <w:unhideWhenUsed w:val="1"/>
    <w:qFormat w:val="1"/>
    <w:rsid w:val="00726C8F"/>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har"/>
    <w:uiPriority w:val="9"/>
    <w:semiHidden w:val="1"/>
    <w:unhideWhenUsed w:val="1"/>
    <w:qFormat w:val="1"/>
    <w:rsid w:val="00726C8F"/>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har"/>
    <w:uiPriority w:val="9"/>
    <w:semiHidden w:val="1"/>
    <w:unhideWhenUsed w:val="1"/>
    <w:qFormat w:val="1"/>
    <w:rsid w:val="00726C8F"/>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har"/>
    <w:uiPriority w:val="9"/>
    <w:semiHidden w:val="1"/>
    <w:unhideWhenUsed w:val="1"/>
    <w:qFormat w:val="1"/>
    <w:rsid w:val="00726C8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726C8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726C8F"/>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726C8F"/>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726C8F"/>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726C8F"/>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726C8F"/>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726C8F"/>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726C8F"/>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726C8F"/>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726C8F"/>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726C8F"/>
    <w:rPr>
      <w:rFonts w:cstheme="majorBidi" w:eastAsiaTheme="majorEastAsia"/>
      <w:color w:val="272727" w:themeColor="text1" w:themeTint="0000D8"/>
    </w:rPr>
  </w:style>
  <w:style w:type="paragraph" w:styleId="Ttulo">
    <w:name w:val="Title"/>
    <w:basedOn w:val="Normal"/>
    <w:next w:val="Normal"/>
    <w:link w:val="TtuloChar"/>
    <w:uiPriority w:val="10"/>
    <w:qFormat w:val="1"/>
    <w:rsid w:val="00726C8F"/>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har" w:customStyle="1">
    <w:name w:val="Título Char"/>
    <w:basedOn w:val="Fontepargpadro"/>
    <w:link w:val="Ttulo"/>
    <w:uiPriority w:val="10"/>
    <w:rsid w:val="00726C8F"/>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har"/>
    <w:uiPriority w:val="11"/>
    <w:qFormat w:val="1"/>
    <w:rsid w:val="00726C8F"/>
    <w:pPr>
      <w:numPr>
        <w:ilvl w:val="1"/>
      </w:numPr>
    </w:pPr>
    <w:rPr>
      <w:rFonts w:cstheme="majorBidi" w:eastAsiaTheme="majorEastAsia"/>
      <w:color w:val="595959" w:themeColor="text1" w:themeTint="0000A6"/>
      <w:spacing w:val="15"/>
      <w:sz w:val="28"/>
      <w:szCs w:val="28"/>
    </w:rPr>
  </w:style>
  <w:style w:type="character" w:styleId="SubttuloChar" w:customStyle="1">
    <w:name w:val="Subtítulo Char"/>
    <w:basedOn w:val="Fontepargpadro"/>
    <w:link w:val="Subttulo"/>
    <w:uiPriority w:val="11"/>
    <w:rsid w:val="00726C8F"/>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726C8F"/>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726C8F"/>
    <w:rPr>
      <w:i w:val="1"/>
      <w:iCs w:val="1"/>
      <w:color w:val="404040" w:themeColor="text1" w:themeTint="0000BF"/>
    </w:rPr>
  </w:style>
  <w:style w:type="paragraph" w:styleId="PargrafodaLista">
    <w:name w:val="List Paragraph"/>
    <w:basedOn w:val="Normal"/>
    <w:uiPriority w:val="34"/>
    <w:qFormat w:val="1"/>
    <w:rsid w:val="00726C8F"/>
    <w:pPr>
      <w:ind w:left="720"/>
      <w:contextualSpacing w:val="1"/>
    </w:pPr>
  </w:style>
  <w:style w:type="character" w:styleId="nfaseIntensa">
    <w:name w:val="Intense Emphasis"/>
    <w:basedOn w:val="Fontepargpadro"/>
    <w:uiPriority w:val="21"/>
    <w:qFormat w:val="1"/>
    <w:rsid w:val="00726C8F"/>
    <w:rPr>
      <w:i w:val="1"/>
      <w:iCs w:val="1"/>
      <w:color w:val="0f4761" w:themeColor="accent1" w:themeShade="0000BF"/>
    </w:rPr>
  </w:style>
  <w:style w:type="paragraph" w:styleId="CitaoIntensa">
    <w:name w:val="Intense Quote"/>
    <w:basedOn w:val="Normal"/>
    <w:next w:val="Normal"/>
    <w:link w:val="CitaoIntensaChar"/>
    <w:uiPriority w:val="30"/>
    <w:qFormat w:val="1"/>
    <w:rsid w:val="00726C8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726C8F"/>
    <w:rPr>
      <w:i w:val="1"/>
      <w:iCs w:val="1"/>
      <w:color w:val="0f4761" w:themeColor="accent1" w:themeShade="0000BF"/>
    </w:rPr>
  </w:style>
  <w:style w:type="character" w:styleId="RefernciaIntensa">
    <w:name w:val="Intense Reference"/>
    <w:basedOn w:val="Fontepargpadro"/>
    <w:uiPriority w:val="32"/>
    <w:qFormat w:val="1"/>
    <w:rsid w:val="00726C8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E/NPWTSA5Q/iPPYAwG6NXPqg==">CgMxLjAyDmguajJwcWNuM2ZyMzMyMg5oLjU4c2RwNTM4aDZzZTIOaC51aTBhc21udDhtMHcyDmgubW9sNzczaHk2ZXN6Mg5oLjQxY2dscHNxYXE3bjgAciExdUtfMm5pQkw0ay1BQmZNWVIxSDZBSE9ob0ZlVWd1UjI=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2024-10-29T18:59:00Z</dcterms:created>
  <dc:creator>Gabriela Freitas da Silveira</dc:creator>
</cp:coreProperties>
</file>