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77E"/>
          <w:sz w:val="36"/>
        </w:rPr>
        <w:t>FEEDBACK FORMATIVO — TAREA 8.1</w:t>
      </w:r>
    </w:p>
    <w:p>
      <w:pPr>
        <w:jc w:val="center"/>
      </w:pPr>
      <w:r>
        <w:rPr>
          <w:i/>
          <w:color w:val="555555"/>
          <w:sz w:val="22"/>
        </w:rPr>
        <w:t>Religión 4º Primaria  |  Tema 8: La Iglesia nos ofrece el perdón de Dios</w:t>
      </w:r>
    </w:p>
    <w:p>
      <w:pPr>
        <w:pBdr>
          <w:bottom w:val="single" w:sz="6" w:space="1" w:color="1F477E"/>
        </w:pBdr>
      </w:pPr>
    </w:p>
    <w:tbl>
      <w:tblPr>
        <w:tblStyle w:val="TableGrid"/>
        <w:tblW w:type="auto" w:w="0"/>
        <w:tblLook w:firstColumn="1" w:firstRow="1" w:lastColumn="0" w:lastRow="0" w:noHBand="0" w:noVBand="1" w:val="04A0"/>
      </w:tblPr>
      <w:tblGrid>
        <w:gridCol w:w="3135"/>
        <w:gridCol w:w="3135"/>
        <w:gridCol w:w="3135"/>
      </w:tblGrid>
      <w:tr>
        <w:tc>
          <w:tcPr>
            <w:tcW w:type="dxa" w:w="3135"/>
          </w:tcPr>
          <w:p>
            <w:r>
              <w:rPr>
                <w:b/>
                <w:color w:val="1F477E"/>
                <w:sz w:val="18"/>
              </w:rPr>
              <w:t>Alumna</w:t>
            </w:r>
          </w:p>
        </w:tc>
        <w:tc>
          <w:tcPr>
            <w:tcW w:type="dxa" w:w="3135"/>
          </w:tcPr>
          <w:p>
            <w:r>
              <w:rPr>
                <w:b/>
                <w:color w:val="1F477E"/>
                <w:sz w:val="18"/>
              </w:rPr>
              <w:t>Grupo</w:t>
            </w:r>
          </w:p>
        </w:tc>
        <w:tc>
          <w:tcPr>
            <w:tcW w:type="dxa" w:w="3135"/>
          </w:tcPr>
          <w:p>
            <w:r>
              <w:rPr>
                <w:b/>
                <w:color w:val="1F477E"/>
                <w:sz w:val="18"/>
              </w:rPr>
              <w:t>Fecha de entrega</w:t>
            </w:r>
          </w:p>
        </w:tc>
      </w:tr>
      <w:tr>
        <w:tc>
          <w:tcPr>
            <w:tcW w:type="dxa" w:w="3135"/>
          </w:tcPr>
          <w:p>
            <w:r>
              <w:rPr>
                <w:sz w:val="20"/>
              </w:rPr>
              <w:t>Cayetana Lopez Ruiz</w:t>
            </w:r>
          </w:p>
        </w:tc>
        <w:tc>
          <w:tcPr>
            <w:tcW w:type="dxa" w:w="3135"/>
          </w:tcPr>
          <w:p>
            <w:r>
              <w:rPr>
                <w:sz w:val="20"/>
              </w:rPr>
              <w:t>4º A</w:t>
            </w:r>
          </w:p>
        </w:tc>
        <w:tc>
          <w:tcPr>
            <w:tcW w:type="dxa" w:w="3135"/>
          </w:tcPr>
          <w:p>
            <w:r>
              <w:rPr>
                <w:sz w:val="20"/>
              </w:rPr>
              <w:t>11 de abril de 2026</w:t>
            </w:r>
          </w:p>
        </w:tc>
      </w:tr>
    </w:tbl>
    <w:p/>
    <w:p>
      <w:pPr>
        <w:pStyle w:val="Heading1"/>
      </w:pPr>
      <w:r>
        <w:rPr>
          <w:color w:val="1F477E"/>
          <w:sz w:val="28"/>
        </w:rPr>
        <w:t>CORRECCIÓN DETALLADA</w:t>
      </w:r>
    </w:p>
    <w:p>
      <w:r>
        <w:rPr>
          <w:b/>
          <w:color w:val="1F477E"/>
          <w:sz w:val="24"/>
        </w:rPr>
        <w:t>Actividad 1 — Relacionar acciones con personajes (cuaderno)</w:t>
      </w:r>
    </w:p>
    <w:p>
      <w:pPr>
        <w:spacing w:after="80"/>
        <w:ind w:left="397"/>
      </w:pPr>
      <w:r>
        <w:rPr>
          <w:b/>
          <w:color w:val="217A3E"/>
          <w:sz w:val="22"/>
        </w:rPr>
        <w:t xml:space="preserve">✓ A: </w:t>
      </w:r>
      <w:r>
        <w:rPr>
          <w:sz w:val="22"/>
        </w:rPr>
        <w:t>Abren un agujero en el techo y descuelgan al paralítico — los dos amigos</w:t>
      </w:r>
    </w:p>
    <w:p>
      <w:pPr>
        <w:spacing w:after="80"/>
        <w:ind w:left="397"/>
      </w:pPr>
      <w:r>
        <w:rPr>
          <w:b/>
          <w:color w:val="217A3E"/>
          <w:sz w:val="22"/>
        </w:rPr>
        <w:t xml:space="preserve">✓ B: </w:t>
      </w:r>
      <w:r>
        <w:rPr>
          <w:sz w:val="22"/>
        </w:rPr>
        <w:t>Le cura el alma y el cuerpo — Jesús</w:t>
      </w:r>
    </w:p>
    <w:p>
      <w:pPr>
        <w:spacing w:after="80"/>
        <w:ind w:left="397"/>
      </w:pPr>
      <w:r>
        <w:rPr>
          <w:b/>
          <w:color w:val="C0392B"/>
          <w:sz w:val="22"/>
        </w:rPr>
        <w:t xml:space="preserve">✗ C: </w:t>
      </w:r>
      <w:r>
        <w:rPr>
          <w:sz w:val="22"/>
        </w:rPr>
        <w:t>Se preguntan: "¿Quién puede perdonar sino solo Jesús?" — los sacerdotes</w:t>
      </w:r>
    </w:p>
    <w:p>
      <w:pPr>
        <w:spacing w:after="80"/>
        <w:ind w:left="850"/>
      </w:pPr>
      <w:r>
        <w:rPr>
          <w:i/>
          <w:color w:val="8B4400"/>
          <w:sz w:val="20"/>
        </w:rPr>
        <w:t xml:space="preserve">  → La acción es correcta, pero el grupo que se lo cuestiona son los escribas (o doctores de la Ley / fariseos), no los sacerdotes. Los sacerdotes estaban en el Templo de Jerusalén; los escribas eran los que estudiaban y enseñaban la Ley.</w:t>
      </w:r>
    </w:p>
    <w:p>
      <w:pPr>
        <w:spacing w:after="80"/>
        <w:ind w:left="397"/>
      </w:pPr>
      <w:r>
        <w:rPr>
          <w:b/>
          <w:color w:val="217A3E"/>
          <w:sz w:val="22"/>
        </w:rPr>
        <w:t xml:space="preserve">✓ D: </w:t>
      </w:r>
      <w:r>
        <w:rPr>
          <w:sz w:val="22"/>
        </w:rPr>
        <w:t>Cogió la camilla y se fue agradecido a Jesús por haberle curado — el paralítico</w:t>
      </w:r>
    </w:p>
    <w:p/>
    <w:p>
      <w:r>
        <w:rPr>
          <w:b/>
          <w:color w:val="1F477E"/>
          <w:sz w:val="24"/>
        </w:rPr>
        <w:t>Actividad 2 — ¿Qué hacen tus amigos cuando te necesitan? (cuaderno)</w:t>
      </w:r>
    </w:p>
    <w:p>
      <w:pPr>
        <w:spacing w:after="60"/>
        <w:ind w:left="397"/>
      </w:pPr>
      <w:r>
        <w:rPr>
          <w:b/>
          <w:color w:val="C0392B"/>
          <w:sz w:val="22"/>
        </w:rPr>
        <w:t xml:space="preserve">✗ </w:t>
      </w:r>
      <w:r>
        <w:rPr>
          <w:sz w:val="22"/>
        </w:rPr>
        <w:t>juengan conmigo</w:t>
      </w:r>
    </w:p>
    <w:p>
      <w:pPr>
        <w:spacing w:after="60"/>
        <w:ind w:left="850"/>
      </w:pPr>
      <w:r>
        <w:rPr>
          <w:i/>
          <w:color w:val="8B4400"/>
          <w:sz w:val="20"/>
        </w:rPr>
        <w:t xml:space="preserve">  → Error de ortografía: "juengan" → "juegan". El verbo jugar en 3ª persona del plural es "juegan" (sin la n al final).</w:t>
      </w:r>
    </w:p>
    <w:p>
      <w:pPr>
        <w:spacing w:after="60"/>
        <w:ind w:left="397"/>
      </w:pPr>
      <w:r>
        <w:rPr>
          <w:b/>
          <w:color w:val="217A3E"/>
          <w:sz w:val="22"/>
        </w:rPr>
        <w:t xml:space="preserve">✓ </w:t>
      </w:r>
      <w:r>
        <w:rPr>
          <w:sz w:val="22"/>
        </w:rPr>
        <w:t>me apoyan</w:t>
      </w:r>
    </w:p>
    <w:p>
      <w:pPr>
        <w:spacing w:after="60"/>
        <w:ind w:left="397"/>
      </w:pPr>
      <w:r>
        <w:rPr>
          <w:b/>
          <w:color w:val="D37A00"/>
          <w:sz w:val="22"/>
        </w:rPr>
        <w:t xml:space="preserve">~ </w:t>
      </w:r>
      <w:r>
        <w:rPr>
          <w:sz w:val="22"/>
        </w:rPr>
        <w:t>me aig [ilegible]</w:t>
      </w:r>
    </w:p>
    <w:p>
      <w:pPr>
        <w:spacing w:after="60"/>
        <w:ind w:left="850"/>
      </w:pPr>
      <w:r>
        <w:rPr>
          <w:i/>
          <w:color w:val="8B4400"/>
          <w:sz w:val="20"/>
        </w:rPr>
        <w:t xml:space="preserve">  → Esta respuesta no se puede leer con claridad. Revisarla.</w:t>
      </w:r>
    </w:p>
    <w:p>
      <w:pPr>
        <w:spacing w:after="60"/>
        <w:ind w:left="397"/>
      </w:pPr>
      <w:r>
        <w:rPr>
          <w:b/>
          <w:color w:val="D37A00"/>
          <w:sz w:val="22"/>
        </w:rPr>
        <w:t xml:space="preserve">~ </w:t>
      </w:r>
      <w:r>
        <w:rPr>
          <w:sz w:val="22"/>
        </w:rPr>
        <w:t>les invito a mi casa</w:t>
      </w:r>
    </w:p>
    <w:p>
      <w:pPr>
        <w:spacing w:after="60"/>
        <w:ind w:left="850"/>
      </w:pPr>
      <w:r>
        <w:rPr>
          <w:i/>
          <w:color w:val="8B4400"/>
          <w:sz w:val="20"/>
        </w:rPr>
        <w:t xml:space="preserve">  → Atención: aquí has cambiado el sujeto. La actividad pregunta por lo que hacen TUS AMIGOS por ti, pero esta respuesta habla de lo que TÚ haces por ellos. Es una buena acción de amistad, ¡pero va en la dirección contraria!</w:t>
      </w:r>
    </w:p>
    <w:p>
      <w:pPr>
        <w:spacing w:after="60"/>
        <w:ind w:left="397"/>
      </w:pPr>
      <w:r>
        <w:rPr>
          <w:b/>
          <w:color w:val="D37A00"/>
          <w:sz w:val="22"/>
        </w:rPr>
        <w:t xml:space="preserve">~ </w:t>
      </w:r>
      <w:r>
        <w:rPr>
          <w:sz w:val="22"/>
        </w:rPr>
        <w:t>les doy de bocadillo</w:t>
      </w:r>
    </w:p>
    <w:p>
      <w:pPr>
        <w:spacing w:after="60"/>
        <w:ind w:left="850"/>
      </w:pPr>
      <w:r>
        <w:rPr>
          <w:i/>
          <w:color w:val="8B4400"/>
          <w:sz w:val="20"/>
        </w:rPr>
        <w:t xml:space="preserve">  → Ídem — describes lo que tú haces, no lo que hacen ellos por ti.</w:t>
      </w:r>
    </w:p>
    <w:p>
      <w:pPr>
        <w:spacing w:after="60"/>
        <w:ind w:left="397"/>
      </w:pPr>
      <w:r>
        <w:rPr>
          <w:b/>
          <w:color w:val="D37A00"/>
          <w:sz w:val="22"/>
        </w:rPr>
        <w:t xml:space="preserve">~ </w:t>
      </w:r>
      <w:r>
        <w:rPr>
          <w:sz w:val="22"/>
        </w:rPr>
        <w:t>les apoyo</w:t>
      </w:r>
    </w:p>
    <w:p>
      <w:pPr>
        <w:spacing w:after="60"/>
        <w:ind w:left="850"/>
      </w:pPr>
      <w:r>
        <w:rPr>
          <w:i/>
          <w:color w:val="8B4400"/>
          <w:sz w:val="20"/>
        </w:rPr>
        <w:t xml:space="preserve">  → Ídem — es una acción muy bonita de tu parte, pero la actividad preguntaba qué hacen ellos por ti.</w:t>
      </w:r>
    </w:p>
    <w:p/>
    <w:p>
      <w:r>
        <w:rPr>
          <w:b/>
          <w:color w:val="1F477E"/>
          <w:sz w:val="24"/>
        </w:rPr>
        <w:t>Actividad 3 — ¿Cómo te sientes cuando alguien te ayuda? (cuaderno)</w:t>
      </w:r>
    </w:p>
    <w:p>
      <w:pPr>
        <w:ind w:left="397"/>
      </w:pPr>
      <w:r>
        <w:rPr>
          <w:b/>
          <w:color w:val="217A3E"/>
          <w:sz w:val="22"/>
        </w:rPr>
        <w:t xml:space="preserve">✓ </w:t>
      </w:r>
      <w:r>
        <w:rPr>
          <w:sz w:val="22"/>
        </w:rPr>
        <w:t>"agradecido" — Respuesta adecuada y relacionada con el mensaje del evangelio.</w:t>
      </w:r>
    </w:p>
    <w:p/>
    <w:p>
      <w:r>
        <w:rPr>
          <w:b/>
          <w:color w:val="1F477E"/>
          <w:sz w:val="24"/>
        </w:rPr>
        <w:t>Actividad * — Sopa de letras (iPad / libro digital)</w:t>
      </w:r>
    </w:p>
    <w:p>
      <w:pPr>
        <w:ind w:left="397"/>
      </w:pPr>
      <w:r>
        <w:rPr>
          <w:b/>
          <w:color w:val="D37A00"/>
          <w:sz w:val="22"/>
        </w:rPr>
        <w:t xml:space="preserve">~ </w:t>
      </w:r>
      <w:r>
        <w:rPr>
          <w:sz w:val="22"/>
        </w:rPr>
        <w:t>Actividad completada (quedan 0 intentos). Aparecen palabras encontradas en la cuadrícula. Se ha agotado el número máximo de intentos (3), lo que sugiere que tuvo alguna dificultad para localizar todas las palabras. Las palabras a encontrar eran: TEJADO, PEDRO, CAFARNAÚN, ANDANDO.</w:t>
      </w:r>
    </w:p>
    <w:p/>
    <w:p>
      <w:pPr>
        <w:pStyle w:val="Heading1"/>
      </w:pPr>
      <w:r>
        <w:rPr>
          <w:color w:val="1F477E"/>
          <w:sz w:val="28"/>
        </w:rPr>
        <w:t>NOTA ORIENTATIVA</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77E"/>
          </w:tcPr>
          <w:p>
            <w:r>
              <w:rPr>
                <w:b/>
                <w:color w:val="FFFFFF"/>
                <w:sz w:val="20"/>
              </w:rPr>
              <w:t>Actividad</w:t>
            </w:r>
          </w:p>
        </w:tc>
        <w:tc>
          <w:tcPr>
            <w:tcW w:type="dxa" w:w="3135"/>
            <w:shd w:val="clear" w:color="auto" w:fill="1F477E"/>
          </w:tcPr>
          <w:p>
            <w:r>
              <w:rPr>
                <w:b/>
                <w:color w:val="FFFFFF"/>
                <w:sz w:val="20"/>
              </w:rPr>
              <w:t>Observaciones</w:t>
            </w:r>
          </w:p>
        </w:tc>
        <w:tc>
          <w:tcPr>
            <w:tcW w:type="dxa" w:w="3135"/>
            <w:shd w:val="clear" w:color="auto" w:fill="1F477E"/>
          </w:tcPr>
          <w:p>
            <w:r>
              <w:rPr>
                <w:b/>
                <w:color w:val="FFFFFF"/>
                <w:sz w:val="20"/>
              </w:rPr>
              <w:t>Puntuación</w:t>
            </w:r>
          </w:p>
        </w:tc>
      </w:tr>
      <w:tr>
        <w:tc>
          <w:tcPr>
            <w:tcW w:type="dxa" w:w="3135"/>
          </w:tcPr>
          <w:p>
            <w:r>
              <w:rPr>
                <w:sz w:val="20"/>
              </w:rPr>
              <w:t>Act. 1 (cuaderno)</w:t>
            </w:r>
          </w:p>
        </w:tc>
        <w:tc>
          <w:tcPr>
            <w:tcW w:type="dxa" w:w="3135"/>
          </w:tcPr>
          <w:p>
            <w:r>
              <w:rPr>
                <w:sz w:val="20"/>
              </w:rPr>
              <w:t>A, B, D correctas. C: confunde escribas con sacerdotes.</w:t>
            </w:r>
          </w:p>
        </w:tc>
        <w:tc>
          <w:tcPr>
            <w:tcW w:type="dxa" w:w="3135"/>
          </w:tcPr>
          <w:p>
            <w:r>
              <w:rPr>
                <w:sz w:val="20"/>
              </w:rPr>
              <w:t>3 / 4</w:t>
            </w:r>
          </w:p>
        </w:tc>
      </w:tr>
      <w:tr>
        <w:tc>
          <w:tcPr>
            <w:tcW w:type="dxa" w:w="3135"/>
          </w:tcPr>
          <w:p>
            <w:r>
              <w:rPr>
                <w:sz w:val="20"/>
              </w:rPr>
              <w:t>Act. 2 (cuaderno)</w:t>
            </w:r>
          </w:p>
        </w:tc>
        <w:tc>
          <w:tcPr>
            <w:tcW w:type="dxa" w:w="3135"/>
          </w:tcPr>
          <w:p>
            <w:r>
              <w:rPr>
                <w:sz w:val="20"/>
              </w:rPr>
              <w:t>Buena intención, error de ortografía y confusión del sujeto en la 2ª mitad.</w:t>
            </w:r>
          </w:p>
        </w:tc>
        <w:tc>
          <w:tcPr>
            <w:tcW w:type="dxa" w:w="3135"/>
          </w:tcPr>
          <w:p>
            <w:r>
              <w:rPr>
                <w:sz w:val="20"/>
              </w:rPr>
              <w:t>1,5 / 3</w:t>
            </w:r>
          </w:p>
        </w:tc>
      </w:tr>
      <w:tr>
        <w:tc>
          <w:tcPr>
            <w:tcW w:type="dxa" w:w="3135"/>
          </w:tcPr>
          <w:p>
            <w:r>
              <w:rPr>
                <w:sz w:val="20"/>
              </w:rPr>
              <w:t>Act. 3 (cuaderno)</w:t>
            </w:r>
          </w:p>
        </w:tc>
        <w:tc>
          <w:tcPr>
            <w:tcW w:type="dxa" w:w="3135"/>
          </w:tcPr>
          <w:p>
            <w:r>
              <w:rPr>
                <w:sz w:val="20"/>
              </w:rPr>
              <w:t>Correcta y pertinente.</w:t>
            </w:r>
          </w:p>
        </w:tc>
        <w:tc>
          <w:tcPr>
            <w:tcW w:type="dxa" w:w="3135"/>
          </w:tcPr>
          <w:p>
            <w:r>
              <w:rPr>
                <w:sz w:val="20"/>
              </w:rPr>
              <w:t>1 / 1</w:t>
            </w:r>
          </w:p>
        </w:tc>
      </w:tr>
      <w:tr>
        <w:tc>
          <w:tcPr>
            <w:tcW w:type="dxa" w:w="3135"/>
          </w:tcPr>
          <w:p>
            <w:r>
              <w:rPr>
                <w:sz w:val="20"/>
              </w:rPr>
              <w:t>Act. * (iPad)</w:t>
            </w:r>
          </w:p>
        </w:tc>
        <w:tc>
          <w:tcPr>
            <w:tcW w:type="dxa" w:w="3135"/>
          </w:tcPr>
          <w:p>
            <w:r>
              <w:rPr>
                <w:sz w:val="20"/>
              </w:rPr>
              <w:t>Completada, aunque necesitó los 3 intentos disponibles.</w:t>
            </w:r>
          </w:p>
        </w:tc>
        <w:tc>
          <w:tcPr>
            <w:tcW w:type="dxa" w:w="3135"/>
          </w:tcPr>
          <w:p>
            <w:r>
              <w:rPr>
                <w:sz w:val="20"/>
              </w:rPr>
              <w:t>1,5 / 2</w:t>
            </w:r>
          </w:p>
        </w:tc>
      </w:tr>
    </w:tbl>
    <w:p/>
    <w:p>
      <w:pPr>
        <w:jc w:val="right"/>
      </w:pPr>
      <w:r>
        <w:rPr>
          <w:b/>
          <w:color w:val="1F477E"/>
          <w:sz w:val="26"/>
        </w:rPr>
        <w:t>NOTA TOTAL ORIENTATIVA:  7 / 10</w:t>
      </w:r>
    </w:p>
    <w:p/>
    <w:p>
      <w:pPr>
        <w:pStyle w:val="Heading1"/>
      </w:pPr>
      <w:r>
        <w:rPr>
          <w:color w:val="1F477E"/>
          <w:sz w:val="28"/>
        </w:rPr>
        <w:t>FEEDBACK FORMATIVO</w:t>
      </w:r>
    </w:p>
    <w:p>
      <w:pPr>
        <w:shd w:val="clear" w:color="auto" w:fill="217A3E"/>
        <w:spacing w:before="120" w:after="40"/>
      </w:pPr>
      <w:r>
        <w:rPr>
          <w:b/>
          <w:color w:val="FFFFFF"/>
          <w:sz w:val="22"/>
        </w:rPr>
        <w:t xml:space="preserve">  PUNTOS FUERTES</w:t>
      </w:r>
    </w:p>
    <w:p>
      <w:pPr>
        <w:pStyle w:val="ListBullet"/>
        <w:spacing w:after="40"/>
        <w:ind w:left="283"/>
      </w:pPr>
      <w:r>
        <w:rPr>
          <w:sz w:val="22"/>
        </w:rPr>
        <w:t>Dominas bien el hilo narrativo de la curación del paralítico: en la Actividad 1 has identificado correctamente a los personajes en tres de los cuatro momentos del relato (los amigos que descuelgan al paralítico, Jesús que cura, el paralítico que se va agradecido).</w:t>
      </w:r>
    </w:p>
    <w:p>
      <w:pPr>
        <w:pStyle w:val="ListBullet"/>
        <w:spacing w:after="40"/>
        <w:ind w:left="283"/>
      </w:pPr>
      <w:r>
        <w:rPr>
          <w:sz w:val="22"/>
        </w:rPr>
        <w:t>La Actividad 3 muestra que conectas el evangelio con tu propia experiencia: 'agradecido' es exactamente la actitud que transmite la historia.</w:t>
      </w:r>
    </w:p>
    <w:p/>
    <w:p>
      <w:pPr>
        <w:shd w:val="clear" w:color="auto" w:fill="C0392B"/>
        <w:spacing w:before="120" w:after="40"/>
      </w:pPr>
      <w:r>
        <w:rPr>
          <w:b/>
          <w:color w:val="FFFFFF"/>
          <w:sz w:val="22"/>
        </w:rPr>
        <w:t xml:space="preserve">  ASPECTO PRINCIPAL A MEJORAR</w:t>
      </w:r>
    </w:p>
    <w:p>
      <w:pPr>
        <w:pStyle w:val="ListBullet"/>
        <w:spacing w:after="40"/>
        <w:ind w:left="283"/>
      </w:pPr>
      <w:r>
        <w:rPr>
          <w:sz w:val="22"/>
        </w:rPr>
        <w:t>En la Actividad 2, a partir del tercer punto cambia el sujeto: en vez de escribir lo que hacen tus amigos por ti, escribes lo que tú haces por ellos ('les invito a mi casa', 'les doy de bocadillo', 'les apoyo'). Son acciones de amistad preciosas, pero la pregunta pedía lo contrario. Lee siempre con calma el enunciado antes de empezar: ¿quién hace la acción, yo o mis amigos?</w:t>
      </w:r>
    </w:p>
    <w:p/>
    <w:p>
      <w:pPr>
        <w:shd w:val="clear" w:color="auto" w:fill="1F477E"/>
        <w:spacing w:before="120" w:after="40"/>
      </w:pPr>
      <w:r>
        <w:rPr>
          <w:b/>
          <w:color w:val="FFFFFF"/>
          <w:sz w:val="22"/>
        </w:rPr>
        <w:t xml:space="preserve">  FEEDFORWARD — QUÉ HACER PARA LA PRÓXIMA</w:t>
      </w:r>
    </w:p>
    <w:p>
      <w:pPr>
        <w:pStyle w:val="ListBullet"/>
        <w:spacing w:after="40"/>
        <w:ind w:left="283"/>
      </w:pPr>
      <w:r>
        <w:rPr>
          <w:sz w:val="22"/>
        </w:rPr>
        <w:t>Antes de responder una actividad, subraya el sujeto de la pregunta con el lápiz: '¿Qué hacen TUS AMIGOS...?' → sujeto = amigos, no tú.</w:t>
      </w:r>
    </w:p>
    <w:p>
      <w:pPr>
        <w:pStyle w:val="ListBullet"/>
        <w:spacing w:after="40"/>
        <w:ind w:left="283"/>
      </w:pPr>
      <w:r>
        <w:rPr>
          <w:sz w:val="22"/>
        </w:rPr>
        <w:t>Para la ortografía: recuerda que 'jugar' es un verbo irregular (o→ue), pero solo en las formas yo/tú/él/ellos. 'Ellos juegan', no 'juengan'. Practícalo conjugando el verbo completo una vez.</w:t>
      </w:r>
    </w:p>
    <w:p>
      <w:pPr>
        <w:pStyle w:val="ListBullet"/>
        <w:spacing w:after="40"/>
        <w:ind w:left="283"/>
      </w:pPr>
      <w:r>
        <w:rPr>
          <w:sz w:val="22"/>
        </w:rPr>
        <w:t>En la Actividad 1, apunta en tu libreta la diferencia: sacerdote (trabaja en el Templo, hace sacrificios) ≠ escriba/fariseo (interpreta y enseña la Ley). Reaparece en muchos relatos del evangelio.</w:t>
      </w:r>
    </w:p>
    <w:p/>
    <w:p/>
    <w:p>
      <w:pPr>
        <w:jc w:val="center"/>
      </w:pPr>
      <w:r>
        <w:rPr>
          <w:i/>
          <w:color w:val="444444"/>
          <w:sz w:val="22"/>
        </w:rPr>
        <w:t>Tu trabajo refleja que has leído el texto con atención y que lo relacionas con tu vida. Con pequeños ajustes en la lectura de los enunciados lo harás todavía mejor. ¡Buen camino!</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Religión 4º Primaria — Tarea 8.1 — Feedback generado el 12/04/2026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