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8256"/>
      </w:tblGrid>
      <w:tr w:rsidR="0008471E" w:rsidRPr="005823FD" w14:paraId="6D66DC6E" w14:textId="77777777" w:rsidTr="00682CC7">
        <w:tc>
          <w:tcPr>
            <w:tcW w:w="10456" w:type="dxa"/>
            <w:gridSpan w:val="2"/>
          </w:tcPr>
          <w:p w14:paraId="6B63C419" w14:textId="7D431338" w:rsidR="0008471E" w:rsidRPr="00E56CBB" w:rsidRDefault="0008471E">
            <w:pPr>
              <w:rPr>
                <w:rFonts w:ascii="Glyphic Sans" w:hAnsi="Glyphic Sans"/>
                <w:color w:val="196B24" w:themeColor="accent3"/>
                <w:sz w:val="32"/>
                <w:szCs w:val="32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color w:val="196B24" w:themeColor="accent3"/>
                <w:sz w:val="32"/>
                <w:szCs w:val="32"/>
              </w:rPr>
              <w:t>HTHA &amp; RACV — RACV Property Electrification</w:t>
            </w:r>
          </w:p>
        </w:tc>
      </w:tr>
      <w:tr w:rsidR="0008471E" w:rsidRPr="005823FD" w14:paraId="471029D6" w14:textId="77777777" w:rsidTr="00F75542">
        <w:tc>
          <w:tcPr>
            <w:tcW w:w="10456" w:type="dxa"/>
            <w:gridSpan w:val="2"/>
          </w:tcPr>
          <w:p w14:paraId="4BDF0D5B" w14:textId="1147AEC7" w:rsidR="0008471E" w:rsidRPr="00E56CBB" w:rsidRDefault="0008471E">
            <w:pPr>
              <w:rPr>
                <w:rFonts w:ascii="Glyphic Sans" w:hAnsi="Glyphic Sans"/>
              </w:rPr>
            </w:pPr>
            <w:r w:rsidRPr="00E56CBB">
              <w:rPr>
                <w:rFonts w:ascii="Glyphic Sans" w:eastAsia="Arial" w:hAnsi="Glyphic Sans" w:cs="Arial"/>
                <w:color w:val="3F3F3F"/>
              </w:rPr>
              <w:t>Weekly Program Check-in — Meeting Minutes</w:t>
            </w:r>
          </w:p>
        </w:tc>
      </w:tr>
      <w:tr w:rsidR="0008471E" w:rsidRPr="005823FD" w14:paraId="5CD72814" w14:textId="77777777" w:rsidTr="00F75542">
        <w:tc>
          <w:tcPr>
            <w:tcW w:w="10456" w:type="dxa"/>
            <w:gridSpan w:val="2"/>
          </w:tcPr>
          <w:p w14:paraId="17381054" w14:textId="77777777" w:rsidR="0008471E" w:rsidRPr="005823FD" w:rsidRDefault="0008471E">
            <w:pPr>
              <w:rPr>
                <w:rFonts w:ascii="Glyphic Sans Light" w:eastAsia="Arial" w:hAnsi="Glyphic Sans Light" w:cs="Arial"/>
                <w:color w:val="3F3F3F"/>
                <w:sz w:val="18"/>
                <w:szCs w:val="18"/>
              </w:rPr>
            </w:pPr>
          </w:p>
        </w:tc>
      </w:tr>
      <w:tr w:rsidR="0008471E" w:rsidRPr="005823FD" w14:paraId="052D8873" w14:textId="77777777" w:rsidTr="0008471E">
        <w:tc>
          <w:tcPr>
            <w:tcW w:w="2200" w:type="dxa"/>
            <w:vAlign w:val="center"/>
          </w:tcPr>
          <w:p w14:paraId="5221BF0C" w14:textId="07707588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Program</w:t>
            </w:r>
          </w:p>
        </w:tc>
        <w:tc>
          <w:tcPr>
            <w:tcW w:w="8256" w:type="dxa"/>
            <w:vAlign w:val="center"/>
          </w:tcPr>
          <w:p w14:paraId="73AB140F" w14:textId="00598D1F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RACV Property Electrification — Weekly Program Check-in</w:t>
            </w:r>
          </w:p>
        </w:tc>
      </w:tr>
      <w:tr w:rsidR="0008471E" w:rsidRPr="005823FD" w14:paraId="16EABCBB" w14:textId="77777777" w:rsidTr="0008471E">
        <w:tc>
          <w:tcPr>
            <w:tcW w:w="2200" w:type="dxa"/>
            <w:vAlign w:val="center"/>
          </w:tcPr>
          <w:p w14:paraId="3ED86723" w14:textId="06877FE9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8256" w:type="dxa"/>
            <w:vAlign w:val="center"/>
          </w:tcPr>
          <w:p w14:paraId="0EF98EDF" w14:textId="1742B01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Wednesday, 5 August 2026</w:t>
            </w:r>
          </w:p>
        </w:tc>
      </w:tr>
      <w:tr w:rsidR="0008471E" w:rsidRPr="005823FD" w14:paraId="2F95E059" w14:textId="77777777" w:rsidTr="0008471E">
        <w:tc>
          <w:tcPr>
            <w:tcW w:w="2200" w:type="dxa"/>
            <w:vAlign w:val="center"/>
          </w:tcPr>
          <w:p w14:paraId="465722DB" w14:textId="746B1FA9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8256" w:type="dxa"/>
            <w:vAlign w:val="center"/>
          </w:tcPr>
          <w:p w14:paraId="17E10BFE" w14:textId="4CAA8939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10:00 – 10:45am</w:t>
            </w:r>
          </w:p>
        </w:tc>
      </w:tr>
      <w:tr w:rsidR="0008471E" w:rsidRPr="005823FD" w14:paraId="5F3FC971" w14:textId="77777777" w:rsidTr="0008471E">
        <w:tc>
          <w:tcPr>
            <w:tcW w:w="2200" w:type="dxa"/>
            <w:vAlign w:val="center"/>
          </w:tcPr>
          <w:p w14:paraId="23CC7E57" w14:textId="455F2473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Venue</w:t>
            </w:r>
          </w:p>
        </w:tc>
        <w:tc>
          <w:tcPr>
            <w:tcW w:w="8256" w:type="dxa"/>
            <w:vAlign w:val="center"/>
          </w:tcPr>
          <w:p w14:paraId="7717986F" w14:textId="6E063A53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Microsoft Teams</w:t>
            </w:r>
          </w:p>
        </w:tc>
      </w:tr>
      <w:tr w:rsidR="0008471E" w:rsidRPr="005823FD" w14:paraId="43C2D0F2" w14:textId="77777777" w:rsidTr="0008471E">
        <w:tc>
          <w:tcPr>
            <w:tcW w:w="2200" w:type="dxa"/>
            <w:vAlign w:val="center"/>
          </w:tcPr>
          <w:p w14:paraId="2B074124" w14:textId="7FF8673A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Meeting #</w:t>
            </w:r>
          </w:p>
        </w:tc>
        <w:tc>
          <w:tcPr>
            <w:tcW w:w="8256" w:type="dxa"/>
            <w:vAlign w:val="center"/>
          </w:tcPr>
          <w:p w14:paraId="505ABAF3" w14:textId="779D1D9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[  ]</w:t>
            </w:r>
          </w:p>
        </w:tc>
      </w:tr>
      <w:tr w:rsidR="0008471E" w:rsidRPr="005823FD" w14:paraId="6C9976DF" w14:textId="77777777" w:rsidTr="0008471E">
        <w:tc>
          <w:tcPr>
            <w:tcW w:w="2200" w:type="dxa"/>
            <w:vAlign w:val="center"/>
          </w:tcPr>
          <w:p w14:paraId="79672D6F" w14:textId="618638D9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Minutes by</w:t>
            </w:r>
          </w:p>
        </w:tc>
        <w:tc>
          <w:tcPr>
            <w:tcW w:w="8256" w:type="dxa"/>
            <w:vAlign w:val="center"/>
          </w:tcPr>
          <w:p w14:paraId="0646FE61" w14:textId="753FBFCF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 Coulthard</w:t>
            </w:r>
          </w:p>
        </w:tc>
      </w:tr>
    </w:tbl>
    <w:p w14:paraId="65B06259" w14:textId="77777777" w:rsidR="00614604" w:rsidRPr="005823FD" w:rsidRDefault="00614604">
      <w:pPr>
        <w:rPr>
          <w:rFonts w:ascii="Glyphic Sans Light" w:hAnsi="Glyphic Sans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851"/>
        <w:gridCol w:w="2268"/>
        <w:gridCol w:w="3940"/>
      </w:tblGrid>
      <w:tr w:rsidR="001A1058" w:rsidRPr="005823FD" w14:paraId="753F0FE5" w14:textId="77777777" w:rsidTr="005823FD">
        <w:tc>
          <w:tcPr>
            <w:tcW w:w="10456" w:type="dxa"/>
            <w:gridSpan w:val="4"/>
            <w:tcBorders>
              <w:bottom w:val="single" w:sz="4" w:space="0" w:color="auto"/>
            </w:tcBorders>
            <w:shd w:val="clear" w:color="auto" w:fill="D9F2D0" w:themeFill="accent6" w:themeFillTint="33"/>
          </w:tcPr>
          <w:p w14:paraId="0C42AEF8" w14:textId="39CF4D44" w:rsidR="001A1058" w:rsidRPr="00E56CBB" w:rsidRDefault="001A1058">
            <w:pPr>
              <w:rPr>
                <w:rFonts w:ascii="Glyphic Sans" w:hAnsi="Glyphic Sans"/>
              </w:rPr>
            </w:pPr>
            <w:r w:rsidRPr="00E56CBB">
              <w:rPr>
                <w:rFonts w:ascii="Glyphic Sans" w:hAnsi="Glyphic Sans"/>
              </w:rPr>
              <w:t>Attendees</w:t>
            </w:r>
          </w:p>
        </w:tc>
      </w:tr>
      <w:tr w:rsidR="001A1058" w:rsidRPr="005823FD" w14:paraId="4215CCF5" w14:textId="77777777" w:rsidTr="001A1058">
        <w:trPr>
          <w:trHeight w:val="70"/>
        </w:trPr>
        <w:tc>
          <w:tcPr>
            <w:tcW w:w="104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7037B4" w14:textId="77777777" w:rsidR="001A1058" w:rsidRPr="005823FD" w:rsidRDefault="001A1058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</w:tr>
      <w:tr w:rsidR="0008471E" w:rsidRPr="005823FD" w14:paraId="674EC437" w14:textId="77777777" w:rsidTr="00E56CBB">
        <w:tc>
          <w:tcPr>
            <w:tcW w:w="3397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5964A14E" w14:textId="7E4956C3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Attendee</w:t>
            </w:r>
          </w:p>
        </w:tc>
        <w:tc>
          <w:tcPr>
            <w:tcW w:w="851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048D0010" w14:textId="5E926176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Initials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3048074F" w14:textId="30B1D7FD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Company</w:t>
            </w:r>
          </w:p>
        </w:tc>
        <w:tc>
          <w:tcPr>
            <w:tcW w:w="3940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564D1C98" w14:textId="31B7E2DF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Email</w:t>
            </w:r>
          </w:p>
        </w:tc>
      </w:tr>
      <w:tr w:rsidR="0008471E" w:rsidRPr="005823FD" w14:paraId="2FF5F8EF" w14:textId="77777777" w:rsidTr="0008471E">
        <w:tc>
          <w:tcPr>
            <w:tcW w:w="3397" w:type="dxa"/>
            <w:vAlign w:val="center"/>
          </w:tcPr>
          <w:p w14:paraId="53CA5961" w14:textId="73068F00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 Coulthard</w:t>
            </w:r>
          </w:p>
        </w:tc>
        <w:tc>
          <w:tcPr>
            <w:tcW w:w="851" w:type="dxa"/>
            <w:vAlign w:val="center"/>
          </w:tcPr>
          <w:p w14:paraId="14D3D18E" w14:textId="5DA8F30D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DC</w:t>
            </w:r>
          </w:p>
        </w:tc>
        <w:tc>
          <w:tcPr>
            <w:tcW w:w="2268" w:type="dxa"/>
            <w:vAlign w:val="center"/>
          </w:tcPr>
          <w:p w14:paraId="1D1AFCF8" w14:textId="358123E6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CES</w:t>
            </w:r>
          </w:p>
        </w:tc>
        <w:tc>
          <w:tcPr>
            <w:tcW w:w="3940" w:type="dxa"/>
            <w:vAlign w:val="center"/>
          </w:tcPr>
          <w:p w14:paraId="2F677B67" w14:textId="364AF0CB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David.Coulthard@htha.com.au</w:t>
            </w:r>
          </w:p>
        </w:tc>
      </w:tr>
      <w:tr w:rsidR="0008471E" w:rsidRPr="005823FD" w14:paraId="70DA7C22" w14:textId="77777777" w:rsidTr="0008471E">
        <w:tc>
          <w:tcPr>
            <w:tcW w:w="3397" w:type="dxa"/>
            <w:vAlign w:val="center"/>
          </w:tcPr>
          <w:p w14:paraId="0A5BAC7D" w14:textId="74046519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Ched </w:t>
            </w:r>
            <w:proofErr w:type="spellStart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Bresland</w:t>
            </w:r>
            <w:proofErr w:type="spellEnd"/>
          </w:p>
        </w:tc>
        <w:tc>
          <w:tcPr>
            <w:tcW w:w="851" w:type="dxa"/>
            <w:vAlign w:val="center"/>
          </w:tcPr>
          <w:p w14:paraId="79F4EBB5" w14:textId="67A7699D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CB</w:t>
            </w:r>
          </w:p>
        </w:tc>
        <w:tc>
          <w:tcPr>
            <w:tcW w:w="2268" w:type="dxa"/>
            <w:vAlign w:val="center"/>
          </w:tcPr>
          <w:p w14:paraId="440376B7" w14:textId="1C8B9DDB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CES</w:t>
            </w:r>
          </w:p>
        </w:tc>
        <w:tc>
          <w:tcPr>
            <w:tcW w:w="3940" w:type="dxa"/>
            <w:vAlign w:val="center"/>
          </w:tcPr>
          <w:p w14:paraId="53EE1CFA" w14:textId="33338AAA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Chedryian.Bresland@racvsolar.com.au</w:t>
            </w:r>
          </w:p>
        </w:tc>
      </w:tr>
      <w:tr w:rsidR="0008471E" w:rsidRPr="005823FD" w14:paraId="778BF551" w14:textId="77777777" w:rsidTr="0008471E">
        <w:tc>
          <w:tcPr>
            <w:tcW w:w="3397" w:type="dxa"/>
            <w:vAlign w:val="center"/>
          </w:tcPr>
          <w:p w14:paraId="08D911FA" w14:textId="5B5B66C2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Brent Craig</w:t>
            </w:r>
          </w:p>
        </w:tc>
        <w:tc>
          <w:tcPr>
            <w:tcW w:w="851" w:type="dxa"/>
            <w:vAlign w:val="center"/>
          </w:tcPr>
          <w:p w14:paraId="0A934D69" w14:textId="5C8219DC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BC</w:t>
            </w:r>
          </w:p>
        </w:tc>
        <w:tc>
          <w:tcPr>
            <w:tcW w:w="2268" w:type="dxa"/>
            <w:vAlign w:val="center"/>
          </w:tcPr>
          <w:p w14:paraId="500D615A" w14:textId="0626F0A8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RACV</w:t>
            </w:r>
          </w:p>
        </w:tc>
        <w:tc>
          <w:tcPr>
            <w:tcW w:w="3940" w:type="dxa"/>
            <w:vAlign w:val="center"/>
          </w:tcPr>
          <w:p w14:paraId="2C5C99FB" w14:textId="1EEB077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Brent_Craig@racv.com.au</w:t>
            </w:r>
          </w:p>
        </w:tc>
      </w:tr>
      <w:tr w:rsidR="0008471E" w:rsidRPr="005823FD" w14:paraId="63DFE092" w14:textId="77777777" w:rsidTr="0008471E">
        <w:tc>
          <w:tcPr>
            <w:tcW w:w="3397" w:type="dxa"/>
            <w:vAlign w:val="center"/>
          </w:tcPr>
          <w:p w14:paraId="06E9724F" w14:textId="39894C8C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Mark Farage</w:t>
            </w:r>
          </w:p>
        </w:tc>
        <w:tc>
          <w:tcPr>
            <w:tcW w:w="851" w:type="dxa"/>
            <w:vAlign w:val="center"/>
          </w:tcPr>
          <w:p w14:paraId="44D302F0" w14:textId="634A702C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MF</w:t>
            </w:r>
          </w:p>
        </w:tc>
        <w:tc>
          <w:tcPr>
            <w:tcW w:w="2268" w:type="dxa"/>
            <w:vAlign w:val="center"/>
          </w:tcPr>
          <w:p w14:paraId="6E247A8A" w14:textId="39BE359B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RACV</w:t>
            </w:r>
          </w:p>
        </w:tc>
        <w:tc>
          <w:tcPr>
            <w:tcW w:w="3940" w:type="dxa"/>
            <w:vAlign w:val="center"/>
          </w:tcPr>
          <w:p w14:paraId="087DF9AC" w14:textId="511B4B2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Mark_Farage@racv.com.au</w:t>
            </w:r>
          </w:p>
        </w:tc>
      </w:tr>
      <w:tr w:rsidR="0008471E" w:rsidRPr="005823FD" w14:paraId="29B92F8F" w14:textId="77777777" w:rsidTr="0008471E">
        <w:tc>
          <w:tcPr>
            <w:tcW w:w="3397" w:type="dxa"/>
            <w:vAlign w:val="center"/>
          </w:tcPr>
          <w:p w14:paraId="025E396C" w14:textId="1F2015A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Shane Leslie</w:t>
            </w:r>
          </w:p>
        </w:tc>
        <w:tc>
          <w:tcPr>
            <w:tcW w:w="851" w:type="dxa"/>
            <w:vAlign w:val="center"/>
          </w:tcPr>
          <w:p w14:paraId="73CDA56B" w14:textId="2CEC724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SL</w:t>
            </w:r>
          </w:p>
        </w:tc>
        <w:tc>
          <w:tcPr>
            <w:tcW w:w="2268" w:type="dxa"/>
            <w:vAlign w:val="center"/>
          </w:tcPr>
          <w:p w14:paraId="334FFB20" w14:textId="05E7EA6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RACV</w:t>
            </w:r>
          </w:p>
        </w:tc>
        <w:tc>
          <w:tcPr>
            <w:tcW w:w="3940" w:type="dxa"/>
            <w:vAlign w:val="center"/>
          </w:tcPr>
          <w:p w14:paraId="1E61D1C5" w14:textId="2D1738A5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shane_leslie@racv.com.au</w:t>
            </w:r>
          </w:p>
        </w:tc>
      </w:tr>
      <w:tr w:rsidR="0008471E" w:rsidRPr="005823FD" w14:paraId="4940F628" w14:textId="77777777" w:rsidTr="0008471E">
        <w:tc>
          <w:tcPr>
            <w:tcW w:w="3397" w:type="dxa"/>
            <w:vAlign w:val="center"/>
          </w:tcPr>
          <w:p w14:paraId="59ED1AE5" w14:textId="6EE4EEA0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Jonathon </w:t>
            </w:r>
            <w:proofErr w:type="spellStart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Vains</w:t>
            </w:r>
            <w:proofErr w:type="spellEnd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 (apology)</w:t>
            </w:r>
          </w:p>
        </w:tc>
        <w:tc>
          <w:tcPr>
            <w:tcW w:w="851" w:type="dxa"/>
            <w:vAlign w:val="center"/>
          </w:tcPr>
          <w:p w14:paraId="782DB827" w14:textId="5FA36469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JV</w:t>
            </w:r>
          </w:p>
        </w:tc>
        <w:tc>
          <w:tcPr>
            <w:tcW w:w="2268" w:type="dxa"/>
            <w:vAlign w:val="center"/>
          </w:tcPr>
          <w:p w14:paraId="0CFE9EC4" w14:textId="1A500CC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RACV</w:t>
            </w:r>
          </w:p>
        </w:tc>
        <w:tc>
          <w:tcPr>
            <w:tcW w:w="3940" w:type="dxa"/>
            <w:vAlign w:val="center"/>
          </w:tcPr>
          <w:p w14:paraId="1F1D7C94" w14:textId="0C05FE3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jonathon_vains@racv.com.au</w:t>
            </w:r>
          </w:p>
        </w:tc>
      </w:tr>
    </w:tbl>
    <w:p w14:paraId="0A355E6F" w14:textId="77777777" w:rsidR="0008471E" w:rsidRPr="005823FD" w:rsidRDefault="0008471E">
      <w:pPr>
        <w:rPr>
          <w:rFonts w:ascii="Glyphic Sans Light" w:hAnsi="Glyphic Sans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8"/>
        <w:gridCol w:w="5855"/>
        <w:gridCol w:w="847"/>
        <w:gridCol w:w="909"/>
        <w:gridCol w:w="767"/>
      </w:tblGrid>
      <w:tr w:rsidR="001A1058" w:rsidRPr="005823FD" w14:paraId="184B4B4C" w14:textId="77777777" w:rsidTr="005823FD">
        <w:trPr>
          <w:trHeight w:val="70"/>
        </w:trPr>
        <w:tc>
          <w:tcPr>
            <w:tcW w:w="10456" w:type="dxa"/>
            <w:gridSpan w:val="5"/>
            <w:tcBorders>
              <w:bottom w:val="single" w:sz="4" w:space="0" w:color="auto"/>
            </w:tcBorders>
            <w:shd w:val="clear" w:color="auto" w:fill="D9F2D0" w:themeFill="accent6" w:themeFillTint="33"/>
          </w:tcPr>
          <w:p w14:paraId="02231E3A" w14:textId="4F996851" w:rsidR="001A1058" w:rsidRPr="00E56CBB" w:rsidRDefault="001A1058" w:rsidP="001A1058">
            <w:pPr>
              <w:pStyle w:val="ListParagraph"/>
              <w:numPr>
                <w:ilvl w:val="0"/>
                <w:numId w:val="3"/>
              </w:numPr>
              <w:rPr>
                <w:rFonts w:ascii="Glyphic Sans" w:hAnsi="Glyphic Sans"/>
              </w:rPr>
            </w:pPr>
            <w:r w:rsidRPr="00E56CBB">
              <w:rPr>
                <w:rFonts w:ascii="Glyphic Sans" w:hAnsi="Glyphic Sans"/>
              </w:rPr>
              <w:t>Safety</w:t>
            </w:r>
          </w:p>
        </w:tc>
      </w:tr>
      <w:tr w:rsidR="0008471E" w:rsidRPr="005823FD" w14:paraId="442CD7D2" w14:textId="77777777" w:rsidTr="001A1058">
        <w:tc>
          <w:tcPr>
            <w:tcW w:w="20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946D3E" w14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58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2FAAB5" w14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B4AAA9" w14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03E51D" w14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7993EE" w14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</w:tr>
      <w:tr w:rsidR="0008471E" w:rsidRPr="005823FD" w14:paraId="6D554A79" w14:textId="77777777" w:rsidTr="00E56CBB">
        <w:tc>
          <w:tcPr>
            <w:tcW w:w="2078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07605C46" w14:textId="5FD120F2" w:rsidR="0008471E" w:rsidRPr="00E56CBB" w:rsidRDefault="0008471E" w:rsidP="0008471E">
            <w:pPr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5855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16C099C3" w14:textId="74E9DF2B" w:rsidR="0008471E" w:rsidRPr="00E56CBB" w:rsidRDefault="0008471E" w:rsidP="0008471E">
            <w:pPr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Detail</w:t>
            </w:r>
          </w:p>
        </w:tc>
        <w:tc>
          <w:tcPr>
            <w:tcW w:w="847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75D78762" w14:textId="4B236D1B" w:rsidR="0008471E" w:rsidRPr="00E56CBB" w:rsidRDefault="0008471E" w:rsidP="0008471E">
            <w:pPr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909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6871A79F" w14:textId="291D81A5" w:rsidR="0008471E" w:rsidRPr="00E56CBB" w:rsidRDefault="0008471E" w:rsidP="0008471E">
            <w:pPr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Due</w:t>
            </w:r>
          </w:p>
        </w:tc>
        <w:tc>
          <w:tcPr>
            <w:tcW w:w="767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6B3863B0" w14:textId="6C0372CD" w:rsidR="0008471E" w:rsidRPr="00E56CBB" w:rsidRDefault="0008471E" w:rsidP="0008471E">
            <w:pPr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Status</w:t>
            </w:r>
          </w:p>
        </w:tc>
      </w:tr>
      <w:tr w:rsidR="0008471E" w:rsidRPr="005823FD" w14:paraId="7FB09E0A" w14:textId="77777777" w:rsidTr="0008471E">
        <w:tc>
          <w:tcPr>
            <w:tcW w:w="2078" w:type="dxa"/>
          </w:tcPr>
          <w:p w14:paraId="7C1707C1" w14:textId="5B5816D6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Toolboxes &amp; comms</w:t>
            </w:r>
          </w:p>
        </w:tc>
        <w:tc>
          <w:tcPr>
            <w:tcW w:w="5855" w:type="dxa"/>
          </w:tcPr>
          <w:p w14:paraId="1A916470" w14:textId="5D70ED0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Regular toolboxes and contractor communication — no complacency on safety, quality and housekeeping.</w:t>
            </w:r>
          </w:p>
        </w:tc>
        <w:tc>
          <w:tcPr>
            <w:tcW w:w="847" w:type="dxa"/>
            <w:vAlign w:val="center"/>
          </w:tcPr>
          <w:p w14:paraId="56C6D0C3" w14:textId="504204DA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 / Ched</w:t>
            </w:r>
          </w:p>
        </w:tc>
        <w:tc>
          <w:tcPr>
            <w:tcW w:w="909" w:type="dxa"/>
            <w:vAlign w:val="center"/>
          </w:tcPr>
          <w:p w14:paraId="2443ABE6" w14:textId="0FC0FAD6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Ongoing</w:t>
            </w:r>
          </w:p>
        </w:tc>
        <w:tc>
          <w:tcPr>
            <w:tcW w:w="767" w:type="dxa"/>
            <w:vAlign w:val="center"/>
          </w:tcPr>
          <w:p w14:paraId="53264EFA" w14:textId="79639CD6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Open</w:t>
            </w:r>
          </w:p>
        </w:tc>
      </w:tr>
      <w:tr w:rsidR="0008471E" w:rsidRPr="005823FD" w14:paraId="2998245C" w14:textId="77777777" w:rsidTr="0008471E">
        <w:tc>
          <w:tcPr>
            <w:tcW w:w="2078" w:type="dxa"/>
          </w:tcPr>
          <w:p w14:paraId="35ABE1F1" w14:textId="7D84A750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Safety standards</w:t>
            </w:r>
          </w:p>
        </w:tc>
        <w:tc>
          <w:tcPr>
            <w:tcW w:w="5855" w:type="dxa"/>
          </w:tcPr>
          <w:p w14:paraId="1E079B37" w14:textId="6513A5B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Ched-led safety meetings continuing; focus on lifting safety standards and expectations across all contractors.</w:t>
            </w:r>
          </w:p>
        </w:tc>
        <w:tc>
          <w:tcPr>
            <w:tcW w:w="847" w:type="dxa"/>
            <w:vAlign w:val="center"/>
          </w:tcPr>
          <w:p w14:paraId="24DA5D75" w14:textId="3DC94ED9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Ched</w:t>
            </w:r>
          </w:p>
        </w:tc>
        <w:tc>
          <w:tcPr>
            <w:tcW w:w="909" w:type="dxa"/>
            <w:vAlign w:val="center"/>
          </w:tcPr>
          <w:p w14:paraId="68400820" w14:textId="6EE2ADDA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Ongoing</w:t>
            </w:r>
          </w:p>
        </w:tc>
        <w:tc>
          <w:tcPr>
            <w:tcW w:w="767" w:type="dxa"/>
            <w:vAlign w:val="center"/>
          </w:tcPr>
          <w:p w14:paraId="7B849D6C" w14:textId="093467E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Open</w:t>
            </w:r>
          </w:p>
        </w:tc>
      </w:tr>
      <w:tr w:rsidR="0008471E" w:rsidRPr="005823FD" w14:paraId="6A68A4B1" w14:textId="77777777" w:rsidTr="0008471E">
        <w:tc>
          <w:tcPr>
            <w:tcW w:w="2078" w:type="dxa"/>
          </w:tcPr>
          <w:p w14:paraId="4CB79518" w14:textId="3A83BFF2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Site records &amp; IT security</w:t>
            </w:r>
          </w:p>
        </w:tc>
        <w:tc>
          <w:tcPr>
            <w:tcW w:w="5855" w:type="dxa"/>
          </w:tcPr>
          <w:p w14:paraId="39DF91FC" w14:textId="6B678060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Standardising all site photos and progress records onto Procore (aligned with the IT security policy); contractors being onboarded across every site.</w:t>
            </w:r>
          </w:p>
        </w:tc>
        <w:tc>
          <w:tcPr>
            <w:tcW w:w="847" w:type="dxa"/>
            <w:vAlign w:val="center"/>
          </w:tcPr>
          <w:p w14:paraId="50F04956" w14:textId="7CB4DE6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 / Ched</w:t>
            </w:r>
          </w:p>
        </w:tc>
        <w:tc>
          <w:tcPr>
            <w:tcW w:w="909" w:type="dxa"/>
            <w:vAlign w:val="center"/>
          </w:tcPr>
          <w:p w14:paraId="2D3A4B73" w14:textId="41C61008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Ongoing</w:t>
            </w:r>
          </w:p>
        </w:tc>
        <w:tc>
          <w:tcPr>
            <w:tcW w:w="767" w:type="dxa"/>
            <w:vAlign w:val="center"/>
          </w:tcPr>
          <w:p w14:paraId="306D4123" w14:textId="6661D64D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Open</w:t>
            </w:r>
          </w:p>
        </w:tc>
      </w:tr>
    </w:tbl>
    <w:p w14:paraId="2B683984" w14:textId="77777777" w:rsidR="0008471E" w:rsidRPr="005823FD" w:rsidRDefault="0008471E">
      <w:pPr>
        <w:rPr>
          <w:rFonts w:ascii="Glyphic Sans Light" w:hAnsi="Glyphic Sans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1"/>
        <w:gridCol w:w="1047"/>
        <w:gridCol w:w="1037"/>
        <w:gridCol w:w="3152"/>
        <w:gridCol w:w="2073"/>
        <w:gridCol w:w="836"/>
        <w:gridCol w:w="1000"/>
      </w:tblGrid>
      <w:tr w:rsidR="001A1058" w:rsidRPr="005823FD" w14:paraId="3BB9BBC4" w14:textId="77777777" w:rsidTr="005823FD">
        <w:tc>
          <w:tcPr>
            <w:tcW w:w="10456" w:type="dxa"/>
            <w:gridSpan w:val="7"/>
            <w:tcBorders>
              <w:bottom w:val="single" w:sz="4" w:space="0" w:color="auto"/>
            </w:tcBorders>
            <w:shd w:val="clear" w:color="auto" w:fill="D9F2D0" w:themeFill="accent6" w:themeFillTint="33"/>
          </w:tcPr>
          <w:p w14:paraId="727CE067" w14:textId="0B38A36D" w:rsidR="001A1058" w:rsidRPr="00E56CBB" w:rsidRDefault="001A1058" w:rsidP="001A1058">
            <w:pPr>
              <w:pStyle w:val="ListParagraph"/>
              <w:numPr>
                <w:ilvl w:val="0"/>
                <w:numId w:val="3"/>
              </w:numPr>
              <w:rPr>
                <w:rFonts w:ascii="Glyphic Sans" w:hAnsi="Glyphic Sans"/>
              </w:rPr>
            </w:pPr>
            <w:r w:rsidRPr="00E56CBB">
              <w:rPr>
                <w:rFonts w:ascii="Glyphic Sans" w:hAnsi="Glyphic Sans"/>
              </w:rPr>
              <w:t>Project Status</w:t>
            </w:r>
          </w:p>
        </w:tc>
      </w:tr>
      <w:tr w:rsidR="001A1058" w:rsidRPr="005823FD" w14:paraId="009762BD" w14:textId="77777777" w:rsidTr="001A1058">
        <w:tc>
          <w:tcPr>
            <w:tcW w:w="10456" w:type="dxa"/>
            <w:gridSpan w:val="7"/>
            <w:tcBorders>
              <w:bottom w:val="single" w:sz="4" w:space="0" w:color="auto"/>
            </w:tcBorders>
          </w:tcPr>
          <w:p w14:paraId="20B2A602" w14:textId="296CE87F" w:rsidR="001A1058" w:rsidRPr="005823FD" w:rsidRDefault="001A1058">
            <w:pPr>
              <w:rPr>
                <w:rFonts w:ascii="Glyphic Sans Light" w:hAnsi="Glyphic Sans Light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color w:val="000000"/>
                <w:sz w:val="18"/>
                <w:szCs w:val="18"/>
              </w:rPr>
              <w:t>Status key:</w:t>
            </w: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 xml:space="preserve">  </w:t>
            </w:r>
            <w:r w:rsidRPr="00BA3B14">
              <w:rPr>
                <w:rFonts w:ascii="Glyphic Sans Light" w:eastAsia="Arial" w:hAnsi="Glyphic Sans Light" w:cs="Arial"/>
                <w:color w:val="00B050"/>
                <w:sz w:val="18"/>
                <w:szCs w:val="18"/>
              </w:rPr>
              <w:t xml:space="preserve">On </w:t>
            </w:r>
            <w:proofErr w:type="gramStart"/>
            <w:r w:rsidRPr="00BA3B14">
              <w:rPr>
                <w:rFonts w:ascii="Glyphic Sans Light" w:eastAsia="Arial" w:hAnsi="Glyphic Sans Light" w:cs="Arial"/>
                <w:color w:val="00B050"/>
                <w:sz w:val="18"/>
                <w:szCs w:val="18"/>
              </w:rPr>
              <w:t xml:space="preserve">Track  </w:t>
            </w: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·</w:t>
            </w:r>
            <w:proofErr w:type="gramEnd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  </w:t>
            </w:r>
            <w:proofErr w:type="gramStart"/>
            <w:r w:rsidRPr="00BA3B14">
              <w:rPr>
                <w:rFonts w:ascii="Glyphic Sans Light" w:eastAsia="Arial" w:hAnsi="Glyphic Sans Light" w:cs="Arial"/>
                <w:color w:val="E97132" w:themeColor="accent2"/>
                <w:sz w:val="18"/>
                <w:szCs w:val="18"/>
              </w:rPr>
              <w:t xml:space="preserve">Monitor  </w:t>
            </w: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·</w:t>
            </w:r>
            <w:proofErr w:type="gramEnd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  </w:t>
            </w:r>
            <w:r w:rsidRPr="00BA3B14">
              <w:rPr>
                <w:rFonts w:ascii="Glyphic Sans Light" w:eastAsia="Arial" w:hAnsi="Glyphic Sans Light" w:cs="Arial"/>
                <w:color w:val="EE0000"/>
                <w:sz w:val="18"/>
                <w:szCs w:val="18"/>
              </w:rPr>
              <w:t xml:space="preserve">At </w:t>
            </w:r>
            <w:proofErr w:type="gramStart"/>
            <w:r w:rsidRPr="00BA3B14">
              <w:rPr>
                <w:rFonts w:ascii="Glyphic Sans Light" w:eastAsia="Arial" w:hAnsi="Glyphic Sans Light" w:cs="Arial"/>
                <w:color w:val="EE0000"/>
                <w:sz w:val="18"/>
                <w:szCs w:val="18"/>
              </w:rPr>
              <w:t xml:space="preserve">Risk  </w:t>
            </w: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·</w:t>
            </w:r>
            <w:proofErr w:type="gramEnd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  On </w:t>
            </w:r>
            <w:proofErr w:type="gramStart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Hold  ·</w:t>
            </w:r>
            <w:proofErr w:type="gramEnd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  </w:t>
            </w:r>
            <w:r w:rsidRPr="00BA3B14">
              <w:rPr>
                <w:rFonts w:ascii="Glyphic Sans Light" w:eastAsia="Arial" w:hAnsi="Glyphic Sans Light" w:cs="Arial"/>
                <w:color w:val="0070C0"/>
                <w:sz w:val="18"/>
                <w:szCs w:val="18"/>
              </w:rPr>
              <w:t>Complete</w:t>
            </w:r>
            <w:r w:rsidRPr="00BA3B14">
              <w:rPr>
                <w:rFonts w:ascii="Glyphic Sans Light" w:eastAsia="Arial" w:hAnsi="Glyphic Sans Light" w:cs="Arial"/>
                <w:i/>
                <w:iCs/>
                <w:color w:val="0070C0"/>
                <w:sz w:val="18"/>
                <w:szCs w:val="18"/>
              </w:rPr>
              <w:t xml:space="preserve">     </w:t>
            </w:r>
          </w:p>
        </w:tc>
      </w:tr>
      <w:tr w:rsidR="0008471E" w:rsidRPr="005823FD" w14:paraId="526764E6" w14:textId="77777777" w:rsidTr="001A1058">
        <w:tc>
          <w:tcPr>
            <w:tcW w:w="13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B38F20" w14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86ADBE" w14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C445A2" w14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B06278" w14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20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BE70EE" w14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FF4468" w14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F043D7" w14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</w:tr>
      <w:tr w:rsidR="0008471E" w:rsidRPr="005823FD" w14:paraId="28297B8A" w14:textId="77777777" w:rsidTr="00261C8C">
        <w:tc>
          <w:tcPr>
            <w:tcW w:w="1312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6396A491" w14:textId="50345CA3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Project</w:t>
            </w:r>
          </w:p>
        </w:tc>
        <w:tc>
          <w:tcPr>
            <w:tcW w:w="1047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253446CA" w14:textId="03D2C929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1037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618C6D60" w14:textId="487BEB9B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3161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634CEC57" w14:textId="550A7E9C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This Week’s Update</w:t>
            </w:r>
          </w:p>
        </w:tc>
        <w:tc>
          <w:tcPr>
            <w:tcW w:w="2076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1913B819" w14:textId="0EA816B1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Next Action</w:t>
            </w:r>
          </w:p>
        </w:tc>
        <w:tc>
          <w:tcPr>
            <w:tcW w:w="836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248A5F8A" w14:textId="617B4CFB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987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6B7FFD68" w14:textId="52451A5D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Due</w:t>
            </w:r>
          </w:p>
        </w:tc>
      </w:tr>
      <w:tr w:rsidR="0008471E" w:rsidRPr="005823FD" w14:paraId="35890D06" w14:textId="77777777" w:rsidTr="00BA3B14">
        <w:tc>
          <w:tcPr>
            <w:tcW w:w="1312" w:type="dxa"/>
            <w:vAlign w:val="center"/>
          </w:tcPr>
          <w:p w14:paraId="5A75213E" w14:textId="4011522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Noosa – PV</w:t>
            </w:r>
          </w:p>
        </w:tc>
        <w:tc>
          <w:tcPr>
            <w:tcW w:w="1047" w:type="dxa"/>
            <w:vAlign w:val="center"/>
          </w:tcPr>
          <w:p w14:paraId="5A8925A2" w14:textId="738A73D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Delivery</w:t>
            </w:r>
          </w:p>
        </w:tc>
        <w:tc>
          <w:tcPr>
            <w:tcW w:w="1037" w:type="dxa"/>
            <w:shd w:val="clear" w:color="auto" w:fill="C1F0C7" w:themeFill="accent3" w:themeFillTint="33"/>
            <w:vAlign w:val="center"/>
          </w:tcPr>
          <w:p w14:paraId="5A759716" w14:textId="218BFE9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On Track</w:t>
            </w:r>
          </w:p>
        </w:tc>
        <w:tc>
          <w:tcPr>
            <w:tcW w:w="3161" w:type="dxa"/>
          </w:tcPr>
          <w:p w14:paraId="12B2B2E9" w14:textId="77777777" w:rsidR="0008471E" w:rsidRPr="005823FD" w:rsidRDefault="0008471E" w:rsidP="0008471E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Energising underway — main reception and several enclaves now live and facing the grid. Contractor (Stony) on site with the resort commissioning room by room and adding them to the portal; ~3 rooms left. All Precincts, Enclaves and main reception expected energised by end of this week. Major milestone.</w:t>
            </w:r>
          </w:p>
          <w:p w14:paraId="6C31FBA9" w14:textId="6C86562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E56CBB">
              <w:rPr>
                <w:rFonts w:ascii="Glyphic Sans Light" w:eastAsia="Arial" w:hAnsi="Glyphic Sans Light" w:cs="Arial"/>
                <w:b/>
                <w:bCs/>
                <w:i/>
                <w:iCs/>
                <w:color w:val="4EA72E" w:themeColor="accent6"/>
                <w:sz w:val="18"/>
                <w:szCs w:val="18"/>
              </w:rPr>
              <w:t xml:space="preserve">Network / DNSP: </w:t>
            </w:r>
            <w:r w:rsidRPr="005823FD">
              <w:rPr>
                <w:rFonts w:ascii="Glyphic Sans Light" w:eastAsia="Arial" w:hAnsi="Glyphic Sans Light" w:cs="Arial"/>
                <w:i/>
                <w:iCs/>
                <w:color w:val="3F3F3F"/>
                <w:sz w:val="18"/>
                <w:szCs w:val="18"/>
              </w:rPr>
              <w:t>Energex — approved and confirmed.</w:t>
            </w:r>
          </w:p>
        </w:tc>
        <w:tc>
          <w:tcPr>
            <w:tcW w:w="2076" w:type="dxa"/>
          </w:tcPr>
          <w:p w14:paraId="549065F9" w14:textId="78A326BF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Complete remaining rooms and close out by end of week.</w:t>
            </w:r>
          </w:p>
        </w:tc>
        <w:tc>
          <w:tcPr>
            <w:tcW w:w="836" w:type="dxa"/>
            <w:vAlign w:val="center"/>
          </w:tcPr>
          <w:p w14:paraId="42A4EABB" w14:textId="261269D8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</w:t>
            </w:r>
          </w:p>
        </w:tc>
        <w:tc>
          <w:tcPr>
            <w:tcW w:w="987" w:type="dxa"/>
            <w:vAlign w:val="center"/>
          </w:tcPr>
          <w:p w14:paraId="4BCDE9A4" w14:textId="2B735212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End of week</w:t>
            </w:r>
          </w:p>
        </w:tc>
      </w:tr>
      <w:tr w:rsidR="0008471E" w:rsidRPr="005823FD" w14:paraId="42DC0046" w14:textId="77777777" w:rsidTr="00BA3B14">
        <w:tc>
          <w:tcPr>
            <w:tcW w:w="1312" w:type="dxa"/>
            <w:vAlign w:val="center"/>
          </w:tcPr>
          <w:p w14:paraId="65C56DDA" w14:textId="022044C6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lastRenderedPageBreak/>
              <w:t>Noosa – LV Upgrade</w:t>
            </w:r>
          </w:p>
        </w:tc>
        <w:tc>
          <w:tcPr>
            <w:tcW w:w="1047" w:type="dxa"/>
            <w:vAlign w:val="center"/>
          </w:tcPr>
          <w:p w14:paraId="621439C2" w14:textId="2AFB174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Design</w:t>
            </w:r>
          </w:p>
        </w:tc>
        <w:tc>
          <w:tcPr>
            <w:tcW w:w="1037" w:type="dxa"/>
            <w:shd w:val="clear" w:color="auto" w:fill="C1F0C7" w:themeFill="accent3" w:themeFillTint="33"/>
            <w:vAlign w:val="center"/>
          </w:tcPr>
          <w:p w14:paraId="3CF8A117" w14:textId="7DB9C7BA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On Track</w:t>
            </w:r>
          </w:p>
        </w:tc>
        <w:tc>
          <w:tcPr>
            <w:tcW w:w="3161" w:type="dxa"/>
          </w:tcPr>
          <w:p w14:paraId="5B302AD9" w14:textId="77777777" w:rsidR="0008471E" w:rsidRPr="005823FD" w:rsidRDefault="0008471E" w:rsidP="0008471E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With Adam Lane and David; a further design / maximum-demand review with Matt Douglas is booked this week. Matt has issued POs — Adam to confirm coverage and allocation. RACV to coordinate the revised Energex connection offer.</w:t>
            </w:r>
          </w:p>
          <w:p w14:paraId="2948D27D" w14:textId="61E89F78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E56CBB">
              <w:rPr>
                <w:rFonts w:ascii="Glyphic Sans Light" w:eastAsia="Arial" w:hAnsi="Glyphic Sans Light" w:cs="Arial"/>
                <w:b/>
                <w:bCs/>
                <w:i/>
                <w:iCs/>
                <w:color w:val="4EA72E" w:themeColor="accent6"/>
                <w:sz w:val="18"/>
                <w:szCs w:val="18"/>
              </w:rPr>
              <w:t xml:space="preserve">Network / DNSP: </w:t>
            </w:r>
            <w:r w:rsidRPr="005823FD">
              <w:rPr>
                <w:rFonts w:ascii="Glyphic Sans Light" w:eastAsia="Arial" w:hAnsi="Glyphic Sans Light" w:cs="Arial"/>
                <w:i/>
                <w:iCs/>
                <w:color w:val="3F3F3F"/>
                <w:sz w:val="18"/>
                <w:szCs w:val="18"/>
              </w:rPr>
              <w:t>Energex — RACV to manage the revised connection offer.</w:t>
            </w:r>
          </w:p>
        </w:tc>
        <w:tc>
          <w:tcPr>
            <w:tcW w:w="2076" w:type="dxa"/>
          </w:tcPr>
          <w:p w14:paraId="69BFC4CC" w14:textId="343ABA3A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Hold the Matt Douglas design review this week; Adam to sort PO coverage.</w:t>
            </w:r>
          </w:p>
        </w:tc>
        <w:tc>
          <w:tcPr>
            <w:tcW w:w="836" w:type="dxa"/>
            <w:vAlign w:val="center"/>
          </w:tcPr>
          <w:p w14:paraId="7CEDB992" w14:textId="4C0711AB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Adam L (RACV)</w:t>
            </w:r>
          </w:p>
        </w:tc>
        <w:tc>
          <w:tcPr>
            <w:tcW w:w="987" w:type="dxa"/>
            <w:vAlign w:val="center"/>
          </w:tcPr>
          <w:p w14:paraId="46F512B8" w14:textId="463DBBB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This week</w:t>
            </w:r>
          </w:p>
        </w:tc>
      </w:tr>
      <w:tr w:rsidR="0008471E" w:rsidRPr="005823FD" w14:paraId="662262EA" w14:textId="77777777" w:rsidTr="00BA3B14">
        <w:tc>
          <w:tcPr>
            <w:tcW w:w="1312" w:type="dxa"/>
            <w:vAlign w:val="center"/>
          </w:tcPr>
          <w:p w14:paraId="6D61BA85" w14:textId="4957393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Inverloch – PV</w:t>
            </w:r>
          </w:p>
        </w:tc>
        <w:tc>
          <w:tcPr>
            <w:tcW w:w="1047" w:type="dxa"/>
            <w:vAlign w:val="center"/>
          </w:tcPr>
          <w:p w14:paraId="593D7F65" w14:textId="323AD5BD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Delivery</w:t>
            </w:r>
          </w:p>
        </w:tc>
        <w:tc>
          <w:tcPr>
            <w:tcW w:w="1037" w:type="dxa"/>
            <w:shd w:val="clear" w:color="auto" w:fill="F6C5AC" w:themeFill="accent2" w:themeFillTint="66"/>
            <w:vAlign w:val="center"/>
          </w:tcPr>
          <w:p w14:paraId="274D21EE" w14:textId="7B49E99C" w:rsidR="0008471E" w:rsidRPr="005823FD" w:rsidRDefault="00BA3B14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At Risk</w:t>
            </w:r>
          </w:p>
        </w:tc>
        <w:tc>
          <w:tcPr>
            <w:tcW w:w="3161" w:type="dxa"/>
          </w:tcPr>
          <w:p w14:paraId="5C9FA0BE" w14:textId="77777777" w:rsidR="0008471E" w:rsidRPr="005823FD" w:rsidRDefault="0008471E" w:rsidP="0008471E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One cabin left to panel (Room 310) — recurring rain; a new window may be needed next week. In parallel, comms </w:t>
            </w:r>
            <w:proofErr w:type="gramStart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are</w:t>
            </w:r>
            <w:proofErr w:type="gramEnd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 being switched on and connected to the local network, with the GMM (metering) board due within ~2 weeks; systems energised progressively as commissioned. Site expected fully energised by end of August.</w:t>
            </w:r>
          </w:p>
          <w:p w14:paraId="551B71F0" w14:textId="72E693D4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E56CBB">
              <w:rPr>
                <w:rFonts w:ascii="Glyphic Sans Light" w:eastAsia="Arial" w:hAnsi="Glyphic Sans Light" w:cs="Arial"/>
                <w:b/>
                <w:bCs/>
                <w:i/>
                <w:iCs/>
                <w:color w:val="4EA72E" w:themeColor="accent6"/>
                <w:sz w:val="18"/>
                <w:szCs w:val="18"/>
              </w:rPr>
              <w:t xml:space="preserve">Network / DNSP: </w:t>
            </w:r>
            <w:r w:rsidRPr="005823FD">
              <w:rPr>
                <w:rFonts w:ascii="Glyphic Sans Light" w:eastAsia="Arial" w:hAnsi="Glyphic Sans Light" w:cs="Arial"/>
                <w:i/>
                <w:iCs/>
                <w:color w:val="3F3F3F"/>
                <w:sz w:val="18"/>
                <w:szCs w:val="18"/>
              </w:rPr>
              <w:t>SP AusNet — approved.</w:t>
            </w:r>
          </w:p>
        </w:tc>
        <w:tc>
          <w:tcPr>
            <w:tcW w:w="2076" w:type="dxa"/>
          </w:tcPr>
          <w:p w14:paraId="7B257FCD" w14:textId="77777777" w:rsidR="0008471E" w:rsidRPr="005823FD" w:rsidRDefault="0008471E" w:rsidP="0008471E">
            <w:pPr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Secure a dry window for Room 310; install GMM and energise progressively.</w:t>
            </w:r>
          </w:p>
          <w:p w14:paraId="17FF486D" w14:textId="77777777" w:rsidR="004F0536" w:rsidRPr="005823FD" w:rsidRDefault="004F0536" w:rsidP="004F0536">
            <w:pPr>
              <w:rPr>
                <w:rFonts w:ascii="Glyphic Sans Light" w:hAnsi="Glyphic Sans Light"/>
                <w:sz w:val="18"/>
                <w:szCs w:val="18"/>
              </w:rPr>
            </w:pPr>
          </w:p>
          <w:p w14:paraId="4ACE9FFB" w14:textId="77777777" w:rsidR="004F0536" w:rsidRPr="005823FD" w:rsidRDefault="004F0536" w:rsidP="004F0536">
            <w:pPr>
              <w:rPr>
                <w:rFonts w:ascii="Glyphic Sans Light" w:hAnsi="Glyphic Sans Light"/>
                <w:sz w:val="18"/>
                <w:szCs w:val="18"/>
              </w:rPr>
            </w:pPr>
          </w:p>
          <w:p w14:paraId="627FABCA" w14:textId="77777777" w:rsidR="004F0536" w:rsidRPr="005823FD" w:rsidRDefault="004F0536" w:rsidP="004F0536">
            <w:pPr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</w:pPr>
          </w:p>
          <w:p w14:paraId="104B3A8D" w14:textId="77777777" w:rsidR="004F0536" w:rsidRPr="005823FD" w:rsidRDefault="004F0536" w:rsidP="004F0536">
            <w:pPr>
              <w:jc w:val="right"/>
              <w:rPr>
                <w:rFonts w:ascii="Glyphic Sans Light" w:eastAsia="Arial" w:hAnsi="Glyphic Sans Light" w:cs="Arial"/>
                <w:sz w:val="18"/>
                <w:szCs w:val="18"/>
              </w:rPr>
            </w:pPr>
          </w:p>
          <w:p w14:paraId="18EEF329" w14:textId="12C2210F" w:rsidR="004F0536" w:rsidRPr="005823FD" w:rsidRDefault="004F0536" w:rsidP="004F0536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836" w:type="dxa"/>
            <w:vAlign w:val="center"/>
          </w:tcPr>
          <w:p w14:paraId="21F31FBF" w14:textId="3C7AE56F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</w:t>
            </w:r>
          </w:p>
        </w:tc>
        <w:tc>
          <w:tcPr>
            <w:tcW w:w="987" w:type="dxa"/>
            <w:vAlign w:val="center"/>
          </w:tcPr>
          <w:p w14:paraId="0715B08A" w14:textId="51C0BAE0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End Aug</w:t>
            </w:r>
          </w:p>
        </w:tc>
      </w:tr>
      <w:tr w:rsidR="0008471E" w:rsidRPr="005823FD" w14:paraId="3F98EAB3" w14:textId="77777777" w:rsidTr="00BA3B14">
        <w:tc>
          <w:tcPr>
            <w:tcW w:w="1312" w:type="dxa"/>
            <w:vAlign w:val="center"/>
          </w:tcPr>
          <w:p w14:paraId="58108937" w14:textId="69CDFE43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Cobram – PV</w:t>
            </w:r>
          </w:p>
        </w:tc>
        <w:tc>
          <w:tcPr>
            <w:tcW w:w="1047" w:type="dxa"/>
            <w:vAlign w:val="center"/>
          </w:tcPr>
          <w:p w14:paraId="0D6CD601" w14:textId="1EA036D8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Delivery</w:t>
            </w:r>
          </w:p>
        </w:tc>
        <w:tc>
          <w:tcPr>
            <w:tcW w:w="1037" w:type="dxa"/>
            <w:shd w:val="clear" w:color="auto" w:fill="C1F0C7" w:themeFill="accent3" w:themeFillTint="33"/>
            <w:vAlign w:val="center"/>
          </w:tcPr>
          <w:p w14:paraId="235AA1BB" w14:textId="0364C288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On Track</w:t>
            </w:r>
          </w:p>
        </w:tc>
        <w:tc>
          <w:tcPr>
            <w:tcW w:w="3161" w:type="dxa"/>
          </w:tcPr>
          <w:p w14:paraId="4B878883" w14:textId="77777777" w:rsidR="0008471E" w:rsidRPr="005823FD" w:rsidRDefault="0008471E" w:rsidP="0008471E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Fully installed. Roller door on the inverter shed approved and installing in the coming days (PO pending the contractor's onboarding paperwork — Brent to help chase). Shutdown booked 26/08: CES signed and inspector to sign off the battery and MSB upgrade that day, then energise; DNSP approval expected within ~a week (early September).</w:t>
            </w:r>
          </w:p>
          <w:p w14:paraId="66FB53B4" w14:textId="298CF0C5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E56CBB">
              <w:rPr>
                <w:rFonts w:ascii="Glyphic Sans Light" w:eastAsia="Arial" w:hAnsi="Glyphic Sans Light" w:cs="Arial"/>
                <w:b/>
                <w:bCs/>
                <w:i/>
                <w:iCs/>
                <w:color w:val="4EA72E" w:themeColor="accent6"/>
                <w:sz w:val="18"/>
                <w:szCs w:val="18"/>
              </w:rPr>
              <w:t xml:space="preserve">Network / DNSP: </w:t>
            </w:r>
            <w:proofErr w:type="spellStart"/>
            <w:r w:rsidRPr="005823FD">
              <w:rPr>
                <w:rFonts w:ascii="Glyphic Sans Light" w:eastAsia="Arial" w:hAnsi="Glyphic Sans Light" w:cs="Arial"/>
                <w:i/>
                <w:iCs/>
                <w:color w:val="3F3F3F"/>
                <w:sz w:val="18"/>
                <w:szCs w:val="18"/>
              </w:rPr>
              <w:t>Powercore</w:t>
            </w:r>
            <w:proofErr w:type="spellEnd"/>
            <w:r w:rsidRPr="005823FD">
              <w:rPr>
                <w:rFonts w:ascii="Glyphic Sans Light" w:eastAsia="Arial" w:hAnsi="Glyphic Sans Light" w:cs="Arial"/>
                <w:i/>
                <w:iCs/>
                <w:color w:val="3F3F3F"/>
                <w:sz w:val="18"/>
                <w:szCs w:val="18"/>
              </w:rPr>
              <w:t xml:space="preserve"> — approved, pending meter amalgamation at shutdown.</w:t>
            </w:r>
          </w:p>
        </w:tc>
        <w:tc>
          <w:tcPr>
            <w:tcW w:w="2076" w:type="dxa"/>
          </w:tcPr>
          <w:p w14:paraId="52C71940" w14:textId="1EFD6D9D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Complete roller-door onboarding/PO; energise at the 26/08 shutdown.</w:t>
            </w:r>
          </w:p>
        </w:tc>
        <w:tc>
          <w:tcPr>
            <w:tcW w:w="836" w:type="dxa"/>
            <w:vAlign w:val="center"/>
          </w:tcPr>
          <w:p w14:paraId="3B208591" w14:textId="7B62F4C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</w:t>
            </w:r>
          </w:p>
        </w:tc>
        <w:tc>
          <w:tcPr>
            <w:tcW w:w="987" w:type="dxa"/>
            <w:vAlign w:val="center"/>
          </w:tcPr>
          <w:p w14:paraId="69B0D2EE" w14:textId="1E5560D8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26/08 shutdown</w:t>
            </w:r>
          </w:p>
        </w:tc>
      </w:tr>
      <w:tr w:rsidR="0008471E" w:rsidRPr="005823FD" w14:paraId="7FA9481E" w14:textId="77777777" w:rsidTr="00BA3B14">
        <w:tc>
          <w:tcPr>
            <w:tcW w:w="1312" w:type="dxa"/>
            <w:vAlign w:val="center"/>
          </w:tcPr>
          <w:p w14:paraId="021C9620" w14:textId="4C70FD55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Cobram – BESS</w:t>
            </w:r>
          </w:p>
        </w:tc>
        <w:tc>
          <w:tcPr>
            <w:tcW w:w="1047" w:type="dxa"/>
            <w:vAlign w:val="center"/>
          </w:tcPr>
          <w:p w14:paraId="1DB80D96" w14:textId="25B38EE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Delivery</w:t>
            </w:r>
          </w:p>
        </w:tc>
        <w:tc>
          <w:tcPr>
            <w:tcW w:w="1037" w:type="dxa"/>
            <w:shd w:val="clear" w:color="auto" w:fill="C1F0C7" w:themeFill="accent3" w:themeFillTint="33"/>
            <w:vAlign w:val="center"/>
          </w:tcPr>
          <w:p w14:paraId="38EE03AB" w14:textId="747F0D42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On Track</w:t>
            </w:r>
          </w:p>
        </w:tc>
        <w:tc>
          <w:tcPr>
            <w:tcW w:w="3161" w:type="dxa"/>
          </w:tcPr>
          <w:p w14:paraId="492CA426" w14:textId="77777777" w:rsidR="0008471E" w:rsidRPr="005823FD" w:rsidRDefault="0008471E" w:rsidP="0008471E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Trench and transformer </w:t>
            </w:r>
            <w:proofErr w:type="gramStart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works</w:t>
            </w:r>
            <w:proofErr w:type="gramEnd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 require the HV off, so they complete during the 26/08 shutdown (approx. 2 big days). Fence colours now confirmed by Brent (bushland enclosure / woodland-grey roller door) — fence to be installed before the site is tidied. Actions raised: replace CD's branded hoarding with black mesh wrapping the whole site; assess the tree limb overhanging the battery (Brent to discuss with Andy). Delta commissioning early September.</w:t>
            </w:r>
          </w:p>
          <w:p w14:paraId="1E0F8F3D" w14:textId="50A2135B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E56CBB">
              <w:rPr>
                <w:rFonts w:ascii="Glyphic Sans Light" w:eastAsia="Arial" w:hAnsi="Glyphic Sans Light" w:cs="Arial"/>
                <w:b/>
                <w:bCs/>
                <w:i/>
                <w:iCs/>
                <w:color w:val="4EA72E" w:themeColor="accent6"/>
                <w:sz w:val="18"/>
                <w:szCs w:val="18"/>
              </w:rPr>
              <w:t>Network / DNSP:</w:t>
            </w:r>
            <w:r w:rsidRPr="005823FD">
              <w:rPr>
                <w:rFonts w:ascii="Glyphic Sans Light" w:eastAsia="Arial" w:hAnsi="Glyphic Sans Light" w:cs="Arial"/>
                <w:b/>
                <w:bCs/>
                <w:i/>
                <w:iCs/>
                <w:color w:val="1F3B4D"/>
                <w:sz w:val="18"/>
                <w:szCs w:val="18"/>
              </w:rPr>
              <w:t xml:space="preserve"> </w:t>
            </w:r>
            <w:proofErr w:type="spellStart"/>
            <w:r w:rsidRPr="005823FD">
              <w:rPr>
                <w:rFonts w:ascii="Glyphic Sans Light" w:eastAsia="Arial" w:hAnsi="Glyphic Sans Light" w:cs="Arial"/>
                <w:i/>
                <w:iCs/>
                <w:color w:val="3F3F3F"/>
                <w:sz w:val="18"/>
                <w:szCs w:val="18"/>
              </w:rPr>
              <w:t>Powercore</w:t>
            </w:r>
            <w:proofErr w:type="spellEnd"/>
            <w:r w:rsidRPr="005823FD">
              <w:rPr>
                <w:rFonts w:ascii="Glyphic Sans Light" w:eastAsia="Arial" w:hAnsi="Glyphic Sans Light" w:cs="Arial"/>
                <w:i/>
                <w:iCs/>
                <w:color w:val="3F3F3F"/>
                <w:sz w:val="18"/>
                <w:szCs w:val="18"/>
              </w:rPr>
              <w:t xml:space="preserve"> — approval to follow meter amalgamation at shutdown.</w:t>
            </w:r>
          </w:p>
        </w:tc>
        <w:tc>
          <w:tcPr>
            <w:tcW w:w="2076" w:type="dxa"/>
          </w:tcPr>
          <w:p w14:paraId="55F6E203" w14:textId="74CD63D2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Install fence; tidy site (black mesh, rubbish); resolve tree limb; commission (Sept).</w:t>
            </w:r>
          </w:p>
        </w:tc>
        <w:tc>
          <w:tcPr>
            <w:tcW w:w="836" w:type="dxa"/>
            <w:vAlign w:val="center"/>
          </w:tcPr>
          <w:p w14:paraId="7B497889" w14:textId="067B605C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 / Brent</w:t>
            </w:r>
          </w:p>
        </w:tc>
        <w:tc>
          <w:tcPr>
            <w:tcW w:w="987" w:type="dxa"/>
            <w:vAlign w:val="center"/>
          </w:tcPr>
          <w:p w14:paraId="4CA20BBE" w14:textId="462C60A5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26/08</w:t>
            </w:r>
          </w:p>
        </w:tc>
      </w:tr>
      <w:tr w:rsidR="0008471E" w:rsidRPr="005823FD" w14:paraId="1CD80F03" w14:textId="77777777" w:rsidTr="00BA3B14">
        <w:tc>
          <w:tcPr>
            <w:tcW w:w="1312" w:type="dxa"/>
            <w:vAlign w:val="center"/>
          </w:tcPr>
          <w:p w14:paraId="5E77411E" w14:textId="2F846EC3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lastRenderedPageBreak/>
              <w:t>Cobram – EV</w:t>
            </w:r>
          </w:p>
        </w:tc>
        <w:tc>
          <w:tcPr>
            <w:tcW w:w="1047" w:type="dxa"/>
            <w:vAlign w:val="center"/>
          </w:tcPr>
          <w:p w14:paraId="200A06F9" w14:textId="0699F9FF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Quoting</w:t>
            </w:r>
          </w:p>
        </w:tc>
        <w:tc>
          <w:tcPr>
            <w:tcW w:w="1037" w:type="dxa"/>
            <w:shd w:val="clear" w:color="auto" w:fill="C1F0C7" w:themeFill="accent3" w:themeFillTint="33"/>
            <w:vAlign w:val="center"/>
          </w:tcPr>
          <w:p w14:paraId="3BBA4796" w14:textId="5C18663B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On Track</w:t>
            </w:r>
          </w:p>
        </w:tc>
        <w:tc>
          <w:tcPr>
            <w:tcW w:w="3161" w:type="dxa"/>
          </w:tcPr>
          <w:p w14:paraId="74592A1E" w14:textId="5EEA98C5" w:rsidR="0008471E" w:rsidRPr="005823FD" w:rsidRDefault="0008471E" w:rsidP="00E56CBB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Proposal re-issued to Brett Humphries (copied to Jonathon) on 28/07; one item to finalise, then it is the final version.</w:t>
            </w:r>
          </w:p>
        </w:tc>
        <w:tc>
          <w:tcPr>
            <w:tcW w:w="2076" w:type="dxa"/>
          </w:tcPr>
          <w:p w14:paraId="1BB1BEEE" w14:textId="272E826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RACV to review; David to answer any questions from Brett.</w:t>
            </w:r>
          </w:p>
        </w:tc>
        <w:tc>
          <w:tcPr>
            <w:tcW w:w="836" w:type="dxa"/>
            <w:vAlign w:val="center"/>
          </w:tcPr>
          <w:p w14:paraId="0CF67805" w14:textId="3E4E8C6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Brett (RACV)</w:t>
            </w:r>
          </w:p>
        </w:tc>
        <w:tc>
          <w:tcPr>
            <w:tcW w:w="987" w:type="dxa"/>
            <w:vAlign w:val="center"/>
          </w:tcPr>
          <w:p w14:paraId="66671D33" w14:textId="666E22F6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With RACV</w:t>
            </w:r>
          </w:p>
        </w:tc>
      </w:tr>
      <w:tr w:rsidR="0008471E" w:rsidRPr="005823FD" w14:paraId="5A04E93D" w14:textId="77777777" w:rsidTr="00BA3B14">
        <w:tc>
          <w:tcPr>
            <w:tcW w:w="1312" w:type="dxa"/>
            <w:vAlign w:val="center"/>
          </w:tcPr>
          <w:p w14:paraId="6BFA9DAF" w14:textId="2A4030C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Noble Park – PV</w:t>
            </w:r>
          </w:p>
        </w:tc>
        <w:tc>
          <w:tcPr>
            <w:tcW w:w="1047" w:type="dxa"/>
            <w:vAlign w:val="center"/>
          </w:tcPr>
          <w:p w14:paraId="0880422E" w14:textId="7B9B197A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Delivery</w:t>
            </w:r>
          </w:p>
        </w:tc>
        <w:tc>
          <w:tcPr>
            <w:tcW w:w="1037" w:type="dxa"/>
            <w:shd w:val="clear" w:color="auto" w:fill="FFCC66"/>
            <w:vAlign w:val="center"/>
          </w:tcPr>
          <w:p w14:paraId="3B779F13" w14:textId="082D5476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Monitor</w:t>
            </w:r>
          </w:p>
        </w:tc>
        <w:tc>
          <w:tcPr>
            <w:tcW w:w="3161" w:type="dxa"/>
          </w:tcPr>
          <w:p w14:paraId="771E76DD" w14:textId="0E4B5E41" w:rsidR="0008471E" w:rsidRPr="005823FD" w:rsidRDefault="0008471E" w:rsidP="00E56CBB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Installed and commissioned; CES received. Andrew Nimmo (United Energy) has raised the backstop-testing method — David chasing the email chain (confirming with Vincent first). Half the solar can be energised on one meter once the method is confirmed.</w:t>
            </w:r>
          </w:p>
        </w:tc>
        <w:tc>
          <w:tcPr>
            <w:tcW w:w="2076" w:type="dxa"/>
          </w:tcPr>
          <w:p w14:paraId="66C2E9C1" w14:textId="1B0DAA7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Track down / confirm the backstop-testing method, then energise half.</w:t>
            </w:r>
          </w:p>
        </w:tc>
        <w:tc>
          <w:tcPr>
            <w:tcW w:w="836" w:type="dxa"/>
            <w:vAlign w:val="center"/>
          </w:tcPr>
          <w:p w14:paraId="5E8E797D" w14:textId="765167DA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</w:t>
            </w:r>
          </w:p>
        </w:tc>
        <w:tc>
          <w:tcPr>
            <w:tcW w:w="987" w:type="dxa"/>
            <w:vAlign w:val="center"/>
          </w:tcPr>
          <w:p w14:paraId="1AD78B3A" w14:textId="2C0A011F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This week</w:t>
            </w:r>
          </w:p>
        </w:tc>
      </w:tr>
      <w:tr w:rsidR="0008471E" w:rsidRPr="005823FD" w14:paraId="0C2F8111" w14:textId="77777777" w:rsidTr="00BA3B14">
        <w:tc>
          <w:tcPr>
            <w:tcW w:w="1312" w:type="dxa"/>
            <w:vAlign w:val="center"/>
          </w:tcPr>
          <w:p w14:paraId="1295F8D1" w14:textId="16D9BD88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Noble Park – BESS</w:t>
            </w:r>
          </w:p>
        </w:tc>
        <w:tc>
          <w:tcPr>
            <w:tcW w:w="1047" w:type="dxa"/>
            <w:vAlign w:val="center"/>
          </w:tcPr>
          <w:p w14:paraId="1E77129D" w14:textId="3A48D7E2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Delivery</w:t>
            </w:r>
          </w:p>
        </w:tc>
        <w:tc>
          <w:tcPr>
            <w:tcW w:w="1037" w:type="dxa"/>
            <w:shd w:val="clear" w:color="auto" w:fill="FFCC66"/>
            <w:vAlign w:val="center"/>
          </w:tcPr>
          <w:p w14:paraId="5911DCB6" w14:textId="178ECBE6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Monitor</w:t>
            </w:r>
          </w:p>
        </w:tc>
        <w:tc>
          <w:tcPr>
            <w:tcW w:w="3161" w:type="dxa"/>
          </w:tcPr>
          <w:p w14:paraId="1D4D1D7E" w14:textId="277533F8" w:rsidR="0008471E" w:rsidRPr="005823FD" w:rsidRDefault="0008471E" w:rsidP="00E56CBB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Installed and commissioned; CES received. CEC accreditation progressing — Delta's test report being finalised this week; CEC approval expected around the 14th, which would close out the grid apps this month. Fence material ordered, install expected next week (penetration to be fire-pillowed and rendered). Rubbish / redundant board inside the switchboard room to be cleared.</w:t>
            </w:r>
          </w:p>
        </w:tc>
        <w:tc>
          <w:tcPr>
            <w:tcW w:w="2076" w:type="dxa"/>
          </w:tcPr>
          <w:p w14:paraId="3271296A" w14:textId="53612F3F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Install fence next week; clear site rubbish; close CEC ~14th, then energise.</w:t>
            </w:r>
          </w:p>
        </w:tc>
        <w:tc>
          <w:tcPr>
            <w:tcW w:w="836" w:type="dxa"/>
            <w:vAlign w:val="center"/>
          </w:tcPr>
          <w:p w14:paraId="3A4E9BA7" w14:textId="525E67C4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</w:t>
            </w:r>
          </w:p>
        </w:tc>
        <w:tc>
          <w:tcPr>
            <w:tcW w:w="987" w:type="dxa"/>
            <w:vAlign w:val="center"/>
          </w:tcPr>
          <w:p w14:paraId="74B62ED4" w14:textId="0ABFA8EB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This month</w:t>
            </w:r>
          </w:p>
        </w:tc>
      </w:tr>
      <w:tr w:rsidR="0008471E" w:rsidRPr="005823FD" w14:paraId="1AADEAB1" w14:textId="77777777" w:rsidTr="00BA3B14">
        <w:tc>
          <w:tcPr>
            <w:tcW w:w="1312" w:type="dxa"/>
            <w:vAlign w:val="center"/>
          </w:tcPr>
          <w:p w14:paraId="739784D3" w14:textId="75BFE342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Noble Park – EV (Stage 1)</w:t>
            </w:r>
          </w:p>
        </w:tc>
        <w:tc>
          <w:tcPr>
            <w:tcW w:w="1047" w:type="dxa"/>
            <w:vAlign w:val="center"/>
          </w:tcPr>
          <w:p w14:paraId="16CF7F87" w14:textId="5D7E5B6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Delivery</w:t>
            </w:r>
          </w:p>
        </w:tc>
        <w:tc>
          <w:tcPr>
            <w:tcW w:w="1037" w:type="dxa"/>
            <w:shd w:val="clear" w:color="auto" w:fill="DAE9F7" w:themeFill="text2" w:themeFillTint="1A"/>
            <w:vAlign w:val="center"/>
          </w:tcPr>
          <w:p w14:paraId="315C0EAC" w14:textId="53856525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Complete</w:t>
            </w:r>
          </w:p>
        </w:tc>
        <w:tc>
          <w:tcPr>
            <w:tcW w:w="3161" w:type="dxa"/>
          </w:tcPr>
          <w:p w14:paraId="33ABB1E7" w14:textId="7FCF5054" w:rsidR="0008471E" w:rsidRPr="005823FD" w:rsidRDefault="0008471E" w:rsidP="00E56CBB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Line marking completed this morning; bays offline today and available for charging from tomorrow. Effectively closed out.</w:t>
            </w:r>
          </w:p>
        </w:tc>
        <w:tc>
          <w:tcPr>
            <w:tcW w:w="2076" w:type="dxa"/>
          </w:tcPr>
          <w:p w14:paraId="5CD4C774" w14:textId="326767C4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Open for charging tomorrow — close out.</w:t>
            </w:r>
          </w:p>
        </w:tc>
        <w:tc>
          <w:tcPr>
            <w:tcW w:w="836" w:type="dxa"/>
            <w:vAlign w:val="center"/>
          </w:tcPr>
          <w:p w14:paraId="69F4937E" w14:textId="44049E0C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 / Luca</w:t>
            </w:r>
          </w:p>
        </w:tc>
        <w:tc>
          <w:tcPr>
            <w:tcW w:w="987" w:type="dxa"/>
            <w:vAlign w:val="center"/>
          </w:tcPr>
          <w:p w14:paraId="66CB2742" w14:textId="00301605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—</w:t>
            </w:r>
          </w:p>
        </w:tc>
      </w:tr>
      <w:tr w:rsidR="0008471E" w:rsidRPr="005823FD" w14:paraId="0B775E36" w14:textId="77777777" w:rsidTr="00BA3B14">
        <w:tc>
          <w:tcPr>
            <w:tcW w:w="1312" w:type="dxa"/>
            <w:vAlign w:val="center"/>
          </w:tcPr>
          <w:p w14:paraId="6E8BC090" w14:textId="4FC96142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Noble Park – Retail DC EV</w:t>
            </w:r>
          </w:p>
        </w:tc>
        <w:tc>
          <w:tcPr>
            <w:tcW w:w="1047" w:type="dxa"/>
            <w:vAlign w:val="center"/>
          </w:tcPr>
          <w:p w14:paraId="0267484E" w14:textId="7BA4F798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Design</w:t>
            </w:r>
          </w:p>
        </w:tc>
        <w:tc>
          <w:tcPr>
            <w:tcW w:w="1037" w:type="dxa"/>
            <w:shd w:val="clear" w:color="auto" w:fill="FFCC66"/>
            <w:vAlign w:val="center"/>
          </w:tcPr>
          <w:p w14:paraId="4F4D92B4" w14:textId="02BB698D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Monitor</w:t>
            </w:r>
          </w:p>
        </w:tc>
        <w:tc>
          <w:tcPr>
            <w:tcW w:w="3161" w:type="dxa"/>
          </w:tcPr>
          <w:p w14:paraId="6E01F056" w14:textId="4510F4DF" w:rsidR="0008471E" w:rsidRPr="005823FD" w:rsidRDefault="0008471E" w:rsidP="00E56CBB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Quote tracking to complete next week, then to RACV to review and kick off. Likely an FY28 business case.</w:t>
            </w:r>
          </w:p>
        </w:tc>
        <w:tc>
          <w:tcPr>
            <w:tcW w:w="2076" w:type="dxa"/>
          </w:tcPr>
          <w:p w14:paraId="5B6E0821" w14:textId="180DA55D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Send the quote to RACV once complete (approx. next week).</w:t>
            </w:r>
          </w:p>
        </w:tc>
        <w:tc>
          <w:tcPr>
            <w:tcW w:w="836" w:type="dxa"/>
            <w:vAlign w:val="center"/>
          </w:tcPr>
          <w:p w14:paraId="273AC19E" w14:textId="5E8D96BB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</w:t>
            </w:r>
          </w:p>
        </w:tc>
        <w:tc>
          <w:tcPr>
            <w:tcW w:w="987" w:type="dxa"/>
            <w:vAlign w:val="center"/>
          </w:tcPr>
          <w:p w14:paraId="142285E5" w14:textId="78DC7BB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Next week</w:t>
            </w:r>
          </w:p>
        </w:tc>
      </w:tr>
      <w:tr w:rsidR="0008471E" w:rsidRPr="005823FD" w14:paraId="023BB79C" w14:textId="77777777" w:rsidTr="00BA3B14">
        <w:tc>
          <w:tcPr>
            <w:tcW w:w="1312" w:type="dxa"/>
            <w:vAlign w:val="center"/>
          </w:tcPr>
          <w:p w14:paraId="7819D903" w14:textId="3D8412DF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Noble Park – Car Park (Stage 2)</w:t>
            </w:r>
          </w:p>
        </w:tc>
        <w:tc>
          <w:tcPr>
            <w:tcW w:w="1047" w:type="dxa"/>
            <w:vAlign w:val="center"/>
          </w:tcPr>
          <w:p w14:paraId="12A73DBB" w14:textId="0ED4CFC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Design</w:t>
            </w:r>
          </w:p>
        </w:tc>
        <w:tc>
          <w:tcPr>
            <w:tcW w:w="1037" w:type="dxa"/>
            <w:shd w:val="clear" w:color="auto" w:fill="C1F0C7" w:themeFill="accent3" w:themeFillTint="33"/>
            <w:vAlign w:val="center"/>
          </w:tcPr>
          <w:p w14:paraId="34F7E94E" w14:textId="1532D15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On Track</w:t>
            </w:r>
          </w:p>
        </w:tc>
        <w:tc>
          <w:tcPr>
            <w:tcW w:w="3161" w:type="dxa"/>
          </w:tcPr>
          <w:p w14:paraId="25BE1BEC" w14:textId="54AC516D" w:rsidR="0008471E" w:rsidRPr="005823FD" w:rsidRDefault="0008471E" w:rsidP="00E56CBB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Quote for the remaining underground chargers (approx. 21 in total) tracking to complete next week, then to RACV to review.</w:t>
            </w:r>
          </w:p>
        </w:tc>
        <w:tc>
          <w:tcPr>
            <w:tcW w:w="2076" w:type="dxa"/>
          </w:tcPr>
          <w:p w14:paraId="0941E443" w14:textId="6314FD1A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Send the quote to RACV once complete (approx. next week).</w:t>
            </w:r>
          </w:p>
        </w:tc>
        <w:tc>
          <w:tcPr>
            <w:tcW w:w="836" w:type="dxa"/>
            <w:vAlign w:val="center"/>
          </w:tcPr>
          <w:p w14:paraId="3FDE824E" w14:textId="373EAFB4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</w:t>
            </w:r>
          </w:p>
        </w:tc>
        <w:tc>
          <w:tcPr>
            <w:tcW w:w="987" w:type="dxa"/>
            <w:vAlign w:val="center"/>
          </w:tcPr>
          <w:p w14:paraId="5639CB5E" w14:textId="7AE75D63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Next week</w:t>
            </w:r>
          </w:p>
        </w:tc>
      </w:tr>
      <w:tr w:rsidR="0008471E" w:rsidRPr="005823FD" w14:paraId="66C3B744" w14:textId="77777777" w:rsidTr="00BA3B14">
        <w:tc>
          <w:tcPr>
            <w:tcW w:w="1312" w:type="dxa"/>
            <w:vAlign w:val="center"/>
          </w:tcPr>
          <w:p w14:paraId="51F789F3" w14:textId="18F6865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Cape Schanck – PV</w:t>
            </w:r>
          </w:p>
        </w:tc>
        <w:tc>
          <w:tcPr>
            <w:tcW w:w="1047" w:type="dxa"/>
            <w:vAlign w:val="center"/>
          </w:tcPr>
          <w:p w14:paraId="20741E06" w14:textId="448D911A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Handover</w:t>
            </w:r>
          </w:p>
        </w:tc>
        <w:tc>
          <w:tcPr>
            <w:tcW w:w="1037" w:type="dxa"/>
            <w:shd w:val="clear" w:color="auto" w:fill="DAE9F7" w:themeFill="text2" w:themeFillTint="1A"/>
            <w:vAlign w:val="center"/>
          </w:tcPr>
          <w:p w14:paraId="21B0917E" w14:textId="06045AD4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Complete</w:t>
            </w:r>
          </w:p>
        </w:tc>
        <w:tc>
          <w:tcPr>
            <w:tcW w:w="3161" w:type="dxa"/>
          </w:tcPr>
          <w:p w14:paraId="0DCA42ED" w14:textId="635E56BA" w:rsidR="0008471E" w:rsidRPr="005823FD" w:rsidRDefault="0008471E" w:rsidP="00E56CBB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Handed over and complete. Booking an O&amp;M reintroduction session with Mark, Brent and Matt Radecki (O&amp;M).</w:t>
            </w:r>
          </w:p>
        </w:tc>
        <w:tc>
          <w:tcPr>
            <w:tcW w:w="2076" w:type="dxa"/>
          </w:tcPr>
          <w:p w14:paraId="237641C3" w14:textId="149261C9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Book the O&amp;M reintroduction session.</w:t>
            </w:r>
          </w:p>
        </w:tc>
        <w:tc>
          <w:tcPr>
            <w:tcW w:w="836" w:type="dxa"/>
            <w:vAlign w:val="center"/>
          </w:tcPr>
          <w:p w14:paraId="0AC58A25" w14:textId="4EBE1052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 / Mark</w:t>
            </w:r>
          </w:p>
        </w:tc>
        <w:tc>
          <w:tcPr>
            <w:tcW w:w="987" w:type="dxa"/>
            <w:vAlign w:val="center"/>
          </w:tcPr>
          <w:p w14:paraId="575158AD" w14:textId="6C84EB62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—</w:t>
            </w:r>
          </w:p>
        </w:tc>
      </w:tr>
      <w:tr w:rsidR="0008471E" w:rsidRPr="005823FD" w14:paraId="3989785A" w14:textId="77777777" w:rsidTr="00BA3B14">
        <w:tc>
          <w:tcPr>
            <w:tcW w:w="1312" w:type="dxa"/>
            <w:vAlign w:val="center"/>
          </w:tcPr>
          <w:p w14:paraId="07EA53B4" w14:textId="42470763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Cape Schanck – BESS</w:t>
            </w:r>
          </w:p>
        </w:tc>
        <w:tc>
          <w:tcPr>
            <w:tcW w:w="1047" w:type="dxa"/>
            <w:vAlign w:val="center"/>
          </w:tcPr>
          <w:p w14:paraId="4399DC2F" w14:textId="39F33350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Delivery</w:t>
            </w:r>
          </w:p>
        </w:tc>
        <w:tc>
          <w:tcPr>
            <w:tcW w:w="1037" w:type="dxa"/>
            <w:shd w:val="clear" w:color="auto" w:fill="C1F0C7" w:themeFill="accent3" w:themeFillTint="33"/>
            <w:vAlign w:val="center"/>
          </w:tcPr>
          <w:p w14:paraId="00A0CEF8" w14:textId="42044F7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On Track</w:t>
            </w:r>
          </w:p>
        </w:tc>
        <w:tc>
          <w:tcPr>
            <w:tcW w:w="3161" w:type="dxa"/>
          </w:tcPr>
          <w:p w14:paraId="3430B60B" w14:textId="7AEE13D1" w:rsidR="0008471E" w:rsidRPr="005823FD" w:rsidRDefault="0008471E" w:rsidP="00E56CBB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Good progress — core holes drilled, cable trays installed, termite blanket going in today, and a 10-strong crew pulling cables tomorrow, then backfill. Switchboard due late next week, so the ~1-week slip won't extend the finish. Fence approved by the town planner — now pending Carl's sign-off (David to follow up). Delta commissioning 7–11 September.</w:t>
            </w:r>
          </w:p>
        </w:tc>
        <w:tc>
          <w:tcPr>
            <w:tcW w:w="2076" w:type="dxa"/>
          </w:tcPr>
          <w:p w14:paraId="4BC49572" w14:textId="467C11FA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Pull cables and backfill; install switchboard; get Carl's fence sign-off; commission 7–11 Sept.</w:t>
            </w:r>
          </w:p>
        </w:tc>
        <w:tc>
          <w:tcPr>
            <w:tcW w:w="836" w:type="dxa"/>
            <w:vAlign w:val="center"/>
          </w:tcPr>
          <w:p w14:paraId="4FA60666" w14:textId="20CA8B13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</w:t>
            </w:r>
          </w:p>
        </w:tc>
        <w:tc>
          <w:tcPr>
            <w:tcW w:w="987" w:type="dxa"/>
            <w:vAlign w:val="center"/>
          </w:tcPr>
          <w:p w14:paraId="2F506041" w14:textId="154616EC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Sep</w:t>
            </w:r>
          </w:p>
        </w:tc>
      </w:tr>
      <w:tr w:rsidR="0008471E" w:rsidRPr="005823FD" w14:paraId="13636C9A" w14:textId="77777777" w:rsidTr="00BA3B14">
        <w:tc>
          <w:tcPr>
            <w:tcW w:w="1312" w:type="dxa"/>
            <w:vAlign w:val="center"/>
          </w:tcPr>
          <w:p w14:paraId="6A4D7BD5" w14:textId="3CEA05FF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Goldfields – BESS</w:t>
            </w:r>
          </w:p>
        </w:tc>
        <w:tc>
          <w:tcPr>
            <w:tcW w:w="1047" w:type="dxa"/>
            <w:vAlign w:val="center"/>
          </w:tcPr>
          <w:p w14:paraId="3994890C" w14:textId="78F4CC3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Delivery</w:t>
            </w:r>
          </w:p>
        </w:tc>
        <w:tc>
          <w:tcPr>
            <w:tcW w:w="1037" w:type="dxa"/>
            <w:shd w:val="clear" w:color="auto" w:fill="C1F0C7" w:themeFill="accent3" w:themeFillTint="33"/>
            <w:vAlign w:val="center"/>
          </w:tcPr>
          <w:p w14:paraId="125A7611" w14:textId="624A7BB8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On Track</w:t>
            </w:r>
          </w:p>
        </w:tc>
        <w:tc>
          <w:tcPr>
            <w:tcW w:w="3161" w:type="dxa"/>
          </w:tcPr>
          <w:p w14:paraId="33702273" w14:textId="605DCD9B" w:rsidR="0008471E" w:rsidRPr="005823FD" w:rsidRDefault="0008471E" w:rsidP="00E56CBB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Fully commissioned and signed off. Fence approved and material ordered — contractor to prioritise </w:t>
            </w: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lastRenderedPageBreak/>
              <w:t>installation as soon as material arrives (expected next week), then energise.</w:t>
            </w:r>
          </w:p>
        </w:tc>
        <w:tc>
          <w:tcPr>
            <w:tcW w:w="2076" w:type="dxa"/>
          </w:tcPr>
          <w:p w14:paraId="6FE6590F" w14:textId="45566049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lastRenderedPageBreak/>
              <w:t>Install the fence on material arrival, then energise.</w:t>
            </w:r>
          </w:p>
        </w:tc>
        <w:tc>
          <w:tcPr>
            <w:tcW w:w="836" w:type="dxa"/>
            <w:vAlign w:val="center"/>
          </w:tcPr>
          <w:p w14:paraId="72F398FF" w14:textId="1DB8B1E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</w:t>
            </w:r>
          </w:p>
        </w:tc>
        <w:tc>
          <w:tcPr>
            <w:tcW w:w="987" w:type="dxa"/>
            <w:vAlign w:val="center"/>
          </w:tcPr>
          <w:p w14:paraId="064154EB" w14:textId="518EB008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Next week</w:t>
            </w:r>
          </w:p>
        </w:tc>
      </w:tr>
      <w:tr w:rsidR="0008471E" w:rsidRPr="005823FD" w14:paraId="18D961F7" w14:textId="77777777" w:rsidTr="00BA3B14">
        <w:tc>
          <w:tcPr>
            <w:tcW w:w="1312" w:type="dxa"/>
            <w:vAlign w:val="center"/>
          </w:tcPr>
          <w:p w14:paraId="7E8BB084" w14:textId="6A040210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Royal Pines – Stage 1</w:t>
            </w:r>
          </w:p>
        </w:tc>
        <w:tc>
          <w:tcPr>
            <w:tcW w:w="1047" w:type="dxa"/>
            <w:vAlign w:val="center"/>
          </w:tcPr>
          <w:p w14:paraId="4FFFC69E" w14:textId="36D013E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Design</w:t>
            </w:r>
          </w:p>
        </w:tc>
        <w:tc>
          <w:tcPr>
            <w:tcW w:w="1037" w:type="dxa"/>
            <w:shd w:val="clear" w:color="auto" w:fill="C1F0C7" w:themeFill="accent3" w:themeFillTint="33"/>
            <w:vAlign w:val="center"/>
          </w:tcPr>
          <w:p w14:paraId="22736F3F" w14:textId="67976013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On Track</w:t>
            </w:r>
          </w:p>
        </w:tc>
        <w:tc>
          <w:tcPr>
            <w:tcW w:w="3161" w:type="dxa"/>
          </w:tcPr>
          <w:p w14:paraId="417F812E" w14:textId="39AAA132" w:rsidR="0008471E" w:rsidRPr="005823FD" w:rsidRDefault="0008471E" w:rsidP="00E56CBB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Three-contractor cost breakdown being finalised for Jonathon; SJ Electric (preferred) tightening its price, expected back today/tomorrow. Then to Adam and Jonathon to approve so works can start.</w:t>
            </w:r>
          </w:p>
        </w:tc>
        <w:tc>
          <w:tcPr>
            <w:tcW w:w="2076" w:type="dxa"/>
          </w:tcPr>
          <w:p w14:paraId="538B8B84" w14:textId="4DD7C430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Issue the breakdown to Adam &amp; Jonathon for approval.</w:t>
            </w:r>
          </w:p>
        </w:tc>
        <w:tc>
          <w:tcPr>
            <w:tcW w:w="836" w:type="dxa"/>
            <w:vAlign w:val="center"/>
          </w:tcPr>
          <w:p w14:paraId="2B741D92" w14:textId="698E31F0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</w:t>
            </w:r>
          </w:p>
        </w:tc>
        <w:tc>
          <w:tcPr>
            <w:tcW w:w="987" w:type="dxa"/>
            <w:vAlign w:val="center"/>
          </w:tcPr>
          <w:p w14:paraId="209F42FB" w14:textId="0F1EAF7D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This week</w:t>
            </w:r>
          </w:p>
        </w:tc>
      </w:tr>
      <w:tr w:rsidR="0008471E" w:rsidRPr="005823FD" w14:paraId="2B3DF341" w14:textId="77777777" w:rsidTr="00BA3B14">
        <w:tc>
          <w:tcPr>
            <w:tcW w:w="1312" w:type="dxa"/>
            <w:vAlign w:val="center"/>
          </w:tcPr>
          <w:p w14:paraId="24FB5873" w14:textId="273F0615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Royal Pines – Stage 2</w:t>
            </w:r>
          </w:p>
        </w:tc>
        <w:tc>
          <w:tcPr>
            <w:tcW w:w="1047" w:type="dxa"/>
            <w:vAlign w:val="center"/>
          </w:tcPr>
          <w:p w14:paraId="597D090B" w14:textId="37D92BE5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On Hold</w:t>
            </w:r>
          </w:p>
        </w:tc>
        <w:tc>
          <w:tcPr>
            <w:tcW w:w="1037" w:type="dxa"/>
            <w:shd w:val="clear" w:color="auto" w:fill="F2F2F2" w:themeFill="background1" w:themeFillShade="F2"/>
            <w:vAlign w:val="center"/>
          </w:tcPr>
          <w:p w14:paraId="2CD0DFF6" w14:textId="2175C8FC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On Hold</w:t>
            </w:r>
          </w:p>
        </w:tc>
        <w:tc>
          <w:tcPr>
            <w:tcW w:w="3161" w:type="dxa"/>
          </w:tcPr>
          <w:p w14:paraId="642CA899" w14:textId="763D510F" w:rsidR="0008471E" w:rsidRPr="005823FD" w:rsidRDefault="0008471E" w:rsidP="00E56CBB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On hold pending completion of Stage 1; to be reworked once Stage 1 is settled.</w:t>
            </w:r>
          </w:p>
        </w:tc>
        <w:tc>
          <w:tcPr>
            <w:tcW w:w="2076" w:type="dxa"/>
          </w:tcPr>
          <w:p w14:paraId="204CD352" w14:textId="39BC0AEB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Progress once Stage 1 is complete.</w:t>
            </w:r>
          </w:p>
        </w:tc>
        <w:tc>
          <w:tcPr>
            <w:tcW w:w="836" w:type="dxa"/>
            <w:vAlign w:val="center"/>
          </w:tcPr>
          <w:p w14:paraId="3E53AD2F" w14:textId="7DFBB036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</w:t>
            </w:r>
          </w:p>
        </w:tc>
        <w:tc>
          <w:tcPr>
            <w:tcW w:w="987" w:type="dxa"/>
            <w:vAlign w:val="center"/>
          </w:tcPr>
          <w:p w14:paraId="2B27A6FD" w14:textId="3BA3F576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—</w:t>
            </w:r>
          </w:p>
        </w:tc>
      </w:tr>
      <w:tr w:rsidR="0008471E" w:rsidRPr="005823FD" w14:paraId="00C0B8E8" w14:textId="77777777" w:rsidTr="00BA3B14">
        <w:tc>
          <w:tcPr>
            <w:tcW w:w="1312" w:type="dxa"/>
            <w:vAlign w:val="center"/>
          </w:tcPr>
          <w:p w14:paraId="1FB159AE" w14:textId="1C0C94CC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Royal Pines – BESS</w:t>
            </w:r>
          </w:p>
        </w:tc>
        <w:tc>
          <w:tcPr>
            <w:tcW w:w="1047" w:type="dxa"/>
            <w:vAlign w:val="center"/>
          </w:tcPr>
          <w:p w14:paraId="71CA1A7C" w14:textId="29B5234A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On Hold</w:t>
            </w:r>
          </w:p>
        </w:tc>
        <w:tc>
          <w:tcPr>
            <w:tcW w:w="1037" w:type="dxa"/>
            <w:shd w:val="clear" w:color="auto" w:fill="F2F2F2" w:themeFill="background1" w:themeFillShade="F2"/>
            <w:vAlign w:val="center"/>
          </w:tcPr>
          <w:p w14:paraId="716702AD" w14:textId="251784CF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On Hold</w:t>
            </w:r>
          </w:p>
        </w:tc>
        <w:tc>
          <w:tcPr>
            <w:tcW w:w="3161" w:type="dxa"/>
          </w:tcPr>
          <w:p w14:paraId="17DE9BF7" w14:textId="5E7A48A7" w:rsidR="0008471E" w:rsidRPr="005823FD" w:rsidRDefault="0008471E" w:rsidP="00E56CBB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Design to recommence once Stage 1 is complete.</w:t>
            </w:r>
          </w:p>
        </w:tc>
        <w:tc>
          <w:tcPr>
            <w:tcW w:w="2076" w:type="dxa"/>
          </w:tcPr>
          <w:p w14:paraId="5212029C" w14:textId="733D0BB9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Recommence design once Stage 1 is complete.</w:t>
            </w:r>
          </w:p>
        </w:tc>
        <w:tc>
          <w:tcPr>
            <w:tcW w:w="836" w:type="dxa"/>
            <w:vAlign w:val="center"/>
          </w:tcPr>
          <w:p w14:paraId="17FAF723" w14:textId="07F7A1EF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</w:t>
            </w:r>
          </w:p>
        </w:tc>
        <w:tc>
          <w:tcPr>
            <w:tcW w:w="987" w:type="dxa"/>
            <w:vAlign w:val="center"/>
          </w:tcPr>
          <w:p w14:paraId="11E7B2BD" w14:textId="420C0CB0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—</w:t>
            </w:r>
          </w:p>
        </w:tc>
      </w:tr>
      <w:tr w:rsidR="0008471E" w:rsidRPr="005823FD" w14:paraId="001A459D" w14:textId="77777777" w:rsidTr="00BA3B14">
        <w:tc>
          <w:tcPr>
            <w:tcW w:w="1312" w:type="dxa"/>
            <w:vAlign w:val="center"/>
          </w:tcPr>
          <w:p w14:paraId="099B3E10" w14:textId="634FA4FC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Royal Pines – EV</w:t>
            </w:r>
          </w:p>
        </w:tc>
        <w:tc>
          <w:tcPr>
            <w:tcW w:w="1047" w:type="dxa"/>
            <w:vAlign w:val="center"/>
          </w:tcPr>
          <w:p w14:paraId="23A8A6A2" w14:textId="01794AB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Design</w:t>
            </w:r>
          </w:p>
        </w:tc>
        <w:tc>
          <w:tcPr>
            <w:tcW w:w="1037" w:type="dxa"/>
            <w:shd w:val="clear" w:color="auto" w:fill="C1F0C7" w:themeFill="accent3" w:themeFillTint="33"/>
            <w:vAlign w:val="center"/>
          </w:tcPr>
          <w:p w14:paraId="180D5EE2" w14:textId="253408ED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On Track</w:t>
            </w:r>
          </w:p>
        </w:tc>
        <w:tc>
          <w:tcPr>
            <w:tcW w:w="3161" w:type="dxa"/>
          </w:tcPr>
          <w:p w14:paraId="53FDC942" w14:textId="562CC4B8" w:rsidR="0008471E" w:rsidRPr="005823FD" w:rsidRDefault="0008471E" w:rsidP="00E56CBB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RACV endorsement received (Jonathon, 28/07). David to work through the design with Jon.</w:t>
            </w:r>
          </w:p>
        </w:tc>
        <w:tc>
          <w:tcPr>
            <w:tcW w:w="2076" w:type="dxa"/>
          </w:tcPr>
          <w:p w14:paraId="4A1EDBEB" w14:textId="7F1A0C5A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Progress the Area A design with Jon.</w:t>
            </w:r>
          </w:p>
        </w:tc>
        <w:tc>
          <w:tcPr>
            <w:tcW w:w="836" w:type="dxa"/>
            <w:vAlign w:val="center"/>
          </w:tcPr>
          <w:p w14:paraId="1CE79247" w14:textId="2558C65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</w:t>
            </w:r>
          </w:p>
        </w:tc>
        <w:tc>
          <w:tcPr>
            <w:tcW w:w="987" w:type="dxa"/>
            <w:vAlign w:val="center"/>
          </w:tcPr>
          <w:p w14:paraId="7AE36157" w14:textId="59BCE15F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In design</w:t>
            </w:r>
          </w:p>
        </w:tc>
      </w:tr>
      <w:tr w:rsidR="0008471E" w:rsidRPr="005823FD" w14:paraId="14203365" w14:textId="77777777" w:rsidTr="00BA3B14">
        <w:tc>
          <w:tcPr>
            <w:tcW w:w="1312" w:type="dxa"/>
            <w:vAlign w:val="center"/>
          </w:tcPr>
          <w:p w14:paraId="41FF9E13" w14:textId="3E1EF272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Healesville – DHW/Boiler</w:t>
            </w:r>
          </w:p>
        </w:tc>
        <w:tc>
          <w:tcPr>
            <w:tcW w:w="1047" w:type="dxa"/>
            <w:vAlign w:val="center"/>
          </w:tcPr>
          <w:p w14:paraId="0660288E" w14:textId="4447DFB2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Design</w:t>
            </w:r>
          </w:p>
        </w:tc>
        <w:tc>
          <w:tcPr>
            <w:tcW w:w="1037" w:type="dxa"/>
            <w:shd w:val="clear" w:color="auto" w:fill="FFCC66"/>
            <w:vAlign w:val="center"/>
          </w:tcPr>
          <w:p w14:paraId="32008769" w14:textId="145D992B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Monitor</w:t>
            </w:r>
          </w:p>
        </w:tc>
        <w:tc>
          <w:tcPr>
            <w:tcW w:w="3161" w:type="dxa"/>
          </w:tcPr>
          <w:p w14:paraId="595786FB" w14:textId="698D43C1" w:rsidR="0008471E" w:rsidRPr="005823FD" w:rsidRDefault="0008471E" w:rsidP="00E56CBB">
            <w:pPr>
              <w:spacing w:after="40"/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Design progressing; most RFIs closed out. Remaining RFIs forwarded to Brent, who is picking up the Grosvenor data request (approx. $4.5k PO, spanning several sites) to close them out — Grosvenor is under-resourced. Amenities modelling (gas instant → heat-pump storage) flagged as an upcoming task.</w:t>
            </w:r>
          </w:p>
        </w:tc>
        <w:tc>
          <w:tcPr>
            <w:tcW w:w="2076" w:type="dxa"/>
          </w:tcPr>
          <w:p w14:paraId="0DE24219" w14:textId="620E2D7F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Brent to close the remaining RFIs via Grosvenor; then finalise design.</w:t>
            </w:r>
          </w:p>
        </w:tc>
        <w:tc>
          <w:tcPr>
            <w:tcW w:w="836" w:type="dxa"/>
            <w:vAlign w:val="center"/>
          </w:tcPr>
          <w:p w14:paraId="3C0E76AC" w14:textId="54F44C22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 / Brent</w:t>
            </w:r>
          </w:p>
        </w:tc>
        <w:tc>
          <w:tcPr>
            <w:tcW w:w="987" w:type="dxa"/>
            <w:vAlign w:val="center"/>
          </w:tcPr>
          <w:p w14:paraId="11EB8A2A" w14:textId="3B199CE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This week</w:t>
            </w:r>
          </w:p>
        </w:tc>
      </w:tr>
    </w:tbl>
    <w:p w14:paraId="5A7D4F3E" w14:textId="77777777" w:rsidR="0008471E" w:rsidRPr="005823FD" w:rsidRDefault="0008471E">
      <w:pPr>
        <w:rPr>
          <w:rFonts w:ascii="Glyphic Sans Light" w:hAnsi="Glyphic Sans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9"/>
        <w:gridCol w:w="5513"/>
        <w:gridCol w:w="769"/>
        <w:gridCol w:w="991"/>
        <w:gridCol w:w="1104"/>
      </w:tblGrid>
      <w:tr w:rsidR="001A1058" w:rsidRPr="005823FD" w14:paraId="6E13B108" w14:textId="77777777" w:rsidTr="005823FD">
        <w:tc>
          <w:tcPr>
            <w:tcW w:w="10456" w:type="dxa"/>
            <w:gridSpan w:val="5"/>
            <w:tcBorders>
              <w:bottom w:val="single" w:sz="4" w:space="0" w:color="auto"/>
            </w:tcBorders>
            <w:shd w:val="clear" w:color="auto" w:fill="D9F2D0" w:themeFill="accent6" w:themeFillTint="33"/>
          </w:tcPr>
          <w:p w14:paraId="5C817934" w14:textId="0D0075FB" w:rsidR="001A1058" w:rsidRPr="00E56CBB" w:rsidRDefault="001A1058" w:rsidP="001A1058">
            <w:pPr>
              <w:pStyle w:val="ListParagraph"/>
              <w:numPr>
                <w:ilvl w:val="0"/>
                <w:numId w:val="3"/>
              </w:numPr>
              <w:rPr>
                <w:rFonts w:ascii="Glyphic Sans" w:hAnsi="Glyphic Sans"/>
              </w:rPr>
            </w:pPr>
            <w:r w:rsidRPr="00E56CBB">
              <w:rPr>
                <w:rFonts w:ascii="Glyphic Sans" w:hAnsi="Glyphic Sans"/>
              </w:rPr>
              <w:t>Finance &amp; Other Business</w:t>
            </w:r>
          </w:p>
        </w:tc>
      </w:tr>
      <w:tr w:rsidR="0008471E" w:rsidRPr="005823FD" w14:paraId="215B73FB" w14:textId="77777777" w:rsidTr="001A1058">
        <w:tc>
          <w:tcPr>
            <w:tcW w:w="20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80BB3C" w14:textId="77777777" w:rsidR="0008471E" w:rsidRPr="005823FD" w:rsidRDefault="0008471E" w:rsidP="0008471E">
            <w:pPr>
              <w:rPr>
                <w:rFonts w:ascii="Glyphic Sans Light" w:eastAsia="Arial" w:hAnsi="Glyphic Sans Light" w:cs="Arial"/>
                <w:b/>
                <w:bCs/>
                <w:sz w:val="18"/>
                <w:szCs w:val="18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9BBF5E" w14:textId="77777777" w:rsidR="0008471E" w:rsidRPr="005823FD" w:rsidRDefault="0008471E" w:rsidP="0008471E">
            <w:pPr>
              <w:rPr>
                <w:rFonts w:ascii="Glyphic Sans Light" w:eastAsia="Arial" w:hAnsi="Glyphic Sans Light" w:cs="Arial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09596E" w14:textId="77777777" w:rsidR="0008471E" w:rsidRPr="005823FD" w:rsidRDefault="0008471E" w:rsidP="0008471E">
            <w:pPr>
              <w:rPr>
                <w:rFonts w:ascii="Glyphic Sans Light" w:eastAsia="Arial" w:hAnsi="Glyphic Sans Light" w:cs="Arial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B8BA77" w14:textId="77777777" w:rsidR="0008471E" w:rsidRPr="005823FD" w:rsidRDefault="0008471E" w:rsidP="0008471E">
            <w:pPr>
              <w:rPr>
                <w:rFonts w:ascii="Glyphic Sans Light" w:eastAsia="Arial" w:hAnsi="Glyphic Sans Light" w:cs="Arial"/>
                <w:b/>
                <w:bCs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D6111E" w14:textId="77777777" w:rsidR="0008471E" w:rsidRPr="005823FD" w:rsidRDefault="0008471E" w:rsidP="0008471E">
            <w:pPr>
              <w:rPr>
                <w:rFonts w:ascii="Glyphic Sans Light" w:eastAsia="Arial" w:hAnsi="Glyphic Sans Light" w:cs="Arial"/>
                <w:b/>
                <w:bCs/>
                <w:sz w:val="18"/>
                <w:szCs w:val="18"/>
              </w:rPr>
            </w:pPr>
          </w:p>
        </w:tc>
      </w:tr>
      <w:tr w:rsidR="0008471E" w:rsidRPr="005823FD" w14:paraId="47A24310" w14:textId="77777777" w:rsidTr="00261C8C">
        <w:tc>
          <w:tcPr>
            <w:tcW w:w="2091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047B6464" w14:textId="01293F6B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5559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0CC6F3C6" w14:textId="2672A45E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Detail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4782A32F" w14:textId="17188258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79BB1B03" w14:textId="224D20EE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Due</w:t>
            </w:r>
          </w:p>
        </w:tc>
        <w:tc>
          <w:tcPr>
            <w:tcW w:w="1105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1A08333C" w14:textId="03F51A14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Status</w:t>
            </w:r>
          </w:p>
        </w:tc>
      </w:tr>
      <w:tr w:rsidR="0008471E" w:rsidRPr="005823FD" w14:paraId="38705D32" w14:textId="77777777" w:rsidTr="001A1058">
        <w:tc>
          <w:tcPr>
            <w:tcW w:w="2091" w:type="dxa"/>
          </w:tcPr>
          <w:p w14:paraId="36F3947B" w14:textId="6CF6114C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As-builts / handover packs</w:t>
            </w:r>
          </w:p>
        </w:tc>
        <w:tc>
          <w:tcPr>
            <w:tcW w:w="5559" w:type="dxa"/>
          </w:tcPr>
          <w:p w14:paraId="3993FA17" w14:textId="37027042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Handover packs (panels, inverters, system sizes, as-builts) being compiled for all sites; Noosa prioritised. Share with Shane (for monitoring/VMS) and Brent for record. Cape Schanck pack already issued — Mark/Shane to forward to Brent.</w:t>
            </w:r>
          </w:p>
        </w:tc>
        <w:tc>
          <w:tcPr>
            <w:tcW w:w="709" w:type="dxa"/>
            <w:vAlign w:val="center"/>
          </w:tcPr>
          <w:p w14:paraId="7CEE222A" w14:textId="73995589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</w:t>
            </w:r>
          </w:p>
        </w:tc>
        <w:tc>
          <w:tcPr>
            <w:tcW w:w="992" w:type="dxa"/>
            <w:vAlign w:val="center"/>
          </w:tcPr>
          <w:p w14:paraId="56A18EFB" w14:textId="5C73667F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This month</w:t>
            </w:r>
          </w:p>
        </w:tc>
        <w:tc>
          <w:tcPr>
            <w:tcW w:w="1105" w:type="dxa"/>
            <w:vAlign w:val="center"/>
          </w:tcPr>
          <w:p w14:paraId="0EF7186A" w14:textId="52300E8C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In progress</w:t>
            </w:r>
          </w:p>
        </w:tc>
      </w:tr>
      <w:tr w:rsidR="0008471E" w:rsidRPr="005823FD" w14:paraId="5B87C536" w14:textId="77777777" w:rsidTr="001A1058">
        <w:tc>
          <w:tcPr>
            <w:tcW w:w="2091" w:type="dxa"/>
          </w:tcPr>
          <w:p w14:paraId="49B413F7" w14:textId="18AAE6BB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Cobram – heat pump / hot water (emerging)</w:t>
            </w:r>
          </w:p>
        </w:tc>
        <w:tc>
          <w:tcPr>
            <w:tcW w:w="5559" w:type="dxa"/>
          </w:tcPr>
          <w:p w14:paraId="1C6ECB8A" w14:textId="6F624D8D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Hot-water / heat-pump &amp; cooktop replacement enquiry. RFI register being created this week; Stiebel heat-pump unit (newer antifreeze version) confirmed with Sam. Amenities modelling (gas instant → heat-pump storage) to follow.</w:t>
            </w:r>
          </w:p>
        </w:tc>
        <w:tc>
          <w:tcPr>
            <w:tcW w:w="709" w:type="dxa"/>
            <w:vAlign w:val="center"/>
          </w:tcPr>
          <w:p w14:paraId="61833AAF" w14:textId="29460E3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 / Brent</w:t>
            </w:r>
          </w:p>
        </w:tc>
        <w:tc>
          <w:tcPr>
            <w:tcW w:w="992" w:type="dxa"/>
            <w:vAlign w:val="center"/>
          </w:tcPr>
          <w:p w14:paraId="026F2558" w14:textId="7F9C0E59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TBC</w:t>
            </w:r>
          </w:p>
        </w:tc>
        <w:tc>
          <w:tcPr>
            <w:tcW w:w="1105" w:type="dxa"/>
            <w:vAlign w:val="center"/>
          </w:tcPr>
          <w:p w14:paraId="7CF8454E" w14:textId="20DF5948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Emerging</w:t>
            </w:r>
          </w:p>
        </w:tc>
      </w:tr>
      <w:tr w:rsidR="0008471E" w:rsidRPr="005823FD" w14:paraId="567C31C7" w14:textId="77777777" w:rsidTr="001A1058">
        <w:tc>
          <w:tcPr>
            <w:tcW w:w="2091" w:type="dxa"/>
          </w:tcPr>
          <w:p w14:paraId="02A58D8D" w14:textId="3370D6D4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Royal Pines DHW (proposed)</w:t>
            </w:r>
          </w:p>
        </w:tc>
        <w:tc>
          <w:tcPr>
            <w:tcW w:w="5559" w:type="dxa"/>
          </w:tcPr>
          <w:p w14:paraId="2434010A" w14:textId="0AEE5B49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Indicative design cost being sought (Stable) so the load is captured in the </w:t>
            </w:r>
            <w:proofErr w:type="gramStart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max-demand</w:t>
            </w:r>
            <w:proofErr w:type="gramEnd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 for future upgrades.</w:t>
            </w:r>
          </w:p>
        </w:tc>
        <w:tc>
          <w:tcPr>
            <w:tcW w:w="709" w:type="dxa"/>
            <w:vAlign w:val="center"/>
          </w:tcPr>
          <w:p w14:paraId="7A18938E" w14:textId="7530B1F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</w:t>
            </w:r>
          </w:p>
        </w:tc>
        <w:tc>
          <w:tcPr>
            <w:tcW w:w="992" w:type="dxa"/>
            <w:vAlign w:val="center"/>
          </w:tcPr>
          <w:p w14:paraId="1BE1A4E6" w14:textId="6827741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TBC</w:t>
            </w:r>
          </w:p>
        </w:tc>
        <w:tc>
          <w:tcPr>
            <w:tcW w:w="1105" w:type="dxa"/>
            <w:vAlign w:val="center"/>
          </w:tcPr>
          <w:p w14:paraId="3A7FDE34" w14:textId="4C9E8F9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Proposed</w:t>
            </w:r>
          </w:p>
        </w:tc>
      </w:tr>
      <w:tr w:rsidR="0008471E" w:rsidRPr="005823FD" w14:paraId="461DBAF7" w14:textId="77777777" w:rsidTr="001A1058">
        <w:tc>
          <w:tcPr>
            <w:tcW w:w="2091" w:type="dxa"/>
          </w:tcPr>
          <w:p w14:paraId="758E84AB" w14:textId="79F88FBD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Contracts</w:t>
            </w:r>
          </w:p>
        </w:tc>
        <w:tc>
          <w:tcPr>
            <w:tcW w:w="5559" w:type="dxa"/>
          </w:tcPr>
          <w:p w14:paraId="77848B1B" w14:textId="4FAF42B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Designing before delivery this year. David to send Brent dot-point headlines + latest fee proposals per contractor; Brent to draft contracts for David to sign, ahead of any site works.</w:t>
            </w:r>
          </w:p>
        </w:tc>
        <w:tc>
          <w:tcPr>
            <w:tcW w:w="709" w:type="dxa"/>
            <w:vAlign w:val="center"/>
          </w:tcPr>
          <w:p w14:paraId="32D975BB" w14:textId="119F467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 / Brent</w:t>
            </w:r>
          </w:p>
        </w:tc>
        <w:tc>
          <w:tcPr>
            <w:tcW w:w="992" w:type="dxa"/>
            <w:vAlign w:val="center"/>
          </w:tcPr>
          <w:p w14:paraId="5B866890" w14:textId="265F10DC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Ongoing</w:t>
            </w:r>
          </w:p>
        </w:tc>
        <w:tc>
          <w:tcPr>
            <w:tcW w:w="1105" w:type="dxa"/>
            <w:vAlign w:val="center"/>
          </w:tcPr>
          <w:p w14:paraId="4E665027" w14:textId="2816824B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Open</w:t>
            </w:r>
          </w:p>
        </w:tc>
      </w:tr>
    </w:tbl>
    <w:p w14:paraId="61103F73" w14:textId="77777777" w:rsidR="0008471E" w:rsidRPr="005823FD" w:rsidRDefault="0008471E">
      <w:pPr>
        <w:rPr>
          <w:rFonts w:ascii="Glyphic Sans Light" w:hAnsi="Glyphic Sans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3"/>
        <w:gridCol w:w="5445"/>
        <w:gridCol w:w="980"/>
        <w:gridCol w:w="973"/>
        <w:gridCol w:w="995"/>
      </w:tblGrid>
      <w:tr w:rsidR="001A1058" w:rsidRPr="005823FD" w14:paraId="0106BEBB" w14:textId="77777777" w:rsidTr="005823FD">
        <w:tc>
          <w:tcPr>
            <w:tcW w:w="10456" w:type="dxa"/>
            <w:gridSpan w:val="5"/>
            <w:tcBorders>
              <w:bottom w:val="single" w:sz="4" w:space="0" w:color="auto"/>
            </w:tcBorders>
            <w:shd w:val="clear" w:color="auto" w:fill="D9F2D0" w:themeFill="accent6" w:themeFillTint="33"/>
          </w:tcPr>
          <w:p w14:paraId="6F934D3B" w14:textId="4DD112A2" w:rsidR="001A1058" w:rsidRPr="00E56CBB" w:rsidRDefault="001A1058" w:rsidP="001A1058">
            <w:pPr>
              <w:pStyle w:val="ListParagraph"/>
              <w:numPr>
                <w:ilvl w:val="0"/>
                <w:numId w:val="3"/>
              </w:numPr>
              <w:rPr>
                <w:rFonts w:ascii="Glyphic Sans" w:hAnsi="Glyphic Sans"/>
              </w:rPr>
            </w:pPr>
            <w:r w:rsidRPr="00E56CBB">
              <w:rPr>
                <w:rFonts w:ascii="Glyphic Sans" w:hAnsi="Glyphic Sans"/>
              </w:rPr>
              <w:t>Action Register</w:t>
            </w:r>
          </w:p>
        </w:tc>
      </w:tr>
      <w:tr w:rsidR="0008471E" w:rsidRPr="005823FD" w14:paraId="2B39B27A" w14:textId="77777777" w:rsidTr="001A1058">
        <w:tc>
          <w:tcPr>
            <w:tcW w:w="20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CFCDCB" w14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544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16D7FD" w14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68D1DD" w14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47D3AB" w14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900C6E" w14:textId="77777777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</w:p>
        </w:tc>
      </w:tr>
      <w:tr w:rsidR="0008471E" w:rsidRPr="005823FD" w14:paraId="5427B6A8" w14:textId="77777777" w:rsidTr="00261C8C">
        <w:tc>
          <w:tcPr>
            <w:tcW w:w="2063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5F80B5FB" w14:textId="532AE3C1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5445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67D238D8" w14:textId="2F70445F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Detail</w:t>
            </w:r>
          </w:p>
        </w:tc>
        <w:tc>
          <w:tcPr>
            <w:tcW w:w="980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06DBAE6F" w14:textId="00FBC183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973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34BF8462" w14:textId="553B7FA0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Due</w:t>
            </w:r>
          </w:p>
        </w:tc>
        <w:tc>
          <w:tcPr>
            <w:tcW w:w="995" w:type="dxa"/>
            <w:tcBorders>
              <w:top w:val="single" w:sz="4" w:space="0" w:color="auto"/>
            </w:tcBorders>
            <w:shd w:val="clear" w:color="auto" w:fill="D9F2D0" w:themeFill="accent6" w:themeFillTint="33"/>
            <w:vAlign w:val="center"/>
          </w:tcPr>
          <w:p w14:paraId="324675F3" w14:textId="669C1070" w:rsidR="0008471E" w:rsidRPr="00E56CBB" w:rsidRDefault="0008471E" w:rsidP="0008471E">
            <w:pPr>
              <w:rPr>
                <w:rFonts w:ascii="Glyphic Sans" w:hAnsi="Glyphic Sans"/>
                <w:sz w:val="18"/>
                <w:szCs w:val="18"/>
              </w:rPr>
            </w:pPr>
            <w:r w:rsidRPr="00E56CBB">
              <w:rPr>
                <w:rFonts w:ascii="Glyphic Sans" w:eastAsia="Arial" w:hAnsi="Glyphic Sans" w:cs="Arial"/>
                <w:b/>
                <w:bCs/>
                <w:sz w:val="18"/>
                <w:szCs w:val="18"/>
              </w:rPr>
              <w:t>Status</w:t>
            </w:r>
          </w:p>
        </w:tc>
      </w:tr>
      <w:tr w:rsidR="0008471E" w:rsidRPr="005823FD" w14:paraId="39D48A1B" w14:textId="77777777" w:rsidTr="001A1058">
        <w:tc>
          <w:tcPr>
            <w:tcW w:w="2063" w:type="dxa"/>
          </w:tcPr>
          <w:p w14:paraId="12971A89" w14:textId="0C2F92E6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lastRenderedPageBreak/>
              <w:t>Noosa – PV (DNSP)</w:t>
            </w:r>
          </w:p>
        </w:tc>
        <w:tc>
          <w:tcPr>
            <w:tcW w:w="5445" w:type="dxa"/>
          </w:tcPr>
          <w:p w14:paraId="49E1A288" w14:textId="18233ED9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Energex confirmed; site energising this week (main reception + enclaves live). [Raised 21/07]</w:t>
            </w:r>
          </w:p>
        </w:tc>
        <w:tc>
          <w:tcPr>
            <w:tcW w:w="980" w:type="dxa"/>
            <w:vAlign w:val="center"/>
          </w:tcPr>
          <w:p w14:paraId="70250E0D" w14:textId="1B2ED4A4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Brent C (RACV)</w:t>
            </w:r>
          </w:p>
        </w:tc>
        <w:tc>
          <w:tcPr>
            <w:tcW w:w="973" w:type="dxa"/>
            <w:vAlign w:val="center"/>
          </w:tcPr>
          <w:p w14:paraId="5898EFF9" w14:textId="6EA047D4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05/08</w:t>
            </w:r>
          </w:p>
        </w:tc>
        <w:tc>
          <w:tcPr>
            <w:tcW w:w="995" w:type="dxa"/>
            <w:vAlign w:val="center"/>
          </w:tcPr>
          <w:p w14:paraId="7E3B08FB" w14:textId="15F08F52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Done</w:t>
            </w:r>
          </w:p>
        </w:tc>
      </w:tr>
      <w:tr w:rsidR="0008471E" w:rsidRPr="005823FD" w14:paraId="094B4E76" w14:textId="77777777" w:rsidTr="001A1058">
        <w:tc>
          <w:tcPr>
            <w:tcW w:w="2063" w:type="dxa"/>
          </w:tcPr>
          <w:p w14:paraId="29C310A4" w14:textId="48B707A4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Cobram – BESS (fence)</w:t>
            </w:r>
          </w:p>
        </w:tc>
        <w:tc>
          <w:tcPr>
            <w:tcW w:w="5445" w:type="dxa"/>
          </w:tcPr>
          <w:p w14:paraId="3B622D75" w14:textId="30AD0A0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Fence colours confirmed — bushland enclosure / woodland-grey roller door. [Raised 21/07]</w:t>
            </w:r>
          </w:p>
        </w:tc>
        <w:tc>
          <w:tcPr>
            <w:tcW w:w="980" w:type="dxa"/>
            <w:vAlign w:val="center"/>
          </w:tcPr>
          <w:p w14:paraId="4076BF17" w14:textId="79667426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Brent C (RACV)</w:t>
            </w:r>
          </w:p>
        </w:tc>
        <w:tc>
          <w:tcPr>
            <w:tcW w:w="973" w:type="dxa"/>
            <w:vAlign w:val="center"/>
          </w:tcPr>
          <w:p w14:paraId="268DAA2D" w14:textId="6A82CC30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05/08</w:t>
            </w:r>
          </w:p>
        </w:tc>
        <w:tc>
          <w:tcPr>
            <w:tcW w:w="995" w:type="dxa"/>
            <w:vAlign w:val="center"/>
          </w:tcPr>
          <w:p w14:paraId="23C64B81" w14:textId="36E04D5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Done</w:t>
            </w:r>
          </w:p>
        </w:tc>
      </w:tr>
      <w:tr w:rsidR="0008471E" w:rsidRPr="005823FD" w14:paraId="4F0FBE28" w14:textId="77777777" w:rsidTr="001A1058">
        <w:tc>
          <w:tcPr>
            <w:tcW w:w="2063" w:type="dxa"/>
          </w:tcPr>
          <w:p w14:paraId="290DB9FE" w14:textId="5603DEC4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Noble Park – EV (Stage 1)</w:t>
            </w:r>
          </w:p>
        </w:tc>
        <w:tc>
          <w:tcPr>
            <w:tcW w:w="5445" w:type="dxa"/>
          </w:tcPr>
          <w:p w14:paraId="0EA516CC" w14:textId="6D85EF13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Line marking completed; bays open for charging from tomorrow. [Raised 28/07]</w:t>
            </w:r>
          </w:p>
        </w:tc>
        <w:tc>
          <w:tcPr>
            <w:tcW w:w="980" w:type="dxa"/>
            <w:vAlign w:val="center"/>
          </w:tcPr>
          <w:p w14:paraId="6E685B8F" w14:textId="46319EF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 / Luca</w:t>
            </w:r>
          </w:p>
        </w:tc>
        <w:tc>
          <w:tcPr>
            <w:tcW w:w="973" w:type="dxa"/>
            <w:vAlign w:val="center"/>
          </w:tcPr>
          <w:p w14:paraId="348D79C8" w14:textId="78AD501C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05/08</w:t>
            </w:r>
          </w:p>
        </w:tc>
        <w:tc>
          <w:tcPr>
            <w:tcW w:w="995" w:type="dxa"/>
            <w:vAlign w:val="center"/>
          </w:tcPr>
          <w:p w14:paraId="3285B8CF" w14:textId="2BE73A35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Done</w:t>
            </w:r>
          </w:p>
        </w:tc>
      </w:tr>
      <w:tr w:rsidR="0008471E" w:rsidRPr="005823FD" w14:paraId="6F0AD8BC" w14:textId="77777777" w:rsidTr="001A1058">
        <w:tc>
          <w:tcPr>
            <w:tcW w:w="2063" w:type="dxa"/>
          </w:tcPr>
          <w:p w14:paraId="656C85D6" w14:textId="60B0DCCB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Baseline programme</w:t>
            </w:r>
          </w:p>
        </w:tc>
        <w:tc>
          <w:tcPr>
            <w:tcW w:w="5445" w:type="dxa"/>
          </w:tcPr>
          <w:p w14:paraId="0F574D85" w14:textId="7C1333E8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Updated baseline </w:t>
            </w:r>
            <w:proofErr w:type="gramStart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build</w:t>
            </w:r>
            <w:proofErr w:type="gramEnd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 schedules issued to Brent. [Raised 28/07]</w:t>
            </w:r>
          </w:p>
        </w:tc>
        <w:tc>
          <w:tcPr>
            <w:tcW w:w="980" w:type="dxa"/>
            <w:vAlign w:val="center"/>
          </w:tcPr>
          <w:p w14:paraId="23459493" w14:textId="07BB3529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 (CES)</w:t>
            </w:r>
          </w:p>
        </w:tc>
        <w:tc>
          <w:tcPr>
            <w:tcW w:w="973" w:type="dxa"/>
            <w:vAlign w:val="center"/>
          </w:tcPr>
          <w:p w14:paraId="3F619A27" w14:textId="33F30C55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05/08</w:t>
            </w:r>
          </w:p>
        </w:tc>
        <w:tc>
          <w:tcPr>
            <w:tcW w:w="995" w:type="dxa"/>
            <w:vAlign w:val="center"/>
          </w:tcPr>
          <w:p w14:paraId="1E63A056" w14:textId="0E2CF9B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Done</w:t>
            </w:r>
          </w:p>
        </w:tc>
      </w:tr>
      <w:tr w:rsidR="0008471E" w:rsidRPr="005823FD" w14:paraId="7CC702C5" w14:textId="77777777" w:rsidTr="001A1058">
        <w:tc>
          <w:tcPr>
            <w:tcW w:w="2063" w:type="dxa"/>
          </w:tcPr>
          <w:p w14:paraId="6AB25333" w14:textId="6E73A27C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Cobram – BESS (tree limb)</w:t>
            </w:r>
          </w:p>
        </w:tc>
        <w:tc>
          <w:tcPr>
            <w:tcW w:w="5445" w:type="dxa"/>
          </w:tcPr>
          <w:p w14:paraId="562EB57A" w14:textId="652D6F2C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Assess the tree limb overhanging the battery — Brent to raise with Andy; David to send Roger's notes / photos. [New 05/08]</w:t>
            </w:r>
          </w:p>
        </w:tc>
        <w:tc>
          <w:tcPr>
            <w:tcW w:w="980" w:type="dxa"/>
            <w:vAlign w:val="center"/>
          </w:tcPr>
          <w:p w14:paraId="58F4DD04" w14:textId="1B0EDC34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Brent C (RACV)</w:t>
            </w:r>
          </w:p>
        </w:tc>
        <w:tc>
          <w:tcPr>
            <w:tcW w:w="973" w:type="dxa"/>
            <w:vAlign w:val="center"/>
          </w:tcPr>
          <w:p w14:paraId="44CFB82C" w14:textId="24227BFA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This week</w:t>
            </w:r>
          </w:p>
        </w:tc>
        <w:tc>
          <w:tcPr>
            <w:tcW w:w="995" w:type="dxa"/>
            <w:vAlign w:val="center"/>
          </w:tcPr>
          <w:p w14:paraId="6FD94207" w14:textId="59FAEB6D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New</w:t>
            </w:r>
          </w:p>
        </w:tc>
      </w:tr>
      <w:tr w:rsidR="0008471E" w:rsidRPr="005823FD" w14:paraId="5AC5465D" w14:textId="77777777" w:rsidTr="001A1058">
        <w:tc>
          <w:tcPr>
            <w:tcW w:w="2063" w:type="dxa"/>
          </w:tcPr>
          <w:p w14:paraId="63AFBE57" w14:textId="0A26AAFD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Noble Park – PV (backstop)</w:t>
            </w:r>
          </w:p>
        </w:tc>
        <w:tc>
          <w:tcPr>
            <w:tcW w:w="5445" w:type="dxa"/>
          </w:tcPr>
          <w:p w14:paraId="6826076A" w14:textId="087A5F1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Track down and confirm the backstop-testing method (Andrew Nimmo, United Energy); check with Vincent first, then energise half. [Raised 28/07]</w:t>
            </w:r>
          </w:p>
        </w:tc>
        <w:tc>
          <w:tcPr>
            <w:tcW w:w="980" w:type="dxa"/>
            <w:vAlign w:val="center"/>
          </w:tcPr>
          <w:p w14:paraId="15F7585C" w14:textId="599EAB2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 (CES)</w:t>
            </w:r>
          </w:p>
        </w:tc>
        <w:tc>
          <w:tcPr>
            <w:tcW w:w="973" w:type="dxa"/>
            <w:vAlign w:val="center"/>
          </w:tcPr>
          <w:p w14:paraId="4D0575A5" w14:textId="3718E10B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This week</w:t>
            </w:r>
          </w:p>
        </w:tc>
        <w:tc>
          <w:tcPr>
            <w:tcW w:w="995" w:type="dxa"/>
            <w:vAlign w:val="center"/>
          </w:tcPr>
          <w:p w14:paraId="657F2BEE" w14:textId="507E2FB9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In progress</w:t>
            </w:r>
          </w:p>
        </w:tc>
      </w:tr>
      <w:tr w:rsidR="0008471E" w:rsidRPr="005823FD" w14:paraId="73C1CA62" w14:textId="77777777" w:rsidTr="001A1058">
        <w:tc>
          <w:tcPr>
            <w:tcW w:w="2063" w:type="dxa"/>
          </w:tcPr>
          <w:p w14:paraId="7825E846" w14:textId="13F9A60D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Healesville (RFIs / data)</w:t>
            </w:r>
          </w:p>
        </w:tc>
        <w:tc>
          <w:tcPr>
            <w:tcW w:w="5445" w:type="dxa"/>
          </w:tcPr>
          <w:p w14:paraId="614CB3CD" w14:textId="6B63EC0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Brent to close the remaining RFIs via Grosvenor (approx. $4.5k PO across several sites); David to forward the RFI list &amp; PO. [Raised 28/07]</w:t>
            </w:r>
          </w:p>
        </w:tc>
        <w:tc>
          <w:tcPr>
            <w:tcW w:w="980" w:type="dxa"/>
            <w:vAlign w:val="center"/>
          </w:tcPr>
          <w:p w14:paraId="569A9F4E" w14:textId="7362C84B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Brent C (RACV)</w:t>
            </w:r>
          </w:p>
        </w:tc>
        <w:tc>
          <w:tcPr>
            <w:tcW w:w="973" w:type="dxa"/>
            <w:vAlign w:val="center"/>
          </w:tcPr>
          <w:p w14:paraId="04DE5964" w14:textId="2FAAD9E9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This week</w:t>
            </w:r>
          </w:p>
        </w:tc>
        <w:tc>
          <w:tcPr>
            <w:tcW w:w="995" w:type="dxa"/>
            <w:vAlign w:val="center"/>
          </w:tcPr>
          <w:p w14:paraId="611813F0" w14:textId="4876927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Carried </w:t>
            </w:r>
            <w:proofErr w:type="spellStart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fwd</w:t>
            </w:r>
            <w:proofErr w:type="spellEnd"/>
          </w:p>
        </w:tc>
      </w:tr>
      <w:tr w:rsidR="0008471E" w:rsidRPr="005823FD" w14:paraId="538CF590" w14:textId="77777777" w:rsidTr="001A1058">
        <w:tc>
          <w:tcPr>
            <w:tcW w:w="2063" w:type="dxa"/>
          </w:tcPr>
          <w:p w14:paraId="4C75EC9F" w14:textId="07DCC7E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Royal Pines – S1 (pricing)</w:t>
            </w:r>
          </w:p>
        </w:tc>
        <w:tc>
          <w:tcPr>
            <w:tcW w:w="5445" w:type="dxa"/>
          </w:tcPr>
          <w:p w14:paraId="63036E18" w14:textId="3BECB983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Issue the three-contractor cost breakdown to Adam &amp; Jonathon for approval; SJ tightening its price. [Raised 21/07]</w:t>
            </w:r>
          </w:p>
        </w:tc>
        <w:tc>
          <w:tcPr>
            <w:tcW w:w="980" w:type="dxa"/>
            <w:vAlign w:val="center"/>
          </w:tcPr>
          <w:p w14:paraId="15A382DC" w14:textId="0395A7F7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 (CES)</w:t>
            </w:r>
          </w:p>
        </w:tc>
        <w:tc>
          <w:tcPr>
            <w:tcW w:w="973" w:type="dxa"/>
            <w:vAlign w:val="center"/>
          </w:tcPr>
          <w:p w14:paraId="3CDFFA3A" w14:textId="1F596C40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This week</w:t>
            </w:r>
          </w:p>
        </w:tc>
        <w:tc>
          <w:tcPr>
            <w:tcW w:w="995" w:type="dxa"/>
            <w:vAlign w:val="center"/>
          </w:tcPr>
          <w:p w14:paraId="778F67C5" w14:textId="449A8B99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In progress</w:t>
            </w:r>
          </w:p>
        </w:tc>
      </w:tr>
      <w:tr w:rsidR="0008471E" w:rsidRPr="005823FD" w14:paraId="40339AF6" w14:textId="77777777" w:rsidTr="001A1058">
        <w:tc>
          <w:tcPr>
            <w:tcW w:w="2063" w:type="dxa"/>
          </w:tcPr>
          <w:p w14:paraId="3CA41036" w14:textId="77EA36D5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Royal Pines – DHW</w:t>
            </w:r>
          </w:p>
        </w:tc>
        <w:tc>
          <w:tcPr>
            <w:tcW w:w="5445" w:type="dxa"/>
          </w:tcPr>
          <w:p w14:paraId="7D0EB53D" w14:textId="6F4689C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Get an indicative design cost (Stable) so the load is captured in the </w:t>
            </w:r>
            <w:proofErr w:type="gramStart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max-demand</w:t>
            </w:r>
            <w:proofErr w:type="gramEnd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. [Raised 21/07]</w:t>
            </w:r>
          </w:p>
        </w:tc>
        <w:tc>
          <w:tcPr>
            <w:tcW w:w="980" w:type="dxa"/>
            <w:vAlign w:val="center"/>
          </w:tcPr>
          <w:p w14:paraId="384BEC42" w14:textId="00218A9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 (CES)</w:t>
            </w:r>
          </w:p>
        </w:tc>
        <w:tc>
          <w:tcPr>
            <w:tcW w:w="973" w:type="dxa"/>
            <w:vAlign w:val="center"/>
          </w:tcPr>
          <w:p w14:paraId="53B366A2" w14:textId="21CD915A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TBC</w:t>
            </w:r>
          </w:p>
        </w:tc>
        <w:tc>
          <w:tcPr>
            <w:tcW w:w="995" w:type="dxa"/>
            <w:vAlign w:val="center"/>
          </w:tcPr>
          <w:p w14:paraId="247539B5" w14:textId="664DF7C5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 xml:space="preserve">Carried </w:t>
            </w:r>
            <w:proofErr w:type="spellStart"/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fwd</w:t>
            </w:r>
            <w:proofErr w:type="spellEnd"/>
          </w:p>
        </w:tc>
      </w:tr>
      <w:tr w:rsidR="0008471E" w:rsidRPr="005823FD" w14:paraId="15FF604C" w14:textId="77777777" w:rsidTr="001A1058">
        <w:tc>
          <w:tcPr>
            <w:tcW w:w="2063" w:type="dxa"/>
          </w:tcPr>
          <w:p w14:paraId="6C00087B" w14:textId="58273321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Cobram – heat pump (RFI register)</w:t>
            </w:r>
          </w:p>
        </w:tc>
        <w:tc>
          <w:tcPr>
            <w:tcW w:w="5445" w:type="dxa"/>
          </w:tcPr>
          <w:p w14:paraId="58525A1B" w14:textId="72E16EC6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Create the RFI register for the hot-water / heat-pump replacement and share with Brent. [New 05/08]</w:t>
            </w:r>
          </w:p>
        </w:tc>
        <w:tc>
          <w:tcPr>
            <w:tcW w:w="980" w:type="dxa"/>
            <w:vAlign w:val="center"/>
          </w:tcPr>
          <w:p w14:paraId="6A57AEB9" w14:textId="4D639073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 (CES)</w:t>
            </w:r>
          </w:p>
        </w:tc>
        <w:tc>
          <w:tcPr>
            <w:tcW w:w="973" w:type="dxa"/>
            <w:vAlign w:val="center"/>
          </w:tcPr>
          <w:p w14:paraId="40D6E525" w14:textId="7FA9629E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This week</w:t>
            </w:r>
          </w:p>
        </w:tc>
        <w:tc>
          <w:tcPr>
            <w:tcW w:w="995" w:type="dxa"/>
            <w:vAlign w:val="center"/>
          </w:tcPr>
          <w:p w14:paraId="0F21928A" w14:textId="2039353F" w:rsidR="0008471E" w:rsidRPr="005823FD" w:rsidRDefault="0008471E" w:rsidP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New</w:t>
            </w:r>
          </w:p>
        </w:tc>
      </w:tr>
      <w:tr w:rsidR="0008471E" w:rsidRPr="005823FD" w14:paraId="670799E3" w14:textId="77777777" w:rsidTr="001A1058">
        <w:tc>
          <w:tcPr>
            <w:tcW w:w="2063" w:type="dxa"/>
          </w:tcPr>
          <w:p w14:paraId="0C8AC642" w14:textId="29A793C0" w:rsidR="0008471E" w:rsidRPr="005823FD" w:rsidRDefault="0008471E" w:rsidP="0008471E">
            <w:pPr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b/>
                <w:bCs/>
                <w:color w:val="000000"/>
                <w:sz w:val="18"/>
                <w:szCs w:val="18"/>
              </w:rPr>
              <w:t>Contracts (admin)</w:t>
            </w:r>
          </w:p>
        </w:tc>
        <w:tc>
          <w:tcPr>
            <w:tcW w:w="5445" w:type="dxa"/>
          </w:tcPr>
          <w:p w14:paraId="42E49530" w14:textId="1CDBF103" w:rsidR="0008471E" w:rsidRPr="005823FD" w:rsidRDefault="0008471E" w:rsidP="0008471E">
            <w:pPr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 to send Brent dot-point contractor headlines + fee proposals; Brent to draft contracts. [New 05/08]</w:t>
            </w:r>
          </w:p>
        </w:tc>
        <w:tc>
          <w:tcPr>
            <w:tcW w:w="980" w:type="dxa"/>
            <w:vAlign w:val="center"/>
          </w:tcPr>
          <w:p w14:paraId="563C29A7" w14:textId="3CB9C5C6" w:rsidR="0008471E" w:rsidRPr="005823FD" w:rsidRDefault="0008471E" w:rsidP="0008471E">
            <w:pPr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David / Brent</w:t>
            </w:r>
          </w:p>
        </w:tc>
        <w:tc>
          <w:tcPr>
            <w:tcW w:w="973" w:type="dxa"/>
            <w:vAlign w:val="center"/>
          </w:tcPr>
          <w:p w14:paraId="5D16D5FD" w14:textId="3DE513EC" w:rsidR="0008471E" w:rsidRPr="005823FD" w:rsidRDefault="0008471E" w:rsidP="0008471E">
            <w:pPr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Ongoing</w:t>
            </w:r>
          </w:p>
        </w:tc>
        <w:tc>
          <w:tcPr>
            <w:tcW w:w="995" w:type="dxa"/>
            <w:vAlign w:val="center"/>
          </w:tcPr>
          <w:p w14:paraId="501C4172" w14:textId="183A1A28" w:rsidR="0008471E" w:rsidRPr="005823FD" w:rsidRDefault="0008471E" w:rsidP="0008471E">
            <w:pPr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</w:pPr>
            <w:r w:rsidRPr="005823FD">
              <w:rPr>
                <w:rFonts w:ascii="Glyphic Sans Light" w:eastAsia="Arial" w:hAnsi="Glyphic Sans Light" w:cs="Arial"/>
                <w:color w:val="000000"/>
                <w:sz w:val="18"/>
                <w:szCs w:val="18"/>
              </w:rPr>
              <w:t>New</w:t>
            </w:r>
          </w:p>
        </w:tc>
      </w:tr>
    </w:tbl>
    <w:p w14:paraId="0C5512DD" w14:textId="77777777" w:rsidR="0008471E" w:rsidRPr="005823FD" w:rsidRDefault="0008471E">
      <w:pPr>
        <w:rPr>
          <w:rFonts w:ascii="Glyphic Sans Light" w:hAnsi="Glyphic Sans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8471E" w:rsidRPr="005823FD" w14:paraId="55C2B844" w14:textId="77777777" w:rsidTr="005823FD">
        <w:tc>
          <w:tcPr>
            <w:tcW w:w="10456" w:type="dxa"/>
            <w:shd w:val="clear" w:color="auto" w:fill="D9F2D0" w:themeFill="accent6" w:themeFillTint="33"/>
          </w:tcPr>
          <w:p w14:paraId="4229B99E" w14:textId="3F000293" w:rsidR="0008471E" w:rsidRPr="00E56CBB" w:rsidRDefault="0008471E">
            <w:pPr>
              <w:rPr>
                <w:rFonts w:ascii="Glyphic Sans" w:hAnsi="Glyphic Sans"/>
              </w:rPr>
            </w:pPr>
            <w:r w:rsidRPr="00E56CBB">
              <w:rPr>
                <w:rFonts w:ascii="Glyphic Sans" w:hAnsi="Glyphic Sans"/>
              </w:rPr>
              <w:t>Next Meeting</w:t>
            </w:r>
          </w:p>
        </w:tc>
      </w:tr>
      <w:tr w:rsidR="0008471E" w:rsidRPr="005823FD" w14:paraId="3EA27590" w14:textId="77777777" w:rsidTr="0008471E">
        <w:tc>
          <w:tcPr>
            <w:tcW w:w="10456" w:type="dxa"/>
          </w:tcPr>
          <w:p w14:paraId="2A23E8B0" w14:textId="581C01CF" w:rsidR="0008471E" w:rsidRPr="005823FD" w:rsidRDefault="0008471E">
            <w:pPr>
              <w:rPr>
                <w:rFonts w:ascii="Glyphic Sans Light" w:hAnsi="Glyphic Sans Light"/>
                <w:sz w:val="18"/>
                <w:szCs w:val="18"/>
              </w:rPr>
            </w:pPr>
            <w:r w:rsidRPr="005823FD">
              <w:rPr>
                <w:rFonts w:ascii="Glyphic Sans Light" w:hAnsi="Glyphic Sans Light"/>
                <w:sz w:val="18"/>
                <w:szCs w:val="18"/>
              </w:rPr>
              <w:t>[insert data | Time | Location]</w:t>
            </w:r>
          </w:p>
        </w:tc>
      </w:tr>
    </w:tbl>
    <w:p w14:paraId="328B546E" w14:textId="77777777" w:rsidR="0008471E" w:rsidRPr="005823FD" w:rsidRDefault="0008471E">
      <w:pPr>
        <w:rPr>
          <w:rFonts w:ascii="Glyphic Sans Light" w:hAnsi="Glyphic Sans Light"/>
        </w:rPr>
      </w:pPr>
    </w:p>
    <w:sectPr w:rsidR="0008471E" w:rsidRPr="005823FD" w:rsidSect="004F0536">
      <w:headerReference w:type="default" r:id="rId7"/>
      <w:footerReference w:type="default" r:id="rId8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DCF97" w14:textId="77777777" w:rsidR="00175878" w:rsidRDefault="00175878" w:rsidP="00160F7C">
      <w:pPr>
        <w:spacing w:after="0" w:line="240" w:lineRule="auto"/>
      </w:pPr>
      <w:r>
        <w:separator/>
      </w:r>
    </w:p>
  </w:endnote>
  <w:endnote w:type="continuationSeparator" w:id="0">
    <w:p w14:paraId="56D664C9" w14:textId="77777777" w:rsidR="00175878" w:rsidRDefault="00175878" w:rsidP="00160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lyphic Sans">
    <w:panose1 w:val="00000000000000000000"/>
    <w:charset w:val="00"/>
    <w:family w:val="modern"/>
    <w:notTrueType/>
    <w:pitch w:val="variable"/>
    <w:sig w:usb0="A00000FF" w:usb1="4000206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lyphic Sans Light">
    <w:panose1 w:val="00000000000000000000"/>
    <w:charset w:val="00"/>
    <w:family w:val="modern"/>
    <w:notTrueType/>
    <w:pitch w:val="variable"/>
    <w:sig w:usb0="A00000FF" w:usb1="4000206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6645196"/>
      <w:docPartObj>
        <w:docPartGallery w:val="Page Numbers (Bottom of Page)"/>
        <w:docPartUnique/>
      </w:docPartObj>
    </w:sdtPr>
    <w:sdtContent>
      <w:p w14:paraId="76ADEFB2" w14:textId="3EF6C315" w:rsidR="009477FA" w:rsidRDefault="000C52F7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BA6CE27" wp14:editId="2A72FB31">
                  <wp:simplePos x="0" y="0"/>
                  <wp:positionH relativeFrom="column">
                    <wp:posOffset>-876300</wp:posOffset>
                  </wp:positionH>
                  <wp:positionV relativeFrom="paragraph">
                    <wp:posOffset>14605</wp:posOffset>
                  </wp:positionV>
                  <wp:extent cx="8039100" cy="447675"/>
                  <wp:effectExtent l="0" t="0" r="0" b="9525"/>
                  <wp:wrapNone/>
                  <wp:docPr id="1550123567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8039100" cy="44767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  <a:alpha val="3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1B68439" id="Rectangle 3" o:spid="_x0000_s1026" style="position:absolute;margin-left:-69pt;margin-top:1.15pt;width:633pt;height:3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" fillcolor="#b3e5a1 [1305]" stroked="f" strokeweight="1.5pt">
                  <v:fill opacity="19789f"/>
                </v:rect>
              </w:pict>
            </mc:Fallback>
          </mc:AlternateContent>
        </w:r>
        <w:r w:rsidR="009477FA">
          <w:t xml:space="preserve">Page | </w:t>
        </w:r>
        <w:r w:rsidR="009477FA">
          <w:fldChar w:fldCharType="begin"/>
        </w:r>
        <w:r w:rsidR="009477FA">
          <w:instrText xml:space="preserve"> PAGE   \* MERGEFORMAT </w:instrText>
        </w:r>
        <w:r w:rsidR="009477FA">
          <w:fldChar w:fldCharType="separate"/>
        </w:r>
        <w:r w:rsidR="009477FA">
          <w:rPr>
            <w:noProof/>
          </w:rPr>
          <w:t>2</w:t>
        </w:r>
        <w:r w:rsidR="009477FA">
          <w:rPr>
            <w:noProof/>
          </w:rPr>
          <w:fldChar w:fldCharType="end"/>
        </w:r>
        <w:r w:rsidR="009477FA">
          <w:t xml:space="preserve"> </w:t>
        </w:r>
      </w:p>
    </w:sdtContent>
  </w:sdt>
  <w:p w14:paraId="5F69A405" w14:textId="03F44806" w:rsidR="00160F7C" w:rsidRDefault="00160F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ED5FC" w14:textId="77777777" w:rsidR="00175878" w:rsidRDefault="00175878" w:rsidP="00160F7C">
      <w:pPr>
        <w:spacing w:after="0" w:line="240" w:lineRule="auto"/>
      </w:pPr>
      <w:r>
        <w:separator/>
      </w:r>
    </w:p>
  </w:footnote>
  <w:footnote w:type="continuationSeparator" w:id="0">
    <w:p w14:paraId="1A2C6B0E" w14:textId="77777777" w:rsidR="00175878" w:rsidRDefault="00175878" w:rsidP="00160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0559C" w14:textId="1FB13B05" w:rsidR="005409F9" w:rsidRDefault="004857F3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D31FB77" wp14:editId="2115846D">
          <wp:simplePos x="0" y="0"/>
          <wp:positionH relativeFrom="margin">
            <wp:align>left</wp:align>
          </wp:positionH>
          <wp:positionV relativeFrom="paragraph">
            <wp:posOffset>-325755</wp:posOffset>
          </wp:positionV>
          <wp:extent cx="1397635" cy="371777"/>
          <wp:effectExtent l="0" t="0" r="0" b="0"/>
          <wp:wrapTight wrapText="bothSides">
            <wp:wrapPolygon edited="0">
              <wp:start x="589" y="2215"/>
              <wp:lineTo x="589" y="18831"/>
              <wp:lineTo x="20609" y="18831"/>
              <wp:lineTo x="19431" y="5538"/>
              <wp:lineTo x="19137" y="2215"/>
              <wp:lineTo x="589" y="2215"/>
            </wp:wrapPolygon>
          </wp:wrapTight>
          <wp:docPr id="60306839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068396" name="Picture 6030683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7635" cy="3717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C6F"/>
    <w:multiLevelType w:val="hybridMultilevel"/>
    <w:tmpl w:val="96DE2FEE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CA68CD"/>
    <w:multiLevelType w:val="hybridMultilevel"/>
    <w:tmpl w:val="A9F0082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3B7F3A"/>
    <w:multiLevelType w:val="hybridMultilevel"/>
    <w:tmpl w:val="8222D6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525367">
    <w:abstractNumId w:val="2"/>
  </w:num>
  <w:num w:numId="2" w16cid:durableId="1788771001">
    <w:abstractNumId w:val="1"/>
  </w:num>
  <w:num w:numId="3" w16cid:durableId="21955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604"/>
    <w:rsid w:val="0008471E"/>
    <w:rsid w:val="000C52F7"/>
    <w:rsid w:val="00160F7C"/>
    <w:rsid w:val="00175878"/>
    <w:rsid w:val="001A1058"/>
    <w:rsid w:val="0020496A"/>
    <w:rsid w:val="00261C8C"/>
    <w:rsid w:val="004857F3"/>
    <w:rsid w:val="004F0536"/>
    <w:rsid w:val="005409F9"/>
    <w:rsid w:val="005823FD"/>
    <w:rsid w:val="00614604"/>
    <w:rsid w:val="006952D5"/>
    <w:rsid w:val="007F13A3"/>
    <w:rsid w:val="009477FA"/>
    <w:rsid w:val="009902E3"/>
    <w:rsid w:val="009A0D3D"/>
    <w:rsid w:val="00AF3EA6"/>
    <w:rsid w:val="00BA3B14"/>
    <w:rsid w:val="00CA10AF"/>
    <w:rsid w:val="00CE7E0E"/>
    <w:rsid w:val="00E56CBB"/>
    <w:rsid w:val="00E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09EC1"/>
  <w15:chartTrackingRefBased/>
  <w15:docId w15:val="{98CBA380-2C12-4A5C-B80D-646B5D16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6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4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0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F7C"/>
  </w:style>
  <w:style w:type="paragraph" w:styleId="Footer">
    <w:name w:val="footer"/>
    <w:basedOn w:val="Normal"/>
    <w:link w:val="FooterChar"/>
    <w:uiPriority w:val="99"/>
    <w:unhideWhenUsed/>
    <w:rsid w:val="00160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1605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Craig</dc:creator>
  <cp:keywords/>
  <dc:description/>
  <cp:lastModifiedBy>Brent Craig</cp:lastModifiedBy>
  <cp:revision>15</cp:revision>
  <dcterms:created xsi:type="dcterms:W3CDTF">2026-08-12T20:50:00Z</dcterms:created>
  <dcterms:modified xsi:type="dcterms:W3CDTF">2026-08-12T22:20:00Z</dcterms:modified>
</cp:coreProperties>
</file>