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ap 30 - ASD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w:t>
            </w:r>
            <w:r w:rsidDel="00000000" w:rsidR="00000000" w:rsidRPr="00000000">
              <w:rPr>
                <w:rFonts w:ascii="Courier New" w:cs="Courier New" w:eastAsia="Courier New" w:hAnsi="Courier New"/>
                <w:b w:val="1"/>
                <w:sz w:val="21"/>
                <w:szCs w:val="21"/>
                <w:rtl w:val="0"/>
              </w:rPr>
              <w:t xml:space="preserve">:1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R$ 1200900 (um milhão, duzentos mil e novecentos)</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R$  1900 ()</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