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1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1</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11 -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12 - Sinal de negócio</w:t>
            </w:r>
            <w:r w:rsidDel="00000000" w:rsidR="00000000" w:rsidRPr="00000000">
              <w:rPr>
                <w:rtl w:val="0"/>
              </w:rPr>
              <w:t xml:space="preserve">: </w:t>
            </w:r>
            <w:r w:rsidDel="00000000" w:rsidR="00000000" w:rsidRPr="00000000">
              <w:rPr>
                <w:b w:val="1"/>
                <w:rtl w:val="0"/>
              </w:rPr>
              <w:t>R$  12 (doze)</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12.11</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12.12</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