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69905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21E50113" w14:textId="0648D588" w:rsidR="00412647" w:rsidRDefault="00412647">
          <w:pPr>
            <w:pStyle w:val="TOCHeading"/>
          </w:pPr>
          <w:r>
            <w:t>Contents</w:t>
          </w:r>
        </w:p>
        <w:p w14:paraId="5647A0F9" w14:textId="448554E3" w:rsidR="00255A63" w:rsidRDefault="0041264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39532" w:history="1">
            <w:r w:rsidR="00255A63" w:rsidRPr="00AE1239">
              <w:rPr>
                <w:rStyle w:val="Hyperlink"/>
                <w:noProof/>
              </w:rPr>
              <w:t>Assimp - Open Asset Import Library</w:t>
            </w:r>
            <w:r w:rsidR="00255A63">
              <w:rPr>
                <w:noProof/>
                <w:webHidden/>
              </w:rPr>
              <w:tab/>
            </w:r>
            <w:r w:rsidR="00255A63">
              <w:rPr>
                <w:noProof/>
                <w:webHidden/>
              </w:rPr>
              <w:fldChar w:fldCharType="begin"/>
            </w:r>
            <w:r w:rsidR="00255A63">
              <w:rPr>
                <w:noProof/>
                <w:webHidden/>
              </w:rPr>
              <w:instrText xml:space="preserve"> PAGEREF _Toc128139532 \h </w:instrText>
            </w:r>
            <w:r w:rsidR="00255A63">
              <w:rPr>
                <w:noProof/>
                <w:webHidden/>
              </w:rPr>
            </w:r>
            <w:r w:rsidR="00255A63">
              <w:rPr>
                <w:noProof/>
                <w:webHidden/>
              </w:rPr>
              <w:fldChar w:fldCharType="separate"/>
            </w:r>
            <w:r w:rsidR="00255A63">
              <w:rPr>
                <w:noProof/>
                <w:webHidden/>
              </w:rPr>
              <w:t>2</w:t>
            </w:r>
            <w:r w:rsidR="00255A63">
              <w:rPr>
                <w:noProof/>
                <w:webHidden/>
              </w:rPr>
              <w:fldChar w:fldCharType="end"/>
            </w:r>
          </w:hyperlink>
        </w:p>
        <w:p w14:paraId="14F749ED" w14:textId="2AB05210" w:rsidR="00255A63" w:rsidRDefault="00255A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33" w:history="1">
            <w:r w:rsidRPr="00AE1239">
              <w:rPr>
                <w:rStyle w:val="Hyperlink"/>
                <w:noProof/>
              </w:rPr>
              <w:t>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B7ED" w14:textId="3B2BBEA2" w:rsidR="00255A63" w:rsidRDefault="00255A6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34" w:history="1">
            <w:r w:rsidRPr="00AE1239">
              <w:rPr>
                <w:rStyle w:val="Hyperlink"/>
                <w:rFonts w:ascii="inherit" w:hAnsi="inherit" w:cs="Arial"/>
                <w:b/>
                <w:bCs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ED18" w14:textId="7803E300" w:rsidR="00255A63" w:rsidRDefault="00255A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35" w:history="1">
            <w:r w:rsidRPr="00AE1239">
              <w:rPr>
                <w:rStyle w:val="Hyperlink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7E12" w14:textId="22CC1E30" w:rsidR="00255A63" w:rsidRDefault="00255A6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36" w:history="1">
            <w:r w:rsidRPr="00AE1239">
              <w:rPr>
                <w:rStyle w:val="Hyperlink"/>
                <w:rFonts w:ascii="inherit" w:hAnsi="inherit" w:cs="Arial"/>
                <w:b/>
                <w:bCs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55E7" w14:textId="58EB6FB3" w:rsidR="00255A63" w:rsidRDefault="00255A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37" w:history="1">
            <w:r w:rsidRPr="00AE1239">
              <w:rPr>
                <w:rStyle w:val="Hyperlink"/>
                <w:noProof/>
              </w:rPr>
              <w:t>QT6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3ED5" w14:textId="3F607E99" w:rsidR="00255A63" w:rsidRDefault="00255A6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38" w:history="1">
            <w:r w:rsidRPr="00AE1239">
              <w:rPr>
                <w:rStyle w:val="Hyperlink"/>
                <w:rFonts w:ascii="inherit" w:hAnsi="inherit" w:cs="Arial"/>
                <w:b/>
                <w:bCs/>
                <w:noProof/>
              </w:rPr>
              <w:t>Essentiels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48E5" w14:textId="5E59BDE1" w:rsidR="00255A63" w:rsidRDefault="00255A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39" w:history="1">
            <w:r w:rsidRPr="00AE1239">
              <w:rPr>
                <w:rStyle w:val="Hyperlink"/>
                <w:noProof/>
              </w:rPr>
              <w:t>QtAdvencedDocking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5906" w14:textId="638C8103" w:rsidR="00255A63" w:rsidRDefault="00255A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40" w:history="1">
            <w:r w:rsidRPr="00AE1239">
              <w:rPr>
                <w:rStyle w:val="Hyperlink"/>
                <w:noProof/>
              </w:rPr>
              <w:t>SpirV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213B" w14:textId="0B483352" w:rsidR="00255A63" w:rsidRDefault="00255A6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41" w:history="1">
            <w:r w:rsidRPr="00AE1239">
              <w:rPr>
                <w:rStyle w:val="Hyperlink"/>
                <w:rFonts w:ascii="inherit" w:hAnsi="inherit" w:cs="Arial"/>
                <w:b/>
                <w:bCs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BD68" w14:textId="6CE43C1A" w:rsidR="00255A63" w:rsidRDefault="00255A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42" w:history="1">
            <w:r w:rsidRPr="00AE1239">
              <w:rPr>
                <w:rStyle w:val="Hyperlink"/>
                <w:noProof/>
              </w:rPr>
              <w:t>Stb_image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2AFA" w14:textId="6726D98B" w:rsidR="00255A63" w:rsidRDefault="00255A6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43" w:history="1">
            <w:r w:rsidRPr="00AE1239">
              <w:rPr>
                <w:rStyle w:val="Hyperlink"/>
                <w:rFonts w:ascii="inherit" w:hAnsi="inherit" w:cs="Arial"/>
                <w:b/>
                <w:bCs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9DC1" w14:textId="6F33066F" w:rsidR="00255A63" w:rsidRDefault="00255A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44" w:history="1">
            <w:r w:rsidRPr="00AE1239">
              <w:rPr>
                <w:rStyle w:val="Hyperlink"/>
                <w:noProof/>
              </w:rPr>
              <w:t>VkBootstrap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9BEE" w14:textId="500955B7" w:rsidR="00255A63" w:rsidRDefault="00255A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8139545" w:history="1">
            <w:r w:rsidRPr="00AE1239">
              <w:rPr>
                <w:rStyle w:val="Hyperlink"/>
                <w:noProof/>
              </w:rPr>
              <w:t>Vulkan memory allocator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ED1F" w14:textId="5A0DB062" w:rsidR="00412647" w:rsidRDefault="00412647">
          <w:r>
            <w:rPr>
              <w:b/>
              <w:bCs/>
              <w:noProof/>
            </w:rPr>
            <w:fldChar w:fldCharType="end"/>
          </w:r>
        </w:p>
      </w:sdtContent>
    </w:sdt>
    <w:p w14:paraId="76792DF5" w14:textId="77777777" w:rsidR="00412647" w:rsidRDefault="00412647" w:rsidP="0097417A">
      <w:pPr>
        <w:pStyle w:val="Heading1"/>
      </w:pPr>
    </w:p>
    <w:p w14:paraId="5E8D5555" w14:textId="77777777" w:rsidR="00412647" w:rsidRDefault="00412647" w:rsidP="0097417A">
      <w:pPr>
        <w:pStyle w:val="Heading1"/>
      </w:pPr>
    </w:p>
    <w:p w14:paraId="419E466D" w14:textId="77777777" w:rsidR="00412647" w:rsidRDefault="00412647" w:rsidP="0097417A">
      <w:pPr>
        <w:pStyle w:val="Heading1"/>
      </w:pPr>
    </w:p>
    <w:p w14:paraId="637F1987" w14:textId="77777777" w:rsidR="00412647" w:rsidRDefault="00412647" w:rsidP="0097417A">
      <w:pPr>
        <w:pStyle w:val="Heading1"/>
      </w:pPr>
    </w:p>
    <w:p w14:paraId="7F2D5DF0" w14:textId="77777777" w:rsidR="00412647" w:rsidRDefault="00412647" w:rsidP="0097417A">
      <w:pPr>
        <w:pStyle w:val="Heading1"/>
      </w:pPr>
    </w:p>
    <w:p w14:paraId="78A0730F" w14:textId="77777777" w:rsidR="00412647" w:rsidRDefault="00412647" w:rsidP="0097417A">
      <w:pPr>
        <w:pStyle w:val="Heading1"/>
      </w:pPr>
    </w:p>
    <w:p w14:paraId="2A4CED74" w14:textId="77777777" w:rsidR="00412647" w:rsidRDefault="00412647" w:rsidP="0097417A">
      <w:pPr>
        <w:pStyle w:val="Heading1"/>
      </w:pPr>
    </w:p>
    <w:p w14:paraId="45B699B6" w14:textId="77777777" w:rsidR="00412647" w:rsidRDefault="00412647" w:rsidP="0097417A">
      <w:pPr>
        <w:pStyle w:val="Heading1"/>
      </w:pPr>
    </w:p>
    <w:p w14:paraId="1DDD61C2" w14:textId="77777777" w:rsidR="00412647" w:rsidRDefault="00412647" w:rsidP="0097417A">
      <w:pPr>
        <w:pStyle w:val="Heading1"/>
      </w:pPr>
    </w:p>
    <w:p w14:paraId="71E71B55" w14:textId="77777777" w:rsidR="00412647" w:rsidRDefault="00412647" w:rsidP="0097417A">
      <w:pPr>
        <w:pStyle w:val="Heading1"/>
      </w:pPr>
    </w:p>
    <w:p w14:paraId="3D2DBC07" w14:textId="1E93329C" w:rsidR="00412647" w:rsidRDefault="00412647" w:rsidP="00412647"/>
    <w:p w14:paraId="10094AE4" w14:textId="77777777" w:rsidR="00412647" w:rsidRPr="00412647" w:rsidRDefault="00412647" w:rsidP="00412647"/>
    <w:p w14:paraId="7BE66FF0" w14:textId="2745DAE6" w:rsidR="00412647" w:rsidRDefault="0097417A" w:rsidP="00412647">
      <w:pPr>
        <w:pStyle w:val="Heading1"/>
      </w:pPr>
      <w:bookmarkStart w:id="0" w:name="_Toc128139532"/>
      <w:proofErr w:type="spellStart"/>
      <w:r>
        <w:t>Assimp</w:t>
      </w:r>
      <w:proofErr w:type="spellEnd"/>
      <w:r w:rsidR="00412647">
        <w:t xml:space="preserve"> - </w:t>
      </w:r>
      <w:r w:rsidR="00412647" w:rsidRPr="00412647">
        <w:t>Open Asset Import Library</w:t>
      </w:r>
      <w:bookmarkEnd w:id="0"/>
    </w:p>
    <w:p w14:paraId="3E705A73" w14:textId="3DEB5FF4" w:rsidR="00412647" w:rsidRDefault="00412647" w:rsidP="00412647"/>
    <w:p w14:paraId="175A13DE" w14:textId="77777777" w:rsidR="00412647" w:rsidRDefault="00412647" w:rsidP="00412647">
      <w:proofErr w:type="spellStart"/>
      <w:r>
        <w:t>Assimp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importer des </w:t>
      </w:r>
      <w:proofErr w:type="spellStart"/>
      <w:r>
        <w:t>dizaines</w:t>
      </w:r>
      <w:proofErr w:type="spellEnd"/>
      <w:r>
        <w:t xml:space="preserve"> de formats de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modèles</w:t>
      </w:r>
      <w:proofErr w:type="spellEnd"/>
      <w:r>
        <w:t xml:space="preserve"> (et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les exporter),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archivant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du </w:t>
      </w:r>
      <w:proofErr w:type="spellStart"/>
      <w:r>
        <w:t>modèle</w:t>
      </w:r>
      <w:proofErr w:type="spellEnd"/>
      <w:r>
        <w:t xml:space="preserve"> dans des structures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générales</w:t>
      </w:r>
      <w:proofErr w:type="spellEnd"/>
      <w:r>
        <w:t xml:space="preserve">. </w:t>
      </w:r>
      <w:proofErr w:type="spellStart"/>
      <w:r>
        <w:t>Dès</w:t>
      </w:r>
      <w:proofErr w:type="spellEnd"/>
      <w:r>
        <w:t xml:space="preserve"> </w:t>
      </w:r>
      <w:proofErr w:type="spellStart"/>
      <w:r>
        <w:t>qu’Assimp</w:t>
      </w:r>
      <w:proofErr w:type="spellEnd"/>
      <w:r>
        <w:t xml:space="preserve"> charge le </w:t>
      </w:r>
      <w:proofErr w:type="spellStart"/>
      <w:r>
        <w:t>modèle</w:t>
      </w:r>
      <w:proofErr w:type="spellEnd"/>
      <w:r>
        <w:t xml:space="preserve">,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retrouver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du </w:t>
      </w:r>
      <w:proofErr w:type="spellStart"/>
      <w:r>
        <w:t>modèle</w:t>
      </w:r>
      <w:proofErr w:type="spellEnd"/>
      <w:r>
        <w:t xml:space="preserve"> dans des structures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à </w:t>
      </w:r>
      <w:proofErr w:type="spellStart"/>
      <w:r>
        <w:t>Assimp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structures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restant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les </w:t>
      </w:r>
      <w:proofErr w:type="spellStart"/>
      <w:r>
        <w:t>mêmes</w:t>
      </w:r>
      <w:proofErr w:type="spellEnd"/>
      <w:r>
        <w:t xml:space="preserve">, </w:t>
      </w:r>
      <w:proofErr w:type="spellStart"/>
      <w:r>
        <w:t>quel</w:t>
      </w:r>
      <w:proofErr w:type="spellEnd"/>
      <w:r>
        <w:t xml:space="preserve"> que </w:t>
      </w:r>
      <w:proofErr w:type="spellStart"/>
      <w:r>
        <w:t>soit</w:t>
      </w:r>
      <w:proofErr w:type="spellEnd"/>
      <w:r>
        <w:t xml:space="preserve"> le format du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importé</w:t>
      </w:r>
      <w:proofErr w:type="spellEnd"/>
      <w:r>
        <w:t xml:space="preserve">, </w:t>
      </w:r>
      <w:proofErr w:type="spellStart"/>
      <w:r>
        <w:t>cela</w:t>
      </w:r>
      <w:proofErr w:type="spellEnd"/>
      <w:r>
        <w:t xml:space="preserve"> nous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s’affranchir</w:t>
      </w:r>
      <w:proofErr w:type="spellEnd"/>
      <w:r>
        <w:t xml:space="preserve"> des formats </w:t>
      </w:r>
      <w:proofErr w:type="spellStart"/>
      <w:r>
        <w:t>utilisés</w:t>
      </w:r>
      <w:proofErr w:type="spellEnd"/>
      <w:r>
        <w:t xml:space="preserve"> pour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importés</w:t>
      </w:r>
      <w:proofErr w:type="spellEnd"/>
      <w:r>
        <w:t>.</w:t>
      </w:r>
    </w:p>
    <w:p w14:paraId="75B8E2CB" w14:textId="77777777" w:rsidR="00412647" w:rsidRDefault="00412647" w:rsidP="00412647"/>
    <w:p w14:paraId="63303A10" w14:textId="7510A1B7" w:rsidR="00412647" w:rsidRDefault="00412647" w:rsidP="00412647">
      <w:proofErr w:type="spellStart"/>
      <w:r>
        <w:t>Assimp</w:t>
      </w:r>
      <w:proofErr w:type="spellEnd"/>
      <w:r>
        <w:t xml:space="preserve"> charge le </w:t>
      </w:r>
      <w:proofErr w:type="spellStart"/>
      <w:r>
        <w:t>modèle</w:t>
      </w:r>
      <w:proofErr w:type="spellEnd"/>
      <w:r>
        <w:t xml:space="preserve"> </w:t>
      </w:r>
      <w:proofErr w:type="spellStart"/>
      <w:r>
        <w:t>entier</w:t>
      </w:r>
      <w:proofErr w:type="spellEnd"/>
      <w:r>
        <w:t xml:space="preserve"> dans un </w:t>
      </w:r>
      <w:proofErr w:type="spellStart"/>
      <w:r>
        <w:t>objet</w:t>
      </w:r>
      <w:proofErr w:type="spellEnd"/>
      <w:r>
        <w:t xml:space="preserve"> Scene qui </w:t>
      </w:r>
      <w:proofErr w:type="spellStart"/>
      <w:r>
        <w:t>contient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du </w:t>
      </w:r>
      <w:proofErr w:type="spellStart"/>
      <w:r>
        <w:t>modèle</w:t>
      </w:r>
      <w:proofErr w:type="spellEnd"/>
      <w:r>
        <w:t xml:space="preserve"> </w:t>
      </w:r>
      <w:proofErr w:type="spellStart"/>
      <w:r>
        <w:t>importé</w:t>
      </w:r>
      <w:proofErr w:type="spellEnd"/>
      <w:r>
        <w:t xml:space="preserve">. </w:t>
      </w:r>
      <w:proofErr w:type="spellStart"/>
      <w:r>
        <w:t>Assimp</w:t>
      </w:r>
      <w:proofErr w:type="spellEnd"/>
      <w:r>
        <w:t xml:space="preserve"> </w:t>
      </w:r>
      <w:proofErr w:type="spellStart"/>
      <w:r>
        <w:t>contient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un ensemble de </w:t>
      </w:r>
      <w:proofErr w:type="spellStart"/>
      <w:r>
        <w:t>nœuds</w:t>
      </w:r>
      <w:proofErr w:type="spellEnd"/>
      <w:r>
        <w:t xml:space="preserve">,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nœud</w:t>
      </w:r>
      <w:proofErr w:type="spellEnd"/>
      <w:r>
        <w:t xml:space="preserve"> </w:t>
      </w:r>
      <w:proofErr w:type="spellStart"/>
      <w:r>
        <w:t>contenant</w:t>
      </w:r>
      <w:proofErr w:type="spellEnd"/>
      <w:r>
        <w:t xml:space="preserve"> des indices </w:t>
      </w:r>
      <w:proofErr w:type="spellStart"/>
      <w:r>
        <w:t>pointant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de </w:t>
      </w:r>
      <w:proofErr w:type="spellStart"/>
      <w:r>
        <w:t>l’objet</w:t>
      </w:r>
      <w:proofErr w:type="spellEnd"/>
      <w:r>
        <w:t xml:space="preserve"> Scene, un </w:t>
      </w:r>
      <w:proofErr w:type="spellStart"/>
      <w:r>
        <w:t>nœud</w:t>
      </w:r>
      <w:proofErr w:type="spellEnd"/>
      <w:r>
        <w:t xml:space="preserve"> </w:t>
      </w:r>
      <w:proofErr w:type="spellStart"/>
      <w:r>
        <w:t>pouvant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un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quelconque</w:t>
      </w:r>
      <w:proofErr w:type="spellEnd"/>
      <w:r>
        <w:t xml:space="preserve"> de </w:t>
      </w:r>
      <w:proofErr w:type="spellStart"/>
      <w:r>
        <w:t>nœuds</w:t>
      </w:r>
      <w:proofErr w:type="spellEnd"/>
      <w:r>
        <w:t xml:space="preserve"> </w:t>
      </w:r>
      <w:proofErr w:type="spellStart"/>
      <w:r>
        <w:t>fils</w:t>
      </w:r>
      <w:proofErr w:type="spellEnd"/>
      <w:r>
        <w:t xml:space="preserve">. Un </w:t>
      </w:r>
      <w:proofErr w:type="spellStart"/>
      <w:r>
        <w:t>modèle</w:t>
      </w:r>
      <w:proofErr w:type="spellEnd"/>
      <w:r>
        <w:t xml:space="preserve"> (</w:t>
      </w:r>
      <w:proofErr w:type="spellStart"/>
      <w:r>
        <w:t>simplifié</w:t>
      </w:r>
      <w:proofErr w:type="spellEnd"/>
      <w:r>
        <w:t xml:space="preserve">) de la structure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d’Assimp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figuré</w:t>
      </w:r>
      <w:proofErr w:type="spellEnd"/>
      <w:r>
        <w:t xml:space="preserve"> ci-</w:t>
      </w:r>
      <w:proofErr w:type="gramStart"/>
      <w:r>
        <w:t>dessous :</w:t>
      </w:r>
      <w:proofErr w:type="gramEnd"/>
    </w:p>
    <w:p w14:paraId="1A18D109" w14:textId="4517FAF2" w:rsidR="00412647" w:rsidRDefault="00412647" w:rsidP="00412647"/>
    <w:p w14:paraId="4402E3FD" w14:textId="23688791" w:rsidR="00412647" w:rsidRDefault="00412647" w:rsidP="00412647">
      <w:r>
        <w:rPr>
          <w:noProof/>
        </w:rPr>
        <w:lastRenderedPageBreak/>
        <w:drawing>
          <wp:inline distT="0" distB="0" distL="0" distR="0" wp14:anchorId="1A59AA84" wp14:editId="1263352A">
            <wp:extent cx="5943600" cy="3409950"/>
            <wp:effectExtent l="0" t="0" r="0" b="0"/>
            <wp:docPr id="7" name="Picture 7" descr="Image non dispon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non disponi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DEA7" w14:textId="77777777" w:rsidR="00412647" w:rsidRDefault="00412647" w:rsidP="00412647"/>
    <w:p w14:paraId="09CCE88A" w14:textId="75926B94" w:rsidR="00412647" w:rsidRPr="00412647" w:rsidRDefault="00412647" w:rsidP="00412647"/>
    <w:p w14:paraId="3307C551" w14:textId="6B48ACCA" w:rsidR="00412647" w:rsidRDefault="00412647" w:rsidP="00412647"/>
    <w:p w14:paraId="5E19A4A9" w14:textId="18CEDB29" w:rsidR="00F10827" w:rsidRDefault="00F10827" w:rsidP="00412647"/>
    <w:p w14:paraId="52BA7FB9" w14:textId="2D970642" w:rsidR="00F10827" w:rsidRDefault="00F10827" w:rsidP="00412647"/>
    <w:p w14:paraId="123C447C" w14:textId="0DF5401D" w:rsidR="00BF365C" w:rsidRDefault="00BF365C" w:rsidP="00412647"/>
    <w:p w14:paraId="14A963EA" w14:textId="77777777" w:rsidR="00BF365C" w:rsidRPr="00412647" w:rsidRDefault="00BF365C" w:rsidP="00412647"/>
    <w:p w14:paraId="32CB3270" w14:textId="0D3614C4" w:rsidR="0097417A" w:rsidRDefault="0097417A" w:rsidP="0097417A">
      <w:pPr>
        <w:pStyle w:val="Heading1"/>
      </w:pPr>
      <w:bookmarkStart w:id="1" w:name="_Toc128139533"/>
      <w:r>
        <w:t>Bullet</w:t>
      </w:r>
      <w:bookmarkEnd w:id="1"/>
    </w:p>
    <w:p w14:paraId="6EC74A63" w14:textId="6E7DB817" w:rsidR="00F10827" w:rsidRDefault="00F10827" w:rsidP="00F10827"/>
    <w:p w14:paraId="680C3B92" w14:textId="2A2C4DBB" w:rsidR="00F10827" w:rsidRDefault="00F10827" w:rsidP="00F10827">
      <w:r w:rsidRPr="00F10827">
        <w:t xml:space="preserve">Bullet </w:t>
      </w:r>
      <w:proofErr w:type="spellStart"/>
      <w:r w:rsidRPr="00F10827">
        <w:t>est</w:t>
      </w:r>
      <w:proofErr w:type="spellEnd"/>
      <w:r w:rsidRPr="00F10827">
        <w:t xml:space="preserve"> un </w:t>
      </w:r>
      <w:proofErr w:type="spellStart"/>
      <w:r w:rsidRPr="00F10827">
        <w:t>moteur</w:t>
      </w:r>
      <w:proofErr w:type="spellEnd"/>
      <w:r w:rsidRPr="00F10827">
        <w:t xml:space="preserve"> physique simulant la </w:t>
      </w:r>
      <w:proofErr w:type="spellStart"/>
      <w:r w:rsidRPr="00F10827">
        <w:t>détection</w:t>
      </w:r>
      <w:proofErr w:type="spellEnd"/>
      <w:r w:rsidRPr="00F10827">
        <w:t xml:space="preserve"> de collisions </w:t>
      </w:r>
      <w:proofErr w:type="spellStart"/>
      <w:r w:rsidRPr="00F10827">
        <w:t>ainsi</w:t>
      </w:r>
      <w:proofErr w:type="spellEnd"/>
      <w:r w:rsidRPr="00F10827">
        <w:t xml:space="preserve"> que la </w:t>
      </w:r>
      <w:proofErr w:type="spellStart"/>
      <w:r w:rsidRPr="00F10827">
        <w:t>mécanique</w:t>
      </w:r>
      <w:proofErr w:type="spellEnd"/>
      <w:r w:rsidRPr="00F10827">
        <w:t xml:space="preserve"> des corps </w:t>
      </w:r>
      <w:proofErr w:type="spellStart"/>
      <w:r w:rsidRPr="00F10827">
        <w:t>rigides</w:t>
      </w:r>
      <w:proofErr w:type="spellEnd"/>
      <w:r w:rsidRPr="00F10827">
        <w:t xml:space="preserve"> et </w:t>
      </w:r>
      <w:proofErr w:type="spellStart"/>
      <w:r w:rsidRPr="00F10827">
        <w:t>déformables</w:t>
      </w:r>
      <w:proofErr w:type="spellEnd"/>
      <w:r w:rsidRPr="00F10827">
        <w:t>.</w:t>
      </w:r>
    </w:p>
    <w:p w14:paraId="00AECE83" w14:textId="224D4728" w:rsidR="00F10827" w:rsidRDefault="00F10827" w:rsidP="00F10827"/>
    <w:p w14:paraId="293B88E1" w14:textId="35892E00" w:rsidR="00F10827" w:rsidRPr="00BF365C" w:rsidRDefault="00BF365C" w:rsidP="00BF365C">
      <w:pPr>
        <w:pStyle w:val="Heading3"/>
        <w:spacing w:before="0" w:after="300"/>
        <w:rPr>
          <w:rFonts w:ascii="inherit" w:hAnsi="inherit" w:cs="Arial"/>
          <w:color w:val="3C3C3C"/>
          <w:sz w:val="30"/>
          <w:szCs w:val="30"/>
        </w:rPr>
      </w:pPr>
      <w:bookmarkStart w:id="2" w:name="_Toc128139534"/>
      <w:proofErr w:type="spellStart"/>
      <w:r w:rsidRPr="00BF365C">
        <w:rPr>
          <w:rFonts w:ascii="inherit" w:hAnsi="inherit" w:cs="Arial"/>
          <w:b/>
          <w:bCs/>
          <w:color w:val="3C3C3C"/>
          <w:sz w:val="30"/>
          <w:szCs w:val="30"/>
        </w:rPr>
        <w:t>Fonctionnalités</w:t>
      </w:r>
      <w:bookmarkEnd w:id="2"/>
      <w:proofErr w:type="spellEnd"/>
    </w:p>
    <w:p w14:paraId="1557CA9B" w14:textId="3DECC81D" w:rsidR="00F10827" w:rsidRDefault="00F10827" w:rsidP="00F10827">
      <w:pPr>
        <w:pStyle w:val="ListParagraph"/>
        <w:numPr>
          <w:ilvl w:val="0"/>
          <w:numId w:val="1"/>
        </w:numPr>
      </w:pPr>
      <w:proofErr w:type="spellStart"/>
      <w:r>
        <w:t>Détection</w:t>
      </w:r>
      <w:proofErr w:type="spellEnd"/>
      <w:r>
        <w:t xml:space="preserve"> de collision pour les </w:t>
      </w:r>
      <w:proofErr w:type="spellStart"/>
      <w:r>
        <w:t>formes</w:t>
      </w:r>
      <w:proofErr w:type="spellEnd"/>
      <w:r>
        <w:t xml:space="preserve"> </w:t>
      </w:r>
      <w:proofErr w:type="gramStart"/>
      <w:r>
        <w:t>primitives :</w:t>
      </w:r>
      <w:proofErr w:type="gramEnd"/>
      <w:r>
        <w:t xml:space="preserve"> </w:t>
      </w:r>
      <w:proofErr w:type="spellStart"/>
      <w:r>
        <w:t>sphère</w:t>
      </w:r>
      <w:proofErr w:type="spellEnd"/>
      <w:r>
        <w:t xml:space="preserve">, </w:t>
      </w:r>
      <w:proofErr w:type="spellStart"/>
      <w:r>
        <w:t>parallélépipède</w:t>
      </w:r>
      <w:proofErr w:type="spellEnd"/>
      <w:r>
        <w:t xml:space="preserve"> rectangle, </w:t>
      </w:r>
      <w:proofErr w:type="spellStart"/>
      <w:r>
        <w:t>cylindre</w:t>
      </w:r>
      <w:proofErr w:type="spellEnd"/>
      <w:r>
        <w:t xml:space="preserve">, </w:t>
      </w:r>
      <w:proofErr w:type="spellStart"/>
      <w:r>
        <w:t>cône</w:t>
      </w:r>
      <w:proofErr w:type="spellEnd"/>
      <w:r>
        <w:t xml:space="preserve">, </w:t>
      </w:r>
      <w:proofErr w:type="spellStart"/>
      <w:r>
        <w:t>coque</w:t>
      </w:r>
      <w:proofErr w:type="spellEnd"/>
      <w:r>
        <w:t xml:space="preserve"> </w:t>
      </w:r>
      <w:proofErr w:type="spellStart"/>
      <w:r>
        <w:t>convexe</w:t>
      </w:r>
      <w:proofErr w:type="spellEnd"/>
      <w:r>
        <w:t xml:space="preserve"> et </w:t>
      </w:r>
      <w:proofErr w:type="spellStart"/>
      <w:r>
        <w:t>maillage</w:t>
      </w:r>
      <w:proofErr w:type="spellEnd"/>
      <w:r>
        <w:t xml:space="preserve"> de triangles</w:t>
      </w:r>
    </w:p>
    <w:p w14:paraId="64044871" w14:textId="2E5AAAC5" w:rsidR="00F10827" w:rsidRDefault="00F10827" w:rsidP="00F10827">
      <w:pPr>
        <w:pStyle w:val="ListParagraph"/>
        <w:numPr>
          <w:ilvl w:val="0"/>
          <w:numId w:val="1"/>
        </w:numPr>
      </w:pPr>
      <w:proofErr w:type="spellStart"/>
      <w:r>
        <w:t>Calcul</w:t>
      </w:r>
      <w:proofErr w:type="spellEnd"/>
      <w:r>
        <w:t xml:space="preserve"> de distance entre </w:t>
      </w:r>
      <w:proofErr w:type="spellStart"/>
      <w:r>
        <w:t>objets</w:t>
      </w:r>
      <w:proofErr w:type="spellEnd"/>
      <w:r>
        <w:t xml:space="preserve"> </w:t>
      </w:r>
      <w:proofErr w:type="spellStart"/>
      <w:r>
        <w:t>convexes</w:t>
      </w:r>
      <w:proofErr w:type="spellEnd"/>
      <w:r>
        <w:t xml:space="preserve"> par </w:t>
      </w:r>
      <w:proofErr w:type="spellStart"/>
      <w:r>
        <w:t>l'algorithme</w:t>
      </w:r>
      <w:proofErr w:type="spellEnd"/>
      <w:r>
        <w:t xml:space="preserve"> GJK</w:t>
      </w:r>
    </w:p>
    <w:p w14:paraId="135BF05E" w14:textId="1634F9EF" w:rsidR="00F10827" w:rsidRDefault="00F10827" w:rsidP="00F10827">
      <w:pPr>
        <w:pStyle w:val="ListParagraph"/>
        <w:numPr>
          <w:ilvl w:val="0"/>
          <w:numId w:val="1"/>
        </w:numPr>
      </w:pPr>
      <w:proofErr w:type="spellStart"/>
      <w:r>
        <w:t>Détection</w:t>
      </w:r>
      <w:proofErr w:type="spellEnd"/>
      <w:r>
        <w:t xml:space="preserve"> de collisions par balayage</w:t>
      </w:r>
    </w:p>
    <w:p w14:paraId="49210D68" w14:textId="76E9D78B" w:rsidR="00F10827" w:rsidRDefault="00F10827" w:rsidP="00F10827">
      <w:pPr>
        <w:pStyle w:val="ListParagraph"/>
        <w:numPr>
          <w:ilvl w:val="0"/>
          <w:numId w:val="1"/>
        </w:numPr>
      </w:pPr>
      <w:proofErr w:type="spellStart"/>
      <w:r>
        <w:t>Détection</w:t>
      </w:r>
      <w:proofErr w:type="spellEnd"/>
      <w:r>
        <w:t xml:space="preserve"> de collision </w:t>
      </w:r>
      <w:proofErr w:type="gramStart"/>
      <w:r>
        <w:t>continue</w:t>
      </w:r>
      <w:proofErr w:type="gramEnd"/>
      <w:r>
        <w:t xml:space="preserve"> (CCD)</w:t>
      </w:r>
    </w:p>
    <w:p w14:paraId="140C1EA8" w14:textId="6A344DB3" w:rsidR="00F10827" w:rsidRDefault="00F10827" w:rsidP="00F10827">
      <w:pPr>
        <w:pStyle w:val="ListParagraph"/>
        <w:numPr>
          <w:ilvl w:val="0"/>
          <w:numId w:val="1"/>
        </w:numPr>
      </w:pPr>
      <w:proofErr w:type="spellStart"/>
      <w:r>
        <w:t>Contraintes</w:t>
      </w:r>
      <w:proofErr w:type="spellEnd"/>
    </w:p>
    <w:p w14:paraId="7395BE4A" w14:textId="5CF74D47" w:rsidR="00F10827" w:rsidRDefault="00F10827" w:rsidP="00F10827"/>
    <w:p w14:paraId="165C7F8D" w14:textId="5A5AD0A5" w:rsidR="00F10827" w:rsidRDefault="00F10827" w:rsidP="00F10827">
      <w:r>
        <w:rPr>
          <w:noProof/>
        </w:rPr>
        <w:lastRenderedPageBreak/>
        <w:drawing>
          <wp:inline distT="0" distB="0" distL="0" distR="0" wp14:anchorId="5F6E286A" wp14:editId="2ACECB52">
            <wp:extent cx="20955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572F" w14:textId="5A878135" w:rsidR="00F10827" w:rsidRDefault="00F10827" w:rsidP="00F10827"/>
    <w:p w14:paraId="1B74AB78" w14:textId="42F95D32" w:rsidR="00F10827" w:rsidRDefault="00F10827" w:rsidP="00F10827"/>
    <w:p w14:paraId="73790DE5" w14:textId="3025A4C9" w:rsidR="00F10827" w:rsidRDefault="00F10827" w:rsidP="00F10827"/>
    <w:p w14:paraId="2F2F8A50" w14:textId="61583500" w:rsidR="00F10827" w:rsidRDefault="00F10827" w:rsidP="00F10827"/>
    <w:p w14:paraId="0FF637C4" w14:textId="1739A825" w:rsidR="00F10827" w:rsidRDefault="00F10827" w:rsidP="00F10827"/>
    <w:p w14:paraId="19F45588" w14:textId="77777777" w:rsidR="00F10827" w:rsidRPr="00F10827" w:rsidRDefault="00F10827" w:rsidP="00F10827"/>
    <w:p w14:paraId="03BAF9C0" w14:textId="77777777" w:rsidR="00406965" w:rsidRDefault="00406965" w:rsidP="00412647">
      <w:pPr>
        <w:pStyle w:val="Heading1"/>
      </w:pPr>
    </w:p>
    <w:p w14:paraId="73D2BE03" w14:textId="36CFF56D" w:rsidR="00406965" w:rsidRDefault="00406965" w:rsidP="00412647">
      <w:pPr>
        <w:pStyle w:val="Heading1"/>
      </w:pPr>
    </w:p>
    <w:p w14:paraId="63072F50" w14:textId="25AEEC4D" w:rsidR="00406965" w:rsidRDefault="00406965" w:rsidP="00406965"/>
    <w:p w14:paraId="42AC1074" w14:textId="77777777" w:rsidR="00406965" w:rsidRPr="00406965" w:rsidRDefault="00406965" w:rsidP="00406965"/>
    <w:p w14:paraId="4528FE48" w14:textId="416AD782" w:rsidR="00BF365C" w:rsidRDefault="00BF365C" w:rsidP="00406965"/>
    <w:p w14:paraId="3ADA655A" w14:textId="676F0057" w:rsidR="00BF365C" w:rsidRDefault="00BF365C" w:rsidP="00406965"/>
    <w:p w14:paraId="286CF0DC" w14:textId="77777777" w:rsidR="00BF365C" w:rsidRDefault="00BF365C" w:rsidP="00406965"/>
    <w:p w14:paraId="4C74CF55" w14:textId="4FE665C3" w:rsidR="00BF365C" w:rsidRDefault="00BF365C" w:rsidP="00406965"/>
    <w:p w14:paraId="54DAD98F" w14:textId="77777777" w:rsidR="00BF365C" w:rsidRPr="00406965" w:rsidRDefault="00BF365C" w:rsidP="00406965"/>
    <w:p w14:paraId="2CD2EECF" w14:textId="2AF9C34E" w:rsidR="0097417A" w:rsidRDefault="00412647" w:rsidP="00412647">
      <w:pPr>
        <w:pStyle w:val="Heading1"/>
      </w:pPr>
      <w:bookmarkStart w:id="3" w:name="_Toc128139535"/>
      <w:r>
        <w:t>GLFW</w:t>
      </w:r>
      <w:bookmarkEnd w:id="3"/>
    </w:p>
    <w:p w14:paraId="399D1487" w14:textId="5A294014" w:rsidR="00F10827" w:rsidRDefault="00F10827" w:rsidP="00F10827"/>
    <w:p w14:paraId="7B8C3294" w14:textId="2F648E46" w:rsidR="00F10827" w:rsidRDefault="00F10827" w:rsidP="00F10827">
      <w:r w:rsidRPr="00F10827">
        <w:t xml:space="preserve">Une </w:t>
      </w:r>
      <w:proofErr w:type="spellStart"/>
      <w:r w:rsidRPr="00F10827">
        <w:t>bibliothèque</w:t>
      </w:r>
      <w:proofErr w:type="spellEnd"/>
      <w:r w:rsidRPr="00F10827">
        <w:t xml:space="preserve"> </w:t>
      </w:r>
      <w:proofErr w:type="spellStart"/>
      <w:r w:rsidRPr="00F10827">
        <w:t>légère</w:t>
      </w:r>
      <w:proofErr w:type="spellEnd"/>
      <w:r w:rsidRPr="00F10827">
        <w:t>, libre, multi-</w:t>
      </w:r>
      <w:proofErr w:type="spellStart"/>
      <w:r w:rsidRPr="00F10827">
        <w:t>plateforme</w:t>
      </w:r>
      <w:proofErr w:type="spellEnd"/>
      <w:r w:rsidRPr="00F10827">
        <w:t xml:space="preserve"> et open source pour le </w:t>
      </w:r>
      <w:proofErr w:type="spellStart"/>
      <w:r w:rsidRPr="00F10827">
        <w:t>développement</w:t>
      </w:r>
      <w:proofErr w:type="spellEnd"/>
      <w:r w:rsidRPr="00F10827">
        <w:t xml:space="preserve"> </w:t>
      </w:r>
      <w:proofErr w:type="spellStart"/>
      <w:r w:rsidRPr="00F10827">
        <w:t>d'applications</w:t>
      </w:r>
      <w:proofErr w:type="spellEnd"/>
      <w:r w:rsidRPr="00F10827">
        <w:t xml:space="preserve"> desktop OpenGL, OpenGL ES et Vulkan. Elle </w:t>
      </w:r>
      <w:proofErr w:type="spellStart"/>
      <w:r w:rsidRPr="00F10827">
        <w:t>fournit</w:t>
      </w:r>
      <w:proofErr w:type="spellEnd"/>
      <w:r w:rsidRPr="00F10827">
        <w:t xml:space="preserve"> aux </w:t>
      </w:r>
      <w:proofErr w:type="spellStart"/>
      <w:r w:rsidRPr="00F10827">
        <w:t>programmeurs</w:t>
      </w:r>
      <w:proofErr w:type="spellEnd"/>
      <w:r w:rsidRPr="00F10827">
        <w:t xml:space="preserve"> la </w:t>
      </w:r>
      <w:proofErr w:type="spellStart"/>
      <w:r w:rsidRPr="00F10827">
        <w:t>possibilité</w:t>
      </w:r>
      <w:proofErr w:type="spellEnd"/>
      <w:r w:rsidRPr="00F10827">
        <w:t xml:space="preserve"> de </w:t>
      </w:r>
      <w:proofErr w:type="spellStart"/>
      <w:r w:rsidRPr="00F10827">
        <w:t>créer</w:t>
      </w:r>
      <w:proofErr w:type="spellEnd"/>
      <w:r w:rsidRPr="00F10827">
        <w:t xml:space="preserve"> et de </w:t>
      </w:r>
      <w:proofErr w:type="spellStart"/>
      <w:r w:rsidRPr="00F10827">
        <w:t>gérer</w:t>
      </w:r>
      <w:proofErr w:type="spellEnd"/>
      <w:r w:rsidRPr="00F10827">
        <w:t xml:space="preserve"> des </w:t>
      </w:r>
      <w:proofErr w:type="spellStart"/>
      <w:r w:rsidRPr="00F10827">
        <w:t>fenêtres</w:t>
      </w:r>
      <w:proofErr w:type="spellEnd"/>
      <w:r w:rsidRPr="00F10827">
        <w:t xml:space="preserve"> et des </w:t>
      </w:r>
      <w:proofErr w:type="spellStart"/>
      <w:r w:rsidRPr="00F10827">
        <w:t>contextes</w:t>
      </w:r>
      <w:proofErr w:type="spellEnd"/>
      <w:r w:rsidRPr="00F10827">
        <w:t xml:space="preserve"> pour </w:t>
      </w:r>
      <w:proofErr w:type="spellStart"/>
      <w:r w:rsidRPr="00F10827">
        <w:t>ces</w:t>
      </w:r>
      <w:proofErr w:type="spellEnd"/>
      <w:r w:rsidRPr="00F10827">
        <w:t xml:space="preserve"> interfaces </w:t>
      </w:r>
      <w:proofErr w:type="spellStart"/>
      <w:r w:rsidRPr="00F10827">
        <w:t>graphiques</w:t>
      </w:r>
      <w:proofErr w:type="spellEnd"/>
      <w:r w:rsidRPr="00F10827">
        <w:t xml:space="preserve">, et le support des joystick, clavier et </w:t>
      </w:r>
      <w:proofErr w:type="spellStart"/>
      <w:r w:rsidRPr="00F10827">
        <w:t>souris</w:t>
      </w:r>
      <w:proofErr w:type="spellEnd"/>
      <w:r w:rsidRPr="00F10827">
        <w:t>.</w:t>
      </w:r>
    </w:p>
    <w:p w14:paraId="3FB2CEFF" w14:textId="1D012335" w:rsidR="00F10827" w:rsidRDefault="00F10827" w:rsidP="00F10827"/>
    <w:p w14:paraId="74468C07" w14:textId="251E1976" w:rsidR="00700A95" w:rsidRPr="00BF365C" w:rsidRDefault="00BF365C" w:rsidP="00BF365C">
      <w:pPr>
        <w:pStyle w:val="Heading3"/>
        <w:spacing w:before="0" w:after="300"/>
        <w:rPr>
          <w:rFonts w:ascii="inherit" w:hAnsi="inherit" w:cs="Arial"/>
          <w:color w:val="3C3C3C"/>
          <w:sz w:val="30"/>
          <w:szCs w:val="30"/>
        </w:rPr>
      </w:pPr>
      <w:bookmarkStart w:id="4" w:name="_Toc128139536"/>
      <w:proofErr w:type="spellStart"/>
      <w:r w:rsidRPr="00BF365C">
        <w:rPr>
          <w:rFonts w:ascii="inherit" w:hAnsi="inherit" w:cs="Arial"/>
          <w:b/>
          <w:bCs/>
          <w:color w:val="3C3C3C"/>
          <w:sz w:val="30"/>
          <w:szCs w:val="30"/>
        </w:rPr>
        <w:t>Fonctionnalités</w:t>
      </w:r>
      <w:bookmarkEnd w:id="4"/>
      <w:proofErr w:type="spellEnd"/>
    </w:p>
    <w:p w14:paraId="5176D7E3" w14:textId="3A97D39E" w:rsidR="00700A95" w:rsidRDefault="00700A95" w:rsidP="00700A95">
      <w:pPr>
        <w:pStyle w:val="ListParagraph"/>
        <w:numPr>
          <w:ilvl w:val="0"/>
          <w:numId w:val="1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 </w:t>
      </w:r>
      <w:proofErr w:type="spellStart"/>
      <w:r>
        <w:t>appelle</w:t>
      </w:r>
      <w:proofErr w:type="spellEnd"/>
      <w:r>
        <w:t xml:space="preserve"> de </w:t>
      </w:r>
      <w:proofErr w:type="spellStart"/>
      <w:r>
        <w:t>fonction</w:t>
      </w:r>
      <w:proofErr w:type="spellEnd"/>
    </w:p>
    <w:p w14:paraId="5744F64E" w14:textId="74BEDA96" w:rsidR="00700A95" w:rsidRDefault="00406965" w:rsidP="00700A95">
      <w:pPr>
        <w:pStyle w:val="ListParagraph"/>
        <w:numPr>
          <w:ilvl w:val="0"/>
          <w:numId w:val="1"/>
        </w:numPr>
      </w:pPr>
      <w:r>
        <w:t xml:space="preserve">Support </w:t>
      </w:r>
      <w:r w:rsidRPr="00F10827">
        <w:t>OpenGL, OpenGL ES et Vulkan</w:t>
      </w:r>
    </w:p>
    <w:p w14:paraId="0BA9FC2F" w14:textId="39E61D5E" w:rsidR="00700A95" w:rsidRDefault="00406965" w:rsidP="00700A95">
      <w:pPr>
        <w:pStyle w:val="ListParagraph"/>
        <w:numPr>
          <w:ilvl w:val="0"/>
          <w:numId w:val="1"/>
        </w:numPr>
      </w:pPr>
      <w:r>
        <w:t xml:space="preserve">Support multiple </w:t>
      </w:r>
      <w:proofErr w:type="spellStart"/>
      <w:proofErr w:type="gramStart"/>
      <w:r>
        <w:t>fenetre</w:t>
      </w:r>
      <w:proofErr w:type="spellEnd"/>
      <w:proofErr w:type="gramEnd"/>
    </w:p>
    <w:p w14:paraId="0CA88204" w14:textId="051803E9" w:rsidR="00700A95" w:rsidRDefault="00406965" w:rsidP="00406965">
      <w:pPr>
        <w:pStyle w:val="ListParagraph"/>
        <w:numPr>
          <w:ilvl w:val="0"/>
          <w:numId w:val="1"/>
        </w:numPr>
      </w:pPr>
      <w:r>
        <w:t xml:space="preserve">Support clavier, </w:t>
      </w:r>
      <w:proofErr w:type="spellStart"/>
      <w:r>
        <w:t>manette</w:t>
      </w:r>
      <w:proofErr w:type="spellEnd"/>
      <w:r>
        <w:t xml:space="preserve">, </w:t>
      </w:r>
      <w:proofErr w:type="spellStart"/>
      <w:r>
        <w:t>sourie</w:t>
      </w:r>
      <w:proofErr w:type="spellEnd"/>
    </w:p>
    <w:p w14:paraId="4FB05FED" w14:textId="3C5CDF5D" w:rsidR="00700A95" w:rsidRDefault="00700A95" w:rsidP="00F10827"/>
    <w:p w14:paraId="51F1CB93" w14:textId="77777777" w:rsidR="00700A95" w:rsidRDefault="00700A95" w:rsidP="00F10827"/>
    <w:p w14:paraId="74D38343" w14:textId="5443967E" w:rsidR="00780A88" w:rsidRDefault="00F10827" w:rsidP="00780A88">
      <w:r>
        <w:rPr>
          <w:noProof/>
        </w:rPr>
        <w:lastRenderedPageBreak/>
        <w:drawing>
          <wp:inline distT="0" distB="0" distL="0" distR="0" wp14:anchorId="5D30A45C" wp14:editId="26B5C678">
            <wp:extent cx="1428750" cy="495300"/>
            <wp:effectExtent l="0" t="0" r="0" b="0"/>
            <wp:docPr id="9" name="Picture 9" descr="Logo GL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GLF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D250" w14:textId="77777777" w:rsidR="00780A88" w:rsidRDefault="00780A88" w:rsidP="00412647">
      <w:pPr>
        <w:pStyle w:val="Heading1"/>
      </w:pPr>
    </w:p>
    <w:p w14:paraId="2A983B59" w14:textId="77777777" w:rsidR="00780A88" w:rsidRDefault="00780A88" w:rsidP="00412647">
      <w:pPr>
        <w:pStyle w:val="Heading1"/>
      </w:pPr>
    </w:p>
    <w:p w14:paraId="2BCD0635" w14:textId="77777777" w:rsidR="00780A88" w:rsidRDefault="00780A88" w:rsidP="00412647">
      <w:pPr>
        <w:pStyle w:val="Heading1"/>
      </w:pPr>
    </w:p>
    <w:p w14:paraId="41F44D3B" w14:textId="3FF1333E" w:rsidR="00780A88" w:rsidRDefault="00780A88" w:rsidP="00412647">
      <w:pPr>
        <w:pStyle w:val="Heading1"/>
      </w:pPr>
    </w:p>
    <w:p w14:paraId="2347B8B4" w14:textId="11858971" w:rsidR="00780A88" w:rsidRDefault="00780A88" w:rsidP="00780A88"/>
    <w:p w14:paraId="4AF6626E" w14:textId="7C6F65B5" w:rsidR="00780A88" w:rsidRDefault="00780A88" w:rsidP="00780A88"/>
    <w:p w14:paraId="589DBE13" w14:textId="41982F2E" w:rsidR="00780A88" w:rsidRDefault="00780A88" w:rsidP="00780A88"/>
    <w:p w14:paraId="0656C8F0" w14:textId="4A674EC4" w:rsidR="00780A88" w:rsidRDefault="00780A88" w:rsidP="00780A88"/>
    <w:p w14:paraId="78459C27" w14:textId="2184740A" w:rsidR="00780A88" w:rsidRDefault="00780A88" w:rsidP="00780A88"/>
    <w:p w14:paraId="71645E73" w14:textId="3288522C" w:rsidR="00780A88" w:rsidRDefault="00780A88" w:rsidP="00780A88"/>
    <w:p w14:paraId="32C52725" w14:textId="507B8304" w:rsidR="00780A88" w:rsidRDefault="00780A88" w:rsidP="00780A88"/>
    <w:p w14:paraId="2D5E22B8" w14:textId="0F66C6C3" w:rsidR="00780A88" w:rsidRDefault="00780A88" w:rsidP="00780A88"/>
    <w:p w14:paraId="74E3D91D" w14:textId="640D292A" w:rsidR="00780A88" w:rsidRDefault="00780A88" w:rsidP="00780A88"/>
    <w:p w14:paraId="67F1255E" w14:textId="293383AE" w:rsidR="00780A88" w:rsidRDefault="00780A88" w:rsidP="00780A88"/>
    <w:p w14:paraId="384F7FB4" w14:textId="77777777" w:rsidR="00780A88" w:rsidRPr="00780A88" w:rsidRDefault="00780A88" w:rsidP="00780A88"/>
    <w:p w14:paraId="03C4CFCD" w14:textId="5CE2FFE5" w:rsidR="00412647" w:rsidRDefault="00412647" w:rsidP="00412647">
      <w:pPr>
        <w:pStyle w:val="Heading1"/>
      </w:pPr>
      <w:bookmarkStart w:id="5" w:name="_Toc128139537"/>
      <w:r>
        <w:t>QT6</w:t>
      </w:r>
      <w:bookmarkEnd w:id="5"/>
    </w:p>
    <w:p w14:paraId="0B7FD66D" w14:textId="4251CC18" w:rsidR="00780A88" w:rsidRDefault="00780A88" w:rsidP="00780A88"/>
    <w:p w14:paraId="570F8CE9" w14:textId="0CBA44F6" w:rsidR="00780A88" w:rsidRDefault="00780A88" w:rsidP="00780A88">
      <w:r w:rsidRPr="00780A88">
        <w:t xml:space="preserve">Qt </w:t>
      </w:r>
      <w:proofErr w:type="spellStart"/>
      <w:r w:rsidRPr="00780A88">
        <w:t>est</w:t>
      </w:r>
      <w:proofErr w:type="spellEnd"/>
      <w:r w:rsidRPr="00780A88">
        <w:t xml:space="preserve"> </w:t>
      </w:r>
      <w:proofErr w:type="spellStart"/>
      <w:r w:rsidRPr="00780A88">
        <w:t>programmé</w:t>
      </w:r>
      <w:proofErr w:type="spellEnd"/>
      <w:r w:rsidRPr="00780A88">
        <w:t xml:space="preserve"> </w:t>
      </w:r>
      <w:proofErr w:type="spellStart"/>
      <w:r w:rsidRPr="00780A88">
        <w:t>en</w:t>
      </w:r>
      <w:proofErr w:type="spellEnd"/>
      <w:r w:rsidRPr="00780A88">
        <w:t xml:space="preserve"> C++, le </w:t>
      </w:r>
      <w:proofErr w:type="spellStart"/>
      <w:r w:rsidRPr="00780A88">
        <w:t>langage</w:t>
      </w:r>
      <w:proofErr w:type="spellEnd"/>
      <w:r w:rsidRPr="00780A88">
        <w:t xml:space="preserve"> de </w:t>
      </w:r>
      <w:proofErr w:type="spellStart"/>
      <w:r w:rsidRPr="00780A88">
        <w:t>programmation</w:t>
      </w:r>
      <w:proofErr w:type="spellEnd"/>
      <w:r w:rsidRPr="00780A88">
        <w:t xml:space="preserve"> </w:t>
      </w:r>
      <w:proofErr w:type="spellStart"/>
      <w:r w:rsidRPr="00780A88">
        <w:t>étant</w:t>
      </w:r>
      <w:proofErr w:type="spellEnd"/>
      <w:r w:rsidRPr="00780A88">
        <w:t xml:space="preserve"> </w:t>
      </w:r>
      <w:proofErr w:type="spellStart"/>
      <w:r w:rsidRPr="00780A88">
        <w:t>complété</w:t>
      </w:r>
      <w:proofErr w:type="spellEnd"/>
      <w:r w:rsidRPr="00780A88">
        <w:t xml:space="preserve"> avec le </w:t>
      </w:r>
      <w:proofErr w:type="spellStart"/>
      <w:r w:rsidRPr="00780A88">
        <w:t>préprocesseur</w:t>
      </w:r>
      <w:proofErr w:type="spellEnd"/>
      <w:r w:rsidRPr="00780A88">
        <w:t xml:space="preserve"> MOC (Meta-Object Compiler) qui </w:t>
      </w:r>
      <w:proofErr w:type="spellStart"/>
      <w:r w:rsidRPr="00780A88">
        <w:t>apporte</w:t>
      </w:r>
      <w:proofErr w:type="spellEnd"/>
      <w:r w:rsidRPr="00780A88">
        <w:t xml:space="preserve"> des </w:t>
      </w:r>
      <w:proofErr w:type="spellStart"/>
      <w:r w:rsidRPr="00780A88">
        <w:t>fonctionnalités</w:t>
      </w:r>
      <w:proofErr w:type="spellEnd"/>
      <w:r w:rsidRPr="00780A88">
        <w:t xml:space="preserve"> </w:t>
      </w:r>
      <w:proofErr w:type="spellStart"/>
      <w:r w:rsidRPr="00780A88">
        <w:t>telles</w:t>
      </w:r>
      <w:proofErr w:type="spellEnd"/>
      <w:r w:rsidRPr="00780A88">
        <w:t xml:space="preserve"> que le </w:t>
      </w:r>
      <w:proofErr w:type="spellStart"/>
      <w:r w:rsidRPr="00780A88">
        <w:t>mécanisme</w:t>
      </w:r>
      <w:proofErr w:type="spellEnd"/>
      <w:r w:rsidRPr="00780A88">
        <w:t xml:space="preserve"> </w:t>
      </w:r>
      <w:proofErr w:type="spellStart"/>
      <w:r w:rsidRPr="00780A88">
        <w:t>élémentaire</w:t>
      </w:r>
      <w:proofErr w:type="spellEnd"/>
      <w:r w:rsidRPr="00780A88">
        <w:t xml:space="preserve"> </w:t>
      </w:r>
      <w:proofErr w:type="spellStart"/>
      <w:r w:rsidRPr="00780A88">
        <w:t>signaux</w:t>
      </w:r>
      <w:proofErr w:type="spellEnd"/>
      <w:r w:rsidRPr="00780A88">
        <w:t>/slots (</w:t>
      </w:r>
      <w:proofErr w:type="spellStart"/>
      <w:r w:rsidRPr="00780A88">
        <w:t>permettant</w:t>
      </w:r>
      <w:proofErr w:type="spellEnd"/>
      <w:r w:rsidRPr="00780A88">
        <w:t xml:space="preserve"> la communication </w:t>
      </w:r>
      <w:proofErr w:type="spellStart"/>
      <w:r w:rsidRPr="00780A88">
        <w:t>déclenchée</w:t>
      </w:r>
      <w:proofErr w:type="spellEnd"/>
      <w:r w:rsidRPr="00780A88">
        <w:t xml:space="preserve"> par un </w:t>
      </w:r>
      <w:proofErr w:type="spellStart"/>
      <w:r w:rsidRPr="00780A88">
        <w:t>événement</w:t>
      </w:r>
      <w:proofErr w:type="spellEnd"/>
      <w:r w:rsidRPr="00780A88">
        <w:t xml:space="preserve"> entre les </w:t>
      </w:r>
      <w:proofErr w:type="spellStart"/>
      <w:r w:rsidRPr="00780A88">
        <w:t>objets</w:t>
      </w:r>
      <w:proofErr w:type="spellEnd"/>
      <w:r w:rsidRPr="00780A88">
        <w:t xml:space="preserve"> du </w:t>
      </w:r>
      <w:proofErr w:type="spellStart"/>
      <w:r w:rsidRPr="00780A88">
        <w:t>programme</w:t>
      </w:r>
      <w:proofErr w:type="spellEnd"/>
      <w:r w:rsidRPr="00780A88">
        <w:t xml:space="preserve">). Pour </w:t>
      </w:r>
      <w:proofErr w:type="spellStart"/>
      <w:r w:rsidRPr="00780A88">
        <w:t>ce</w:t>
      </w:r>
      <w:proofErr w:type="spellEnd"/>
      <w:r w:rsidRPr="00780A88">
        <w:t xml:space="preserve"> faire, le </w:t>
      </w:r>
      <w:proofErr w:type="spellStart"/>
      <w:r w:rsidRPr="00780A88">
        <w:t>préprocesseur</w:t>
      </w:r>
      <w:proofErr w:type="spellEnd"/>
      <w:r w:rsidRPr="00780A88">
        <w:t xml:space="preserve"> </w:t>
      </w:r>
      <w:proofErr w:type="spellStart"/>
      <w:r w:rsidRPr="00780A88">
        <w:t>génère</w:t>
      </w:r>
      <w:proofErr w:type="spellEnd"/>
      <w:r w:rsidRPr="00780A88">
        <w:t xml:space="preserve"> </w:t>
      </w:r>
      <w:proofErr w:type="spellStart"/>
      <w:r w:rsidRPr="00780A88">
        <w:t>avant</w:t>
      </w:r>
      <w:proofErr w:type="spellEnd"/>
      <w:r w:rsidRPr="00780A88">
        <w:t xml:space="preserve"> </w:t>
      </w:r>
      <w:proofErr w:type="spellStart"/>
      <w:r w:rsidRPr="00780A88">
        <w:t>même</w:t>
      </w:r>
      <w:proofErr w:type="spellEnd"/>
      <w:r w:rsidRPr="00780A88">
        <w:t xml:space="preserve"> la compilation </w:t>
      </w:r>
      <w:proofErr w:type="gramStart"/>
      <w:r w:rsidRPr="00780A88">
        <w:t>un C++</w:t>
      </w:r>
      <w:proofErr w:type="gramEnd"/>
      <w:r w:rsidRPr="00780A88">
        <w:t xml:space="preserve"> </w:t>
      </w:r>
      <w:proofErr w:type="spellStart"/>
      <w:r w:rsidRPr="00780A88">
        <w:t>conforme</w:t>
      </w:r>
      <w:proofErr w:type="spellEnd"/>
      <w:r w:rsidRPr="00780A88">
        <w:t xml:space="preserve"> aux </w:t>
      </w:r>
      <w:proofErr w:type="spellStart"/>
      <w:r w:rsidRPr="00780A88">
        <w:t>normes</w:t>
      </w:r>
      <w:proofErr w:type="spellEnd"/>
      <w:r w:rsidRPr="00780A88">
        <w:t xml:space="preserve"> à </w:t>
      </w:r>
      <w:proofErr w:type="spellStart"/>
      <w:r w:rsidRPr="00780A88">
        <w:t>partir</w:t>
      </w:r>
      <w:proofErr w:type="spellEnd"/>
      <w:r w:rsidRPr="00780A88">
        <w:t xml:space="preserve"> du code source Qt. Par </w:t>
      </w:r>
      <w:proofErr w:type="spellStart"/>
      <w:r w:rsidRPr="00780A88">
        <w:t>conséquent</w:t>
      </w:r>
      <w:proofErr w:type="spellEnd"/>
      <w:r w:rsidRPr="00780A88">
        <w:t xml:space="preserve">, les applications Qt </w:t>
      </w:r>
      <w:proofErr w:type="spellStart"/>
      <w:r w:rsidRPr="00780A88">
        <w:t>peuvent</w:t>
      </w:r>
      <w:proofErr w:type="spellEnd"/>
      <w:r w:rsidRPr="00780A88">
        <w:t xml:space="preserve"> </w:t>
      </w:r>
      <w:proofErr w:type="spellStart"/>
      <w:r w:rsidRPr="00780A88">
        <w:t>être</w:t>
      </w:r>
      <w:proofErr w:type="spellEnd"/>
      <w:r w:rsidRPr="00780A88">
        <w:t xml:space="preserve"> </w:t>
      </w:r>
      <w:proofErr w:type="spellStart"/>
      <w:r w:rsidRPr="00780A88">
        <w:t>traduites</w:t>
      </w:r>
      <w:proofErr w:type="spellEnd"/>
      <w:r w:rsidRPr="00780A88">
        <w:t xml:space="preserve"> avec des </w:t>
      </w:r>
      <w:proofErr w:type="spellStart"/>
      <w:r w:rsidRPr="00780A88">
        <w:t>compilateurs</w:t>
      </w:r>
      <w:proofErr w:type="spellEnd"/>
      <w:r w:rsidRPr="00780A88">
        <w:t xml:space="preserve"> C++ courants </w:t>
      </w:r>
      <w:proofErr w:type="spellStart"/>
      <w:r w:rsidRPr="00780A88">
        <w:t>tels</w:t>
      </w:r>
      <w:proofErr w:type="spellEnd"/>
      <w:r w:rsidRPr="00780A88">
        <w:t xml:space="preserve"> que GCC, ICC, MinGW </w:t>
      </w:r>
      <w:proofErr w:type="spellStart"/>
      <w:r w:rsidRPr="00780A88">
        <w:t>ou</w:t>
      </w:r>
      <w:proofErr w:type="spellEnd"/>
      <w:r w:rsidRPr="00780A88">
        <w:t xml:space="preserve"> MSVC. Les versions les plus </w:t>
      </w:r>
      <w:proofErr w:type="spellStart"/>
      <w:r w:rsidRPr="00780A88">
        <w:t>récentes</w:t>
      </w:r>
      <w:proofErr w:type="spellEnd"/>
      <w:r w:rsidRPr="00780A88">
        <w:t xml:space="preserve"> </w:t>
      </w:r>
      <w:proofErr w:type="spellStart"/>
      <w:r w:rsidRPr="00780A88">
        <w:t>d’infrastructures</w:t>
      </w:r>
      <w:proofErr w:type="spellEnd"/>
      <w:r w:rsidRPr="00780A88">
        <w:t xml:space="preserve"> </w:t>
      </w:r>
      <w:proofErr w:type="spellStart"/>
      <w:r w:rsidRPr="00780A88">
        <w:t>offrent</w:t>
      </w:r>
      <w:proofErr w:type="spellEnd"/>
      <w:r w:rsidRPr="00780A88">
        <w:t xml:space="preserve"> </w:t>
      </w:r>
      <w:proofErr w:type="spellStart"/>
      <w:r w:rsidRPr="00780A88">
        <w:t>d’autre</w:t>
      </w:r>
      <w:proofErr w:type="spellEnd"/>
      <w:r w:rsidRPr="00780A88">
        <w:t xml:space="preserve"> part un </w:t>
      </w:r>
      <w:proofErr w:type="spellStart"/>
      <w:r w:rsidRPr="00780A88">
        <w:t>accès</w:t>
      </w:r>
      <w:proofErr w:type="spellEnd"/>
      <w:r w:rsidRPr="00780A88">
        <w:t xml:space="preserve"> au </w:t>
      </w:r>
      <w:proofErr w:type="spellStart"/>
      <w:r w:rsidRPr="00780A88">
        <w:t>langage</w:t>
      </w:r>
      <w:proofErr w:type="spellEnd"/>
      <w:r w:rsidRPr="00780A88">
        <w:t xml:space="preserve"> de balisage QML propre à Qt qui </w:t>
      </w:r>
      <w:proofErr w:type="spellStart"/>
      <w:r w:rsidRPr="00780A88">
        <w:t>apporte</w:t>
      </w:r>
      <w:proofErr w:type="spellEnd"/>
      <w:r w:rsidRPr="00780A88">
        <w:t xml:space="preserve"> des simplifications </w:t>
      </w:r>
      <w:proofErr w:type="spellStart"/>
      <w:r w:rsidRPr="00780A88">
        <w:t>en</w:t>
      </w:r>
      <w:proofErr w:type="spellEnd"/>
      <w:r w:rsidRPr="00780A88">
        <w:t xml:space="preserve"> particulier dans le cadre du </w:t>
      </w:r>
      <w:proofErr w:type="spellStart"/>
      <w:r w:rsidRPr="00780A88">
        <w:t>développement</w:t>
      </w:r>
      <w:proofErr w:type="spellEnd"/>
      <w:r w:rsidRPr="00780A88">
        <w:t xml:space="preserve"> </w:t>
      </w:r>
      <w:proofErr w:type="spellStart"/>
      <w:r w:rsidRPr="00780A88">
        <w:t>d’IGU</w:t>
      </w:r>
      <w:proofErr w:type="spellEnd"/>
      <w:r w:rsidRPr="00780A88">
        <w:t xml:space="preserve">. </w:t>
      </w:r>
      <w:proofErr w:type="spellStart"/>
      <w:r w:rsidRPr="00780A88">
        <w:t>En</w:t>
      </w:r>
      <w:proofErr w:type="spellEnd"/>
      <w:r w:rsidRPr="00780A88">
        <w:t xml:space="preserve"> dehors de </w:t>
      </w:r>
      <w:proofErr w:type="spellStart"/>
      <w:r w:rsidRPr="00780A88">
        <w:t>ces</w:t>
      </w:r>
      <w:proofErr w:type="spellEnd"/>
      <w:r w:rsidRPr="00780A88">
        <w:t xml:space="preserve"> solutions de </w:t>
      </w:r>
      <w:proofErr w:type="spellStart"/>
      <w:r w:rsidRPr="00780A88">
        <w:t>langage</w:t>
      </w:r>
      <w:proofErr w:type="spellEnd"/>
      <w:r w:rsidRPr="00780A88">
        <w:t xml:space="preserve"> internes, il </w:t>
      </w:r>
      <w:proofErr w:type="spellStart"/>
      <w:r w:rsidRPr="00780A88">
        <w:t>prenden</w:t>
      </w:r>
      <w:proofErr w:type="spellEnd"/>
      <w:r w:rsidRPr="00780A88">
        <w:t xml:space="preserve"> </w:t>
      </w:r>
      <w:proofErr w:type="spellStart"/>
      <w:r w:rsidRPr="00780A88">
        <w:t>charged’autres</w:t>
      </w:r>
      <w:proofErr w:type="spellEnd"/>
      <w:r w:rsidRPr="00780A88">
        <w:t xml:space="preserve"> </w:t>
      </w:r>
      <w:proofErr w:type="spellStart"/>
      <w:r w:rsidRPr="00780A88">
        <w:t>langages</w:t>
      </w:r>
      <w:proofErr w:type="spellEnd"/>
      <w:r w:rsidRPr="00780A88">
        <w:t xml:space="preserve"> de </w:t>
      </w:r>
      <w:proofErr w:type="spellStart"/>
      <w:r w:rsidRPr="00780A88">
        <w:t>programmation</w:t>
      </w:r>
      <w:proofErr w:type="spellEnd"/>
      <w:r w:rsidRPr="00780A88">
        <w:t xml:space="preserve"> mis à dispositions par des </w:t>
      </w:r>
      <w:proofErr w:type="spellStart"/>
      <w:r w:rsidRPr="00780A88">
        <w:t>prestataires</w:t>
      </w:r>
      <w:proofErr w:type="spellEnd"/>
      <w:r w:rsidRPr="00780A88">
        <w:t xml:space="preserve"> tiers </w:t>
      </w:r>
      <w:proofErr w:type="spellStart"/>
      <w:r w:rsidRPr="00780A88">
        <w:t>tels</w:t>
      </w:r>
      <w:proofErr w:type="spellEnd"/>
      <w:r w:rsidRPr="00780A88">
        <w:t xml:space="preserve"> que Python, Ruby, Go, Java </w:t>
      </w:r>
      <w:proofErr w:type="spellStart"/>
      <w:r w:rsidRPr="00780A88">
        <w:t>ou</w:t>
      </w:r>
      <w:proofErr w:type="spellEnd"/>
      <w:r w:rsidRPr="00780A88">
        <w:t xml:space="preserve"> PHP.</w:t>
      </w:r>
    </w:p>
    <w:p w14:paraId="60F43B7A" w14:textId="149A944F" w:rsidR="00780A88" w:rsidRDefault="00780A88" w:rsidP="00780A88"/>
    <w:p w14:paraId="1EBE6376" w14:textId="77777777" w:rsidR="00780A88" w:rsidRDefault="00780A88" w:rsidP="00780A88">
      <w:pPr>
        <w:pStyle w:val="Heading3"/>
        <w:spacing w:before="0" w:after="300"/>
        <w:rPr>
          <w:rFonts w:ascii="inherit" w:hAnsi="inherit" w:cs="Arial"/>
          <w:color w:val="3C3C3C"/>
          <w:sz w:val="30"/>
          <w:szCs w:val="30"/>
        </w:rPr>
      </w:pPr>
      <w:bookmarkStart w:id="6" w:name="_Toc128139538"/>
      <w:proofErr w:type="spellStart"/>
      <w:r>
        <w:rPr>
          <w:rFonts w:ascii="inherit" w:hAnsi="inherit" w:cs="Arial"/>
          <w:b/>
          <w:bCs/>
          <w:color w:val="3C3C3C"/>
          <w:sz w:val="30"/>
          <w:szCs w:val="30"/>
        </w:rPr>
        <w:lastRenderedPageBreak/>
        <w:t>Essentiels</w:t>
      </w:r>
      <w:proofErr w:type="spellEnd"/>
      <w:r>
        <w:rPr>
          <w:rFonts w:ascii="inherit" w:hAnsi="inherit" w:cs="Arial"/>
          <w:b/>
          <w:bCs/>
          <w:color w:val="3C3C3C"/>
          <w:sz w:val="30"/>
          <w:szCs w:val="30"/>
        </w:rPr>
        <w:t xml:space="preserve"> Qt</w:t>
      </w:r>
      <w:bookmarkEnd w:id="6"/>
    </w:p>
    <w:p w14:paraId="08FA68A2" w14:textId="77777777" w:rsidR="00780A88" w:rsidRDefault="00780A88" w:rsidP="00780A88">
      <w:pPr>
        <w:pStyle w:val="NormalWeb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Essentiels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Qt constituent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la base de Qt</w:t>
      </w:r>
      <w:r>
        <w:rPr>
          <w:rFonts w:ascii="Arial" w:hAnsi="Arial" w:cs="Arial"/>
          <w:color w:val="333333"/>
          <w:sz w:val="21"/>
          <w:szCs w:val="21"/>
        </w:rPr>
        <w:t xml:space="preserve">, quelle que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plateforme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disponibles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sur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toutes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plateformes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développement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supportées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ainsi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sur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toutes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plateformes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cibles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testées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pertinents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utiles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pour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grande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des applications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développées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Les modules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suivants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composants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essentiels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l’infrastructure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:</w:t>
      </w:r>
      <w:proofErr w:type="gramEnd"/>
    </w:p>
    <w:tbl>
      <w:tblPr>
        <w:tblW w:w="9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7666"/>
      </w:tblGrid>
      <w:tr w:rsidR="00780A88" w14:paraId="7D35A3AE" w14:textId="77777777" w:rsidTr="00780A8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8CBC43" w14:textId="77777777" w:rsidR="00780A88" w:rsidRDefault="00780A88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Modules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1F0CA9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780A88" w14:paraId="14214139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546D2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A9C76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Classes </w:t>
            </w:r>
            <w:proofErr w:type="spellStart"/>
            <w:r>
              <w:rPr>
                <w:rFonts w:ascii="Arial" w:hAnsi="Arial" w:cs="Arial"/>
              </w:rPr>
              <w:t>clés</w:t>
            </w:r>
            <w:proofErr w:type="spellEnd"/>
            <w:r>
              <w:rPr>
                <w:rFonts w:ascii="Arial" w:hAnsi="Arial" w:cs="Arial"/>
              </w:rPr>
              <w:t xml:space="preserve"> non </w:t>
            </w:r>
            <w:proofErr w:type="spellStart"/>
            <w:r>
              <w:rPr>
                <w:rFonts w:ascii="Arial" w:hAnsi="Arial" w:cs="Arial"/>
              </w:rPr>
              <w:t>graphiques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utilisées</w:t>
            </w:r>
            <w:proofErr w:type="spellEnd"/>
            <w:r>
              <w:rPr>
                <w:rFonts w:ascii="Arial" w:hAnsi="Arial" w:cs="Arial"/>
              </w:rPr>
              <w:t xml:space="preserve"> par </w:t>
            </w:r>
            <w:proofErr w:type="spellStart"/>
            <w:r>
              <w:rPr>
                <w:rFonts w:ascii="Arial" w:hAnsi="Arial" w:cs="Arial"/>
              </w:rPr>
              <w:t>tous</w:t>
            </w:r>
            <w:proofErr w:type="spellEnd"/>
            <w:r>
              <w:rPr>
                <w:rFonts w:ascii="Arial" w:hAnsi="Arial" w:cs="Arial"/>
              </w:rPr>
              <w:t xml:space="preserve"> les </w:t>
            </w:r>
            <w:proofErr w:type="spellStart"/>
            <w:r>
              <w:rPr>
                <w:rFonts w:ascii="Arial" w:hAnsi="Arial" w:cs="Arial"/>
              </w:rPr>
              <w:t>autres</w:t>
            </w:r>
            <w:proofErr w:type="spellEnd"/>
            <w:r>
              <w:rPr>
                <w:rFonts w:ascii="Arial" w:hAnsi="Arial" w:cs="Arial"/>
              </w:rPr>
              <w:t xml:space="preserve"> modules</w:t>
            </w:r>
          </w:p>
        </w:tc>
      </w:tr>
      <w:tr w:rsidR="00780A88" w14:paraId="3FF7FCFF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FDFD4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GUI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AA3BA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Classes de base pour la conception </w:t>
            </w:r>
            <w:proofErr w:type="spellStart"/>
            <w:r>
              <w:rPr>
                <w:rFonts w:ascii="Arial" w:hAnsi="Arial" w:cs="Arial"/>
              </w:rPr>
              <w:t>d’interfaces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graphiques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utilisateur</w:t>
            </w:r>
            <w:proofErr w:type="spellEnd"/>
            <w:r>
              <w:rPr>
                <w:rFonts w:ascii="Arial" w:hAnsi="Arial" w:cs="Arial"/>
              </w:rPr>
              <w:t> ;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comprend</w:t>
            </w:r>
            <w:proofErr w:type="spellEnd"/>
            <w:r>
              <w:rPr>
                <w:rFonts w:ascii="Arial" w:hAnsi="Arial" w:cs="Arial"/>
              </w:rPr>
              <w:t xml:space="preserve"> OpenGL</w:t>
            </w:r>
          </w:p>
        </w:tc>
      </w:tr>
      <w:tr w:rsidR="00780A88" w14:paraId="74BD019A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1A82B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Multimedia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D31D1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Ensemble de types QML et de classes C++ pour le </w:t>
            </w:r>
            <w:proofErr w:type="spellStart"/>
            <w:r>
              <w:rPr>
                <w:rFonts w:ascii="Arial" w:hAnsi="Arial" w:cs="Arial"/>
              </w:rPr>
              <w:t>traitement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contenus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multimédias</w:t>
            </w:r>
            <w:proofErr w:type="spellEnd"/>
            <w:r>
              <w:rPr>
                <w:rFonts w:ascii="Arial" w:hAnsi="Arial" w:cs="Arial"/>
              </w:rPr>
              <w:t xml:space="preserve"> (audio/</w:t>
            </w:r>
            <w:proofErr w:type="spellStart"/>
            <w:r>
              <w:rPr>
                <w:rFonts w:ascii="Arial" w:hAnsi="Arial" w:cs="Arial"/>
              </w:rPr>
              <w:t>vidéo</w:t>
            </w:r>
            <w:proofErr w:type="spellEnd"/>
            <w:proofErr w:type="gramStart"/>
            <w:r>
              <w:rPr>
                <w:rFonts w:ascii="Arial" w:hAnsi="Arial" w:cs="Arial"/>
              </w:rPr>
              <w:t>) ;</w:t>
            </w:r>
            <w:proofErr w:type="gramEnd"/>
            <w:r>
              <w:rPr>
                <w:rFonts w:ascii="Arial" w:hAnsi="Arial" w:cs="Arial"/>
              </w:rPr>
              <w:t xml:space="preserve"> IPA pour </w:t>
            </w:r>
            <w:proofErr w:type="spellStart"/>
            <w:r>
              <w:rPr>
                <w:rFonts w:ascii="Arial" w:hAnsi="Arial" w:cs="Arial"/>
              </w:rPr>
              <w:t>l’accès</w:t>
            </w:r>
            <w:proofErr w:type="spellEnd"/>
            <w:r>
              <w:rPr>
                <w:rFonts w:ascii="Arial" w:hAnsi="Arial" w:cs="Arial"/>
              </w:rPr>
              <w:t xml:space="preserve"> aux </w:t>
            </w:r>
            <w:proofErr w:type="spellStart"/>
            <w:r>
              <w:rPr>
                <w:rFonts w:ascii="Arial" w:hAnsi="Arial" w:cs="Arial"/>
              </w:rPr>
              <w:t>fonctionnalités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caméra</w:t>
            </w:r>
            <w:proofErr w:type="spellEnd"/>
            <w:r>
              <w:rPr>
                <w:rFonts w:ascii="Arial" w:hAnsi="Arial" w:cs="Arial"/>
              </w:rPr>
              <w:t xml:space="preserve"> et de radio</w:t>
            </w:r>
          </w:p>
        </w:tc>
      </w:tr>
      <w:tr w:rsidR="00780A88" w14:paraId="7EF02F5A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3799E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Multimedia Widgets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D61DD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Classes </w:t>
            </w:r>
            <w:proofErr w:type="spellStart"/>
            <w:r>
              <w:rPr>
                <w:rFonts w:ascii="Arial" w:hAnsi="Arial" w:cs="Arial"/>
              </w:rPr>
              <w:t>basées</w:t>
            </w:r>
            <w:proofErr w:type="spellEnd"/>
            <w:r>
              <w:rPr>
                <w:rFonts w:ascii="Arial" w:hAnsi="Arial" w:cs="Arial"/>
              </w:rPr>
              <w:t xml:space="preserve"> sur les widgets pour </w:t>
            </w:r>
            <w:proofErr w:type="spellStart"/>
            <w:r>
              <w:rPr>
                <w:rFonts w:ascii="Arial" w:hAnsi="Arial" w:cs="Arial"/>
              </w:rPr>
              <w:t>l’implémentation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fonctionnalités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multimédias</w:t>
            </w:r>
            <w:proofErr w:type="spellEnd"/>
          </w:p>
        </w:tc>
      </w:tr>
      <w:tr w:rsidR="00780A88" w14:paraId="45CE057C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58841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9097D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IPA pour les applications </w:t>
            </w:r>
            <w:proofErr w:type="spellStart"/>
            <w:r>
              <w:rPr>
                <w:rFonts w:ascii="Arial" w:hAnsi="Arial" w:cs="Arial"/>
              </w:rPr>
              <w:t>accédant</w:t>
            </w:r>
            <w:proofErr w:type="spellEnd"/>
            <w:r>
              <w:rPr>
                <w:rFonts w:ascii="Arial" w:hAnsi="Arial" w:cs="Arial"/>
              </w:rPr>
              <w:t xml:space="preserve"> à des </w:t>
            </w:r>
            <w:proofErr w:type="spellStart"/>
            <w:r>
              <w:rPr>
                <w:rFonts w:ascii="Arial" w:hAnsi="Arial" w:cs="Arial"/>
              </w:rPr>
              <w:t>réseaux</w:t>
            </w:r>
            <w:proofErr w:type="spellEnd"/>
            <w:r>
              <w:rPr>
                <w:rFonts w:ascii="Arial" w:hAnsi="Arial" w:cs="Arial"/>
              </w:rPr>
              <w:t xml:space="preserve"> TCP/IP</w:t>
            </w:r>
          </w:p>
        </w:tc>
      </w:tr>
      <w:tr w:rsidR="00780A88" w14:paraId="577543D8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5304E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QML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AD409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Infrastructure et types de </w:t>
            </w:r>
            <w:proofErr w:type="spellStart"/>
            <w:r>
              <w:rPr>
                <w:rFonts w:ascii="Arial" w:hAnsi="Arial" w:cs="Arial"/>
              </w:rPr>
              <w:t>langage</w:t>
            </w:r>
            <w:proofErr w:type="spellEnd"/>
            <w:r>
              <w:rPr>
                <w:rFonts w:ascii="Arial" w:hAnsi="Arial" w:cs="Arial"/>
              </w:rPr>
              <w:t xml:space="preserve"> de balisage Qt QML</w:t>
            </w:r>
          </w:p>
        </w:tc>
      </w:tr>
      <w:tr w:rsidR="00780A88" w14:paraId="0B46719F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8A8DC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Quick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2CF45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Infrastructure </w:t>
            </w:r>
            <w:proofErr w:type="spellStart"/>
            <w:r>
              <w:rPr>
                <w:rFonts w:ascii="Arial" w:hAnsi="Arial" w:cs="Arial"/>
              </w:rPr>
              <w:t>déclarative</w:t>
            </w:r>
            <w:proofErr w:type="spellEnd"/>
            <w:r>
              <w:rPr>
                <w:rFonts w:ascii="Arial" w:hAnsi="Arial" w:cs="Arial"/>
              </w:rPr>
              <w:t xml:space="preserve"> pour le </w:t>
            </w:r>
            <w:proofErr w:type="spellStart"/>
            <w:r>
              <w:rPr>
                <w:rFonts w:ascii="Arial" w:hAnsi="Arial" w:cs="Arial"/>
              </w:rPr>
              <w:t>développement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d’applications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hautement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dynamiques</w:t>
            </w:r>
            <w:proofErr w:type="spellEnd"/>
            <w:r>
              <w:rPr>
                <w:rFonts w:ascii="Arial" w:hAnsi="Arial" w:cs="Arial"/>
              </w:rPr>
              <w:t xml:space="preserve"> avec des interfaces </w:t>
            </w:r>
            <w:proofErr w:type="spellStart"/>
            <w:r>
              <w:rPr>
                <w:rFonts w:ascii="Arial" w:hAnsi="Arial" w:cs="Arial"/>
              </w:rPr>
              <w:t>utilisateur</w:t>
            </w:r>
            <w:proofErr w:type="spellEnd"/>
            <w:r>
              <w:rPr>
                <w:rFonts w:ascii="Arial" w:hAnsi="Arial" w:cs="Arial"/>
              </w:rPr>
              <w:t xml:space="preserve"> QML </w:t>
            </w:r>
            <w:proofErr w:type="spellStart"/>
            <w:r>
              <w:rPr>
                <w:rFonts w:ascii="Arial" w:hAnsi="Arial" w:cs="Arial"/>
              </w:rPr>
              <w:t>taillées</w:t>
            </w:r>
            <w:proofErr w:type="spellEnd"/>
            <w:r>
              <w:rPr>
                <w:rFonts w:ascii="Arial" w:hAnsi="Arial" w:cs="Arial"/>
              </w:rPr>
              <w:t xml:space="preserve"> sur </w:t>
            </w:r>
            <w:proofErr w:type="spellStart"/>
            <w:r>
              <w:rPr>
                <w:rFonts w:ascii="Arial" w:hAnsi="Arial" w:cs="Arial"/>
              </w:rPr>
              <w:t>mesure</w:t>
            </w:r>
            <w:proofErr w:type="spellEnd"/>
          </w:p>
        </w:tc>
      </w:tr>
      <w:tr w:rsidR="00780A88" w14:paraId="7CEC9804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19570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Quick Controls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EB7C4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Extension Qt </w:t>
            </w:r>
            <w:proofErr w:type="gramStart"/>
            <w:r>
              <w:rPr>
                <w:rFonts w:ascii="Arial" w:hAnsi="Arial" w:cs="Arial"/>
              </w:rPr>
              <w:t>Quick :</w:t>
            </w:r>
            <w:proofErr w:type="gramEnd"/>
            <w:r>
              <w:rPr>
                <w:rFonts w:ascii="Arial" w:hAnsi="Arial" w:cs="Arial"/>
              </w:rPr>
              <w:t xml:space="preserve"> types QML </w:t>
            </w:r>
            <w:proofErr w:type="spellStart"/>
            <w:r>
              <w:rPr>
                <w:rFonts w:ascii="Arial" w:hAnsi="Arial" w:cs="Arial"/>
              </w:rPr>
              <w:t>légers</w:t>
            </w:r>
            <w:proofErr w:type="spellEnd"/>
            <w:r>
              <w:rPr>
                <w:rFonts w:ascii="Arial" w:hAnsi="Arial" w:cs="Arial"/>
              </w:rPr>
              <w:t xml:space="preserve">, très </w:t>
            </w:r>
            <w:proofErr w:type="spellStart"/>
            <w:r>
              <w:rPr>
                <w:rFonts w:ascii="Arial" w:hAnsi="Arial" w:cs="Arial"/>
              </w:rPr>
              <w:t>efficaces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simplifiant</w:t>
            </w:r>
            <w:proofErr w:type="spellEnd"/>
            <w:r>
              <w:rPr>
                <w:rFonts w:ascii="Arial" w:hAnsi="Arial" w:cs="Arial"/>
              </w:rPr>
              <w:t xml:space="preserve"> la </w:t>
            </w:r>
            <w:proofErr w:type="spellStart"/>
            <w:r>
              <w:rPr>
                <w:rFonts w:ascii="Arial" w:hAnsi="Arial" w:cs="Arial"/>
              </w:rPr>
              <w:t>création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d’interfaces</w:t>
            </w:r>
            <w:proofErr w:type="spellEnd"/>
          </w:p>
        </w:tc>
      </w:tr>
      <w:tr w:rsidR="00780A88" w14:paraId="4B092BFB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0CC0A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Quick Dialogs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05568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Extension Qt </w:t>
            </w:r>
            <w:proofErr w:type="gramStart"/>
            <w:r>
              <w:rPr>
                <w:rFonts w:ascii="Arial" w:hAnsi="Arial" w:cs="Arial"/>
              </w:rPr>
              <w:t>Quick :</w:t>
            </w:r>
            <w:proofErr w:type="gramEnd"/>
            <w:r>
              <w:rPr>
                <w:rFonts w:ascii="Arial" w:hAnsi="Arial" w:cs="Arial"/>
              </w:rPr>
              <w:t xml:space="preserve"> types pour la </w:t>
            </w:r>
            <w:proofErr w:type="spellStart"/>
            <w:r>
              <w:rPr>
                <w:rFonts w:ascii="Arial" w:hAnsi="Arial" w:cs="Arial"/>
              </w:rPr>
              <w:t>création</w:t>
            </w:r>
            <w:proofErr w:type="spellEnd"/>
            <w:r>
              <w:rPr>
                <w:rFonts w:ascii="Arial" w:hAnsi="Arial" w:cs="Arial"/>
              </w:rPr>
              <w:t xml:space="preserve"> et </w:t>
            </w:r>
            <w:proofErr w:type="spellStart"/>
            <w:r>
              <w:rPr>
                <w:rFonts w:ascii="Arial" w:hAnsi="Arial" w:cs="Arial"/>
              </w:rPr>
              <w:t>l’interaction</w:t>
            </w:r>
            <w:proofErr w:type="spellEnd"/>
            <w:r>
              <w:rPr>
                <w:rFonts w:ascii="Arial" w:hAnsi="Arial" w:cs="Arial"/>
              </w:rPr>
              <w:t xml:space="preserve"> avec les dialogues </w:t>
            </w:r>
            <w:proofErr w:type="spellStart"/>
            <w:r>
              <w:rPr>
                <w:rFonts w:ascii="Arial" w:hAnsi="Arial" w:cs="Arial"/>
              </w:rPr>
              <w:t>système</w:t>
            </w:r>
            <w:proofErr w:type="spellEnd"/>
          </w:p>
        </w:tc>
      </w:tr>
      <w:tr w:rsidR="00780A88" w14:paraId="2E9FD38E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914AD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Quick Layouts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AF82E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Extension Qt </w:t>
            </w:r>
            <w:proofErr w:type="gramStart"/>
            <w:r>
              <w:rPr>
                <w:rFonts w:ascii="Arial" w:hAnsi="Arial" w:cs="Arial"/>
              </w:rPr>
              <w:t>Quick :</w:t>
            </w:r>
            <w:proofErr w:type="gramEnd"/>
            <w:r>
              <w:rPr>
                <w:rFonts w:ascii="Arial" w:hAnsi="Arial" w:cs="Arial"/>
              </w:rPr>
              <w:t xml:space="preserve"> types QML pour </w:t>
            </w:r>
            <w:proofErr w:type="spellStart"/>
            <w:r>
              <w:rPr>
                <w:rFonts w:ascii="Arial" w:hAnsi="Arial" w:cs="Arial"/>
              </w:rPr>
              <w:t>l’agencement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d’objets</w:t>
            </w:r>
            <w:proofErr w:type="spellEnd"/>
            <w:r>
              <w:rPr>
                <w:rFonts w:ascii="Arial" w:hAnsi="Arial" w:cs="Arial"/>
              </w:rPr>
              <w:t xml:space="preserve"> dans </w:t>
            </w:r>
            <w:proofErr w:type="spellStart"/>
            <w:r>
              <w:rPr>
                <w:rFonts w:ascii="Arial" w:hAnsi="Arial" w:cs="Arial"/>
              </w:rPr>
              <w:t>l’interface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développée</w:t>
            </w:r>
            <w:proofErr w:type="spellEnd"/>
          </w:p>
        </w:tc>
      </w:tr>
      <w:tr w:rsidR="00780A88" w14:paraId="0D350C3F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3B611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Quick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C8EF5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Infrastructure test pour les applications </w:t>
            </w:r>
            <w:proofErr w:type="gramStart"/>
            <w:r>
              <w:rPr>
                <w:rFonts w:ascii="Arial" w:hAnsi="Arial" w:cs="Arial"/>
              </w:rPr>
              <w:t>QML ;</w:t>
            </w:r>
            <w:proofErr w:type="gramEnd"/>
            <w:r>
              <w:rPr>
                <w:rFonts w:ascii="Arial" w:hAnsi="Arial" w:cs="Arial"/>
              </w:rPr>
              <w:t xml:space="preserve"> les </w:t>
            </w:r>
            <w:proofErr w:type="spellStart"/>
            <w:r>
              <w:rPr>
                <w:rFonts w:ascii="Arial" w:hAnsi="Arial" w:cs="Arial"/>
              </w:rPr>
              <w:t>cas</w:t>
            </w:r>
            <w:proofErr w:type="spellEnd"/>
            <w:r>
              <w:rPr>
                <w:rFonts w:ascii="Arial" w:hAnsi="Arial" w:cs="Arial"/>
              </w:rPr>
              <w:t xml:space="preserve"> de test </w:t>
            </w:r>
            <w:proofErr w:type="spellStart"/>
            <w:r>
              <w:rPr>
                <w:rFonts w:ascii="Arial" w:hAnsi="Arial" w:cs="Arial"/>
              </w:rPr>
              <w:t>sont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décrits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fonctionnalités</w:t>
            </w:r>
            <w:proofErr w:type="spellEnd"/>
            <w:r>
              <w:rPr>
                <w:rFonts w:ascii="Arial" w:hAnsi="Arial" w:cs="Arial"/>
              </w:rPr>
              <w:t xml:space="preserve"> JavaScript</w:t>
            </w:r>
          </w:p>
        </w:tc>
      </w:tr>
      <w:tr w:rsidR="00780A88" w14:paraId="2FC485D7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38C0D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Qt 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0AD48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Classes pour </w:t>
            </w:r>
            <w:proofErr w:type="spellStart"/>
            <w:r>
              <w:rPr>
                <w:rFonts w:ascii="Arial" w:hAnsi="Arial" w:cs="Arial"/>
              </w:rPr>
              <w:t>l’intégration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banques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données</w:t>
            </w:r>
            <w:proofErr w:type="spellEnd"/>
            <w:r>
              <w:rPr>
                <w:rFonts w:ascii="Arial" w:hAnsi="Arial" w:cs="Arial"/>
              </w:rPr>
              <w:t xml:space="preserve"> SQL</w:t>
            </w:r>
          </w:p>
        </w:tc>
      </w:tr>
      <w:tr w:rsidR="00780A88" w14:paraId="4604DC82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F450D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8C32F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Classes pour les tests </w:t>
            </w:r>
            <w:proofErr w:type="spellStart"/>
            <w:r>
              <w:rPr>
                <w:rFonts w:ascii="Arial" w:hAnsi="Arial" w:cs="Arial"/>
              </w:rPr>
              <w:t>détaillés</w:t>
            </w:r>
            <w:proofErr w:type="spellEnd"/>
            <w:r>
              <w:rPr>
                <w:rFonts w:ascii="Arial" w:hAnsi="Arial" w:cs="Arial"/>
              </w:rPr>
              <w:t xml:space="preserve"> des applications et les </w:t>
            </w:r>
            <w:proofErr w:type="spellStart"/>
            <w:r>
              <w:rPr>
                <w:rFonts w:ascii="Arial" w:hAnsi="Arial" w:cs="Arial"/>
              </w:rPr>
              <w:t>bibliothèques</w:t>
            </w:r>
            <w:proofErr w:type="spellEnd"/>
            <w:r>
              <w:rPr>
                <w:rFonts w:ascii="Arial" w:hAnsi="Arial" w:cs="Arial"/>
              </w:rPr>
              <w:t xml:space="preserve"> Qt</w:t>
            </w:r>
          </w:p>
        </w:tc>
      </w:tr>
      <w:tr w:rsidR="00780A88" w14:paraId="382AD328" w14:textId="77777777" w:rsidTr="00780A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C3993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 Widgets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987C7" w14:textId="77777777" w:rsidR="00780A88" w:rsidRDefault="00780A88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Ensemble </w:t>
            </w:r>
            <w:proofErr w:type="spellStart"/>
            <w:r>
              <w:rPr>
                <w:rFonts w:ascii="Arial" w:hAnsi="Arial" w:cs="Arial"/>
              </w:rPr>
              <w:t>d’éléments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d’IU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permettant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créer</w:t>
            </w:r>
            <w:proofErr w:type="spellEnd"/>
            <w:r>
              <w:rPr>
                <w:rFonts w:ascii="Arial" w:hAnsi="Arial" w:cs="Arial"/>
              </w:rPr>
              <w:t xml:space="preserve"> des interfaces </w:t>
            </w:r>
            <w:proofErr w:type="spellStart"/>
            <w:r>
              <w:rPr>
                <w:rFonts w:ascii="Arial" w:hAnsi="Arial" w:cs="Arial"/>
              </w:rPr>
              <w:t>utilisateur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classiques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basées</w:t>
            </w:r>
            <w:proofErr w:type="spellEnd"/>
            <w:r>
              <w:rPr>
                <w:rFonts w:ascii="Arial" w:hAnsi="Arial" w:cs="Arial"/>
              </w:rPr>
              <w:t xml:space="preserve"> sur des widgets avec le Qt Designer</w:t>
            </w:r>
          </w:p>
        </w:tc>
      </w:tr>
    </w:tbl>
    <w:p w14:paraId="09385E23" w14:textId="6B80178C" w:rsidR="00780A88" w:rsidRDefault="00780A88" w:rsidP="00780A88"/>
    <w:p w14:paraId="2C14516B" w14:textId="5DA0CF46" w:rsidR="00780A88" w:rsidRPr="00780A88" w:rsidRDefault="00780A88" w:rsidP="00780A88">
      <w:r>
        <w:rPr>
          <w:noProof/>
        </w:rPr>
        <w:drawing>
          <wp:inline distT="0" distB="0" distL="0" distR="0" wp14:anchorId="2375EB83" wp14:editId="62547887">
            <wp:extent cx="2095500" cy="1533525"/>
            <wp:effectExtent l="0" t="0" r="0" b="9525"/>
            <wp:docPr id="10" name="Picture 10" descr="A green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een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604E" w14:textId="15DE6B74" w:rsidR="00780A88" w:rsidRDefault="00780A88" w:rsidP="00780A88"/>
    <w:p w14:paraId="10CCEFD3" w14:textId="4EE870F1" w:rsidR="00780A88" w:rsidRDefault="00780A88" w:rsidP="00780A88"/>
    <w:p w14:paraId="4641A032" w14:textId="6B098D16" w:rsidR="0095178E" w:rsidRDefault="0095178E" w:rsidP="00780A88"/>
    <w:p w14:paraId="68766FEA" w14:textId="5E6055E1" w:rsidR="0095178E" w:rsidRDefault="0095178E" w:rsidP="00780A88"/>
    <w:p w14:paraId="30CB8DED" w14:textId="4F747280" w:rsidR="0095178E" w:rsidRDefault="0095178E" w:rsidP="00780A88"/>
    <w:p w14:paraId="41597749" w14:textId="29A21CAF" w:rsidR="0095178E" w:rsidRDefault="0095178E" w:rsidP="00780A88"/>
    <w:p w14:paraId="4B332F14" w14:textId="77777777" w:rsidR="0095178E" w:rsidRPr="00780A88" w:rsidRDefault="0095178E" w:rsidP="00780A88"/>
    <w:p w14:paraId="41B03E47" w14:textId="4519FC78" w:rsidR="00412647" w:rsidRDefault="00412647" w:rsidP="00412647">
      <w:pPr>
        <w:pStyle w:val="Heading1"/>
      </w:pPr>
      <w:bookmarkStart w:id="7" w:name="_Toc128139539"/>
      <w:proofErr w:type="spellStart"/>
      <w:r>
        <w:t>QtAdvencedDocking</w:t>
      </w:r>
      <w:bookmarkEnd w:id="7"/>
      <w:proofErr w:type="spellEnd"/>
    </w:p>
    <w:p w14:paraId="10F753CD" w14:textId="7B568888" w:rsidR="0095178E" w:rsidRDefault="0095178E" w:rsidP="0095178E"/>
    <w:p w14:paraId="41C0B7ED" w14:textId="08F5CFAC" w:rsidR="0095178E" w:rsidRDefault="0095178E" w:rsidP="0095178E">
      <w:r w:rsidRPr="0095178E">
        <w:t>Qt Advanced Docking System lets you create customizable layouts using a full featured window docking system similar to what is found in many popular integrated development environments (IDEs) such as Visual Studio.</w:t>
      </w:r>
    </w:p>
    <w:p w14:paraId="592CAEAF" w14:textId="6155E565" w:rsidR="0095178E" w:rsidRDefault="0095178E" w:rsidP="0095178E">
      <w:r>
        <w:t xml:space="preserve">Il </w:t>
      </w:r>
      <w:proofErr w:type="spellStart"/>
      <w:r>
        <w:t>utilise</w:t>
      </w:r>
      <w:proofErr w:type="spellEnd"/>
      <w:r>
        <w:t xml:space="preserve"> le </w:t>
      </w:r>
      <w:proofErr w:type="spellStart"/>
      <w:r>
        <w:t>systeme</w:t>
      </w:r>
      <w:proofErr w:type="spellEnd"/>
      <w:r>
        <w:t xml:space="preserve"> de docking de Qt, et </w:t>
      </w:r>
      <w:proofErr w:type="spellStart"/>
      <w:r>
        <w:t>rajoute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couche</w:t>
      </w:r>
      <w:proofErr w:type="spellEnd"/>
      <w:r>
        <w:t xml:space="preserve"> plus </w:t>
      </w:r>
      <w:proofErr w:type="spellStart"/>
      <w:proofErr w:type="gramStart"/>
      <w:r>
        <w:t>avancer</w:t>
      </w:r>
      <w:proofErr w:type="spellEnd"/>
      <w:proofErr w:type="gramEnd"/>
    </w:p>
    <w:p w14:paraId="2997D706" w14:textId="7F79E6EF" w:rsidR="0095178E" w:rsidRDefault="0095178E" w:rsidP="0095178E">
      <w:r>
        <w:rPr>
          <w:noProof/>
        </w:rPr>
        <w:lastRenderedPageBreak/>
        <w:drawing>
          <wp:inline distT="0" distB="0" distL="0" distR="0" wp14:anchorId="544F75F6" wp14:editId="7E47EE6D">
            <wp:extent cx="5943600" cy="4298950"/>
            <wp:effectExtent l="0" t="0" r="0" b="6350"/>
            <wp:docPr id="14" name="Picture 14" descr="Dropping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ropping widg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4609" w14:textId="1BF385B0" w:rsidR="0095178E" w:rsidRDefault="0095178E" w:rsidP="0095178E"/>
    <w:p w14:paraId="685C702D" w14:textId="3656C999" w:rsidR="0095178E" w:rsidRPr="0095178E" w:rsidRDefault="0095178E" w:rsidP="0095178E">
      <w:r>
        <w:rPr>
          <w:noProof/>
        </w:rPr>
        <w:drawing>
          <wp:inline distT="0" distB="0" distL="0" distR="0" wp14:anchorId="27406DFD" wp14:editId="2352B0D6">
            <wp:extent cx="982980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06826" w14:textId="0EF25B2C" w:rsidR="0095178E" w:rsidRDefault="0095178E" w:rsidP="0095178E"/>
    <w:p w14:paraId="02A06661" w14:textId="77777777" w:rsidR="0048339C" w:rsidRPr="0095178E" w:rsidRDefault="0048339C" w:rsidP="0095178E"/>
    <w:p w14:paraId="57C51ED8" w14:textId="4DA31726" w:rsidR="00412647" w:rsidRDefault="00412647" w:rsidP="00412647">
      <w:pPr>
        <w:pStyle w:val="Heading1"/>
      </w:pPr>
      <w:bookmarkStart w:id="8" w:name="_Toc128139540"/>
      <w:proofErr w:type="spellStart"/>
      <w:r>
        <w:t>SpirV</w:t>
      </w:r>
      <w:bookmarkEnd w:id="8"/>
      <w:proofErr w:type="spellEnd"/>
    </w:p>
    <w:p w14:paraId="04BBDF01" w14:textId="3666E6CE" w:rsidR="0048339C" w:rsidRDefault="0048339C" w:rsidP="0048339C"/>
    <w:p w14:paraId="7C0C4004" w14:textId="77777777" w:rsidR="0048339C" w:rsidRDefault="0048339C" w:rsidP="0048339C">
      <w:r>
        <w:t>SPIRV-Reflect is a lightweight library that provides a C/C++ reflection API for SPIR-V shader bytecode in Vulkan applications.</w:t>
      </w:r>
    </w:p>
    <w:p w14:paraId="7D00E5F1" w14:textId="77777777" w:rsidR="0048339C" w:rsidRDefault="0048339C" w:rsidP="0048339C"/>
    <w:p w14:paraId="26823E92" w14:textId="77777777" w:rsidR="0048339C" w:rsidRDefault="0048339C" w:rsidP="0048339C">
      <w:r>
        <w:t>SPIRV-Reflect has been tested on Linux and Windows.</w:t>
      </w:r>
    </w:p>
    <w:p w14:paraId="6DA72FCB" w14:textId="77777777" w:rsidR="0048339C" w:rsidRDefault="0048339C" w:rsidP="0048339C"/>
    <w:p w14:paraId="7660E6EF" w14:textId="77777777" w:rsidR="00BF365C" w:rsidRPr="00BF365C" w:rsidRDefault="00BF365C" w:rsidP="00BF365C">
      <w:pPr>
        <w:pStyle w:val="Heading3"/>
        <w:spacing w:before="0" w:after="300"/>
        <w:rPr>
          <w:rFonts w:ascii="inherit" w:hAnsi="inherit" w:cs="Arial"/>
          <w:color w:val="3C3C3C"/>
          <w:sz w:val="30"/>
          <w:szCs w:val="30"/>
        </w:rPr>
      </w:pPr>
      <w:bookmarkStart w:id="9" w:name="_Toc128139541"/>
      <w:proofErr w:type="spellStart"/>
      <w:r w:rsidRPr="00BF365C">
        <w:rPr>
          <w:rFonts w:ascii="inherit" w:hAnsi="inherit" w:cs="Arial"/>
          <w:b/>
          <w:bCs/>
          <w:color w:val="3C3C3C"/>
          <w:sz w:val="30"/>
          <w:szCs w:val="30"/>
        </w:rPr>
        <w:t>Fonctionnalités</w:t>
      </w:r>
      <w:bookmarkEnd w:id="9"/>
      <w:proofErr w:type="spellEnd"/>
    </w:p>
    <w:p w14:paraId="7F354B9C" w14:textId="4F4EBF72" w:rsidR="0048339C" w:rsidRDefault="0048339C" w:rsidP="0048339C">
      <w:pPr>
        <w:pStyle w:val="ListParagraph"/>
        <w:numPr>
          <w:ilvl w:val="0"/>
          <w:numId w:val="1"/>
        </w:numPr>
      </w:pPr>
      <w:r>
        <w:t>Extract descriptor bindings from SPIR-V bytecode, to assist in the generation of Vulkan descriptor set and pipeline layouts.</w:t>
      </w:r>
    </w:p>
    <w:p w14:paraId="3AA29982" w14:textId="512C31F1" w:rsidR="0048339C" w:rsidRDefault="0048339C" w:rsidP="0048339C">
      <w:pPr>
        <w:pStyle w:val="ListParagraph"/>
        <w:numPr>
          <w:ilvl w:val="0"/>
          <w:numId w:val="1"/>
        </w:numPr>
      </w:pPr>
      <w:r>
        <w:t>Extract push constant block size from SPIR-V bytecode to assist in the generation of pipeline layouts.</w:t>
      </w:r>
    </w:p>
    <w:p w14:paraId="0AE7D131" w14:textId="1AF708B0" w:rsidR="0048339C" w:rsidRDefault="0048339C" w:rsidP="0048339C">
      <w:pPr>
        <w:pStyle w:val="ListParagraph"/>
        <w:numPr>
          <w:ilvl w:val="0"/>
          <w:numId w:val="1"/>
        </w:numPr>
      </w:pPr>
      <w:r>
        <w:t>Extract full layout data for uniform buffer and push constant blocks from SPIR-V bytecode, to assist in application updates of these structures.</w:t>
      </w:r>
    </w:p>
    <w:p w14:paraId="7A510AC8" w14:textId="60D1927F" w:rsidR="0048339C" w:rsidRDefault="0048339C" w:rsidP="0048339C">
      <w:pPr>
        <w:pStyle w:val="ListParagraph"/>
        <w:numPr>
          <w:ilvl w:val="0"/>
          <w:numId w:val="1"/>
        </w:numPr>
      </w:pPr>
      <w:r>
        <w:t>Extract input/output variables from SPIR-V bytecode (including semantic decorations for HLSL shaders), to assist in validation of pipeline input/output settings.</w:t>
      </w:r>
    </w:p>
    <w:p w14:paraId="12178D86" w14:textId="2BE1058E" w:rsidR="0048339C" w:rsidRDefault="0048339C" w:rsidP="0048339C">
      <w:pPr>
        <w:pStyle w:val="ListParagraph"/>
        <w:numPr>
          <w:ilvl w:val="0"/>
          <w:numId w:val="1"/>
        </w:numPr>
      </w:pPr>
      <w:r>
        <w:t xml:space="preserve">Remap descriptor bindings at </w:t>
      </w:r>
      <w:proofErr w:type="gramStart"/>
      <w:r>
        <w:t>runtime, and</w:t>
      </w:r>
      <w:proofErr w:type="gramEnd"/>
      <w:r>
        <w:t xml:space="preserve"> update the source SPIR-V bytecode accordingly.</w:t>
      </w:r>
    </w:p>
    <w:p w14:paraId="24B14494" w14:textId="56B5420D" w:rsidR="0048339C" w:rsidRPr="0048339C" w:rsidRDefault="0048339C" w:rsidP="0048339C">
      <w:pPr>
        <w:pStyle w:val="ListParagraph"/>
        <w:numPr>
          <w:ilvl w:val="0"/>
          <w:numId w:val="1"/>
        </w:numPr>
      </w:pPr>
      <w:r>
        <w:t>Log all reflection data as human-readable text.</w:t>
      </w:r>
    </w:p>
    <w:p w14:paraId="42068392" w14:textId="5B23A4DA" w:rsidR="0048339C" w:rsidRPr="0048339C" w:rsidRDefault="000A08CD" w:rsidP="0048339C">
      <w:r>
        <w:rPr>
          <w:noProof/>
        </w:rPr>
        <w:drawing>
          <wp:inline distT="0" distB="0" distL="0" distR="0" wp14:anchorId="01782C4C" wp14:editId="7A47FEB4">
            <wp:extent cx="400050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506E" w14:textId="77777777" w:rsidR="000A08CD" w:rsidRDefault="000A08CD" w:rsidP="00412647">
      <w:pPr>
        <w:pStyle w:val="Heading1"/>
      </w:pPr>
    </w:p>
    <w:p w14:paraId="3E109C74" w14:textId="77777777" w:rsidR="000A08CD" w:rsidRDefault="000A08CD" w:rsidP="00412647">
      <w:pPr>
        <w:pStyle w:val="Heading1"/>
      </w:pPr>
    </w:p>
    <w:p w14:paraId="19E6C40A" w14:textId="77777777" w:rsidR="000A08CD" w:rsidRDefault="000A08CD" w:rsidP="00412647">
      <w:pPr>
        <w:pStyle w:val="Heading1"/>
      </w:pPr>
    </w:p>
    <w:p w14:paraId="7EB78BEC" w14:textId="77777777" w:rsidR="000A08CD" w:rsidRDefault="000A08CD" w:rsidP="00412647">
      <w:pPr>
        <w:pStyle w:val="Heading1"/>
      </w:pPr>
    </w:p>
    <w:p w14:paraId="5E34B5F8" w14:textId="2A77B5E7" w:rsidR="000A08CD" w:rsidRDefault="000A08CD" w:rsidP="00412647">
      <w:pPr>
        <w:pStyle w:val="Heading1"/>
      </w:pPr>
    </w:p>
    <w:p w14:paraId="4D8A37DB" w14:textId="4A8DBDB3" w:rsidR="000A08CD" w:rsidRDefault="000A08CD" w:rsidP="000A08CD"/>
    <w:p w14:paraId="3AB36082" w14:textId="0E8A24F6" w:rsidR="000A08CD" w:rsidRDefault="000A08CD" w:rsidP="000A08CD"/>
    <w:p w14:paraId="64B89AA7" w14:textId="77777777" w:rsidR="000A08CD" w:rsidRPr="000A08CD" w:rsidRDefault="000A08CD" w:rsidP="000A08CD"/>
    <w:p w14:paraId="54FBF48E" w14:textId="60E1D3E2" w:rsidR="000A08CD" w:rsidRDefault="000A08CD" w:rsidP="000A08CD"/>
    <w:p w14:paraId="528A7F4F" w14:textId="77777777" w:rsidR="000A08CD" w:rsidRPr="000A08CD" w:rsidRDefault="000A08CD" w:rsidP="000A08CD"/>
    <w:p w14:paraId="736ADF5B" w14:textId="1911D5BB" w:rsidR="00412647" w:rsidRDefault="00412647" w:rsidP="00412647">
      <w:pPr>
        <w:pStyle w:val="Heading1"/>
      </w:pPr>
      <w:bookmarkStart w:id="10" w:name="_Toc128139542"/>
      <w:proofErr w:type="spellStart"/>
      <w:r>
        <w:t>Stb_image</w:t>
      </w:r>
      <w:bookmarkEnd w:id="10"/>
      <w:proofErr w:type="spellEnd"/>
    </w:p>
    <w:p w14:paraId="5C413156" w14:textId="4C0E983E" w:rsidR="000A08CD" w:rsidRDefault="000A08CD" w:rsidP="000A08CD"/>
    <w:p w14:paraId="2DEDD916" w14:textId="2A616D1A" w:rsidR="00431AC3" w:rsidRDefault="00431AC3" w:rsidP="00431AC3">
      <w:proofErr w:type="spellStart"/>
      <w:r w:rsidRPr="00431AC3">
        <w:t>bibliothèque</w:t>
      </w:r>
      <w:proofErr w:type="spellEnd"/>
      <w:r w:rsidRPr="00431AC3">
        <w:t xml:space="preserve"> de </w:t>
      </w:r>
      <w:proofErr w:type="spellStart"/>
      <w:r w:rsidRPr="00431AC3">
        <w:t>chargement</w:t>
      </w:r>
      <w:proofErr w:type="spellEnd"/>
      <w:r w:rsidRPr="00431AC3">
        <w:t xml:space="preserve"> </w:t>
      </w:r>
      <w:proofErr w:type="spellStart"/>
      <w:r w:rsidRPr="00431AC3">
        <w:t>d’image</w:t>
      </w:r>
      <w:proofErr w:type="spellEnd"/>
      <w:r w:rsidRPr="00431AC3">
        <w:t>.</w:t>
      </w:r>
      <w:r>
        <w:t xml:space="preserve"> S</w:t>
      </w:r>
      <w:r>
        <w:t>ingle-file public domain (or MIT licensed) libraries for C/C++</w:t>
      </w:r>
    </w:p>
    <w:p w14:paraId="18ADFA4F" w14:textId="77777777" w:rsidR="00431AC3" w:rsidRDefault="00431AC3" w:rsidP="00431AC3"/>
    <w:p w14:paraId="729BD9E0" w14:textId="6A31E5AA" w:rsidR="00431AC3" w:rsidRPr="00BF365C" w:rsidRDefault="00BF365C" w:rsidP="00BF365C">
      <w:pPr>
        <w:pStyle w:val="Heading3"/>
        <w:spacing w:before="0" w:after="300"/>
        <w:rPr>
          <w:rFonts w:ascii="inherit" w:hAnsi="inherit" w:cs="Arial"/>
          <w:color w:val="3C3C3C"/>
          <w:sz w:val="30"/>
          <w:szCs w:val="30"/>
        </w:rPr>
      </w:pPr>
      <w:bookmarkStart w:id="11" w:name="_Toc128139543"/>
      <w:proofErr w:type="spellStart"/>
      <w:r w:rsidRPr="00BF365C">
        <w:rPr>
          <w:rFonts w:ascii="inherit" w:hAnsi="inherit" w:cs="Arial"/>
          <w:b/>
          <w:bCs/>
          <w:color w:val="3C3C3C"/>
          <w:sz w:val="30"/>
          <w:szCs w:val="30"/>
        </w:rPr>
        <w:lastRenderedPageBreak/>
        <w:t>Fonctionnalités</w:t>
      </w:r>
      <w:bookmarkEnd w:id="11"/>
      <w:proofErr w:type="spellEnd"/>
    </w:p>
    <w:p w14:paraId="60025857" w14:textId="43376298" w:rsidR="00431AC3" w:rsidRDefault="00431AC3" w:rsidP="00431AC3">
      <w:pPr>
        <w:pStyle w:val="ListParagraph"/>
        <w:numPr>
          <w:ilvl w:val="0"/>
          <w:numId w:val="1"/>
        </w:numPr>
      </w:pPr>
      <w:r>
        <w:t xml:space="preserve">image loader: </w:t>
      </w:r>
      <w:proofErr w:type="spellStart"/>
      <w:r>
        <w:t>stb_image.h</w:t>
      </w:r>
      <w:proofErr w:type="spellEnd"/>
    </w:p>
    <w:p w14:paraId="5503E615" w14:textId="73367FDD" w:rsidR="00431AC3" w:rsidRDefault="00431AC3" w:rsidP="00431AC3">
      <w:pPr>
        <w:pStyle w:val="ListParagraph"/>
        <w:numPr>
          <w:ilvl w:val="0"/>
          <w:numId w:val="1"/>
        </w:numPr>
      </w:pPr>
      <w:r>
        <w:t xml:space="preserve">image writer: </w:t>
      </w:r>
      <w:proofErr w:type="spellStart"/>
      <w:r>
        <w:t>stb_image_write.h</w:t>
      </w:r>
      <w:proofErr w:type="spellEnd"/>
    </w:p>
    <w:p w14:paraId="119EA3BA" w14:textId="79624C93" w:rsidR="00431AC3" w:rsidRDefault="00431AC3" w:rsidP="00431AC3">
      <w:pPr>
        <w:pStyle w:val="ListParagraph"/>
        <w:numPr>
          <w:ilvl w:val="0"/>
          <w:numId w:val="1"/>
        </w:numPr>
      </w:pPr>
      <w:r>
        <w:t xml:space="preserve">image resizer: </w:t>
      </w:r>
      <w:proofErr w:type="spellStart"/>
      <w:r>
        <w:t>stb_image_resize.h</w:t>
      </w:r>
      <w:proofErr w:type="spellEnd"/>
    </w:p>
    <w:p w14:paraId="0DFBBFDC" w14:textId="4970481E" w:rsidR="00431AC3" w:rsidRDefault="00431AC3" w:rsidP="00431AC3">
      <w:pPr>
        <w:pStyle w:val="ListParagraph"/>
        <w:numPr>
          <w:ilvl w:val="0"/>
          <w:numId w:val="1"/>
        </w:numPr>
      </w:pPr>
      <w:r>
        <w:t xml:space="preserve">font text rasterizer: </w:t>
      </w:r>
      <w:proofErr w:type="spellStart"/>
      <w:r>
        <w:t>stb_truetype.h</w:t>
      </w:r>
      <w:proofErr w:type="spellEnd"/>
    </w:p>
    <w:p w14:paraId="6E32B5DC" w14:textId="4A0C509D" w:rsidR="000A08CD" w:rsidRDefault="00431AC3" w:rsidP="00431AC3">
      <w:pPr>
        <w:pStyle w:val="ListParagraph"/>
        <w:numPr>
          <w:ilvl w:val="0"/>
          <w:numId w:val="1"/>
        </w:numPr>
      </w:pPr>
      <w:proofErr w:type="spellStart"/>
      <w:r>
        <w:t>typesafe</w:t>
      </w:r>
      <w:proofErr w:type="spellEnd"/>
      <w:r>
        <w:t xml:space="preserve"> containers: </w:t>
      </w:r>
      <w:proofErr w:type="spellStart"/>
      <w:r>
        <w:t>stb_ds.h</w:t>
      </w:r>
      <w:proofErr w:type="spellEnd"/>
    </w:p>
    <w:p w14:paraId="557D7FA2" w14:textId="268E5737" w:rsidR="00431AC3" w:rsidRDefault="00431AC3" w:rsidP="00431AC3"/>
    <w:p w14:paraId="3DB49F7D" w14:textId="1E95F564" w:rsidR="00431AC3" w:rsidRDefault="00431AC3" w:rsidP="00431AC3"/>
    <w:p w14:paraId="79F3BCF0" w14:textId="1225607A" w:rsidR="00431AC3" w:rsidRDefault="00431AC3" w:rsidP="00431AC3"/>
    <w:p w14:paraId="3EF2D2A8" w14:textId="7368ADD8" w:rsidR="00431AC3" w:rsidRDefault="00431AC3" w:rsidP="00431AC3"/>
    <w:p w14:paraId="11E23161" w14:textId="3716CAD2" w:rsidR="00431AC3" w:rsidRDefault="00431AC3" w:rsidP="00431AC3"/>
    <w:p w14:paraId="006F9B55" w14:textId="5C9CE097" w:rsidR="00431AC3" w:rsidRDefault="00431AC3" w:rsidP="00431AC3"/>
    <w:p w14:paraId="0960F9B8" w14:textId="1E0C4506" w:rsidR="00431AC3" w:rsidRDefault="00431AC3" w:rsidP="00431AC3"/>
    <w:p w14:paraId="57C0C2C8" w14:textId="40B8B22C" w:rsidR="00431AC3" w:rsidRDefault="00431AC3" w:rsidP="00431AC3"/>
    <w:p w14:paraId="08981EAD" w14:textId="271F866E" w:rsidR="00431AC3" w:rsidRDefault="00431AC3" w:rsidP="00431AC3"/>
    <w:p w14:paraId="7F74E2FA" w14:textId="57D43DCB" w:rsidR="00431AC3" w:rsidRDefault="00431AC3" w:rsidP="00431AC3"/>
    <w:p w14:paraId="04536898" w14:textId="3FFC844F" w:rsidR="00431AC3" w:rsidRDefault="00431AC3" w:rsidP="00431AC3"/>
    <w:p w14:paraId="556CA3A3" w14:textId="50027FDD" w:rsidR="00431AC3" w:rsidRDefault="00431AC3" w:rsidP="00431AC3"/>
    <w:p w14:paraId="0AF010F0" w14:textId="3CE427A6" w:rsidR="00431AC3" w:rsidRDefault="00431AC3" w:rsidP="00431AC3"/>
    <w:p w14:paraId="17D1E9A4" w14:textId="27AD6991" w:rsidR="00431AC3" w:rsidRDefault="00431AC3" w:rsidP="00431AC3"/>
    <w:p w14:paraId="42B79EEA" w14:textId="31ABC333" w:rsidR="00431AC3" w:rsidRDefault="00431AC3" w:rsidP="00431AC3"/>
    <w:p w14:paraId="256C378C" w14:textId="57D1A5BC" w:rsidR="00431AC3" w:rsidRDefault="00431AC3" w:rsidP="00431AC3"/>
    <w:p w14:paraId="20CFFD95" w14:textId="64CC58B8" w:rsidR="00431AC3" w:rsidRDefault="00431AC3" w:rsidP="00431AC3"/>
    <w:p w14:paraId="0E748102" w14:textId="1C0757AB" w:rsidR="00431AC3" w:rsidRDefault="00431AC3" w:rsidP="00431AC3"/>
    <w:p w14:paraId="60BAEC33" w14:textId="2ECC662D" w:rsidR="00431AC3" w:rsidRDefault="00431AC3" w:rsidP="00431AC3"/>
    <w:p w14:paraId="72789CAC" w14:textId="2988ECF7" w:rsidR="00431AC3" w:rsidRDefault="00431AC3" w:rsidP="00431AC3"/>
    <w:p w14:paraId="6D160D12" w14:textId="1F55AB12" w:rsidR="00431AC3" w:rsidRDefault="00431AC3" w:rsidP="00431AC3"/>
    <w:p w14:paraId="3490A22A" w14:textId="77A915D1" w:rsidR="00431AC3" w:rsidRDefault="00431AC3" w:rsidP="00431AC3"/>
    <w:p w14:paraId="2CB6FB4C" w14:textId="77777777" w:rsidR="00431AC3" w:rsidRPr="000A08CD" w:rsidRDefault="00431AC3" w:rsidP="00431AC3"/>
    <w:p w14:paraId="0901B27B" w14:textId="7B62E958" w:rsidR="00412647" w:rsidRDefault="00412647" w:rsidP="00412647">
      <w:pPr>
        <w:pStyle w:val="Heading1"/>
      </w:pPr>
      <w:bookmarkStart w:id="12" w:name="_Toc128139544"/>
      <w:proofErr w:type="spellStart"/>
      <w:r>
        <w:t>VkBootstrap</w:t>
      </w:r>
      <w:bookmarkEnd w:id="12"/>
      <w:proofErr w:type="spellEnd"/>
    </w:p>
    <w:p w14:paraId="1C9EDDDC" w14:textId="15B20230" w:rsidR="00431AC3" w:rsidRDefault="00431AC3" w:rsidP="00431AC3"/>
    <w:p w14:paraId="34D4528C" w14:textId="77777777" w:rsidR="00431AC3" w:rsidRDefault="00431AC3" w:rsidP="00431AC3">
      <w:r>
        <w:t xml:space="preserve">A utility library that </w:t>
      </w:r>
      <w:proofErr w:type="gramStart"/>
      <w:r>
        <w:t>jump</w:t>
      </w:r>
      <w:proofErr w:type="gramEnd"/>
      <w:r>
        <w:t xml:space="preserve"> starts initialization of Vulkan</w:t>
      </w:r>
    </w:p>
    <w:p w14:paraId="506F8A8B" w14:textId="77777777" w:rsidR="00431AC3" w:rsidRDefault="00431AC3" w:rsidP="00431AC3"/>
    <w:p w14:paraId="6C3209D3" w14:textId="3F8DEC02" w:rsidR="00431AC3" w:rsidRDefault="00431AC3" w:rsidP="00431AC3">
      <w:r>
        <w:lastRenderedPageBreak/>
        <w:t>This library simplifies the tedious process of:</w:t>
      </w:r>
    </w:p>
    <w:p w14:paraId="56AFE68D" w14:textId="4AE66617" w:rsidR="00431AC3" w:rsidRDefault="00431AC3" w:rsidP="00431AC3">
      <w:pPr>
        <w:pStyle w:val="ListParagraph"/>
        <w:numPr>
          <w:ilvl w:val="0"/>
          <w:numId w:val="1"/>
        </w:numPr>
      </w:pPr>
      <w:r>
        <w:t>Instance creation</w:t>
      </w:r>
    </w:p>
    <w:p w14:paraId="352C95A7" w14:textId="6176EB5A" w:rsidR="00431AC3" w:rsidRDefault="00431AC3" w:rsidP="00431AC3">
      <w:pPr>
        <w:pStyle w:val="ListParagraph"/>
        <w:numPr>
          <w:ilvl w:val="0"/>
          <w:numId w:val="1"/>
        </w:numPr>
      </w:pPr>
      <w:r>
        <w:t>Physical Device selection</w:t>
      </w:r>
    </w:p>
    <w:p w14:paraId="0A75E6C3" w14:textId="202BD145" w:rsidR="00431AC3" w:rsidRDefault="00431AC3" w:rsidP="00431AC3">
      <w:pPr>
        <w:pStyle w:val="ListParagraph"/>
        <w:numPr>
          <w:ilvl w:val="0"/>
          <w:numId w:val="1"/>
        </w:numPr>
      </w:pPr>
      <w:r>
        <w:t>Device creation</w:t>
      </w:r>
    </w:p>
    <w:p w14:paraId="68227811" w14:textId="19515345" w:rsidR="00431AC3" w:rsidRDefault="00431AC3" w:rsidP="00431AC3">
      <w:pPr>
        <w:pStyle w:val="ListParagraph"/>
        <w:numPr>
          <w:ilvl w:val="0"/>
          <w:numId w:val="1"/>
        </w:numPr>
      </w:pPr>
      <w:r>
        <w:t>Getting queues</w:t>
      </w:r>
    </w:p>
    <w:p w14:paraId="0D650AFB" w14:textId="1AEF011A" w:rsidR="00431AC3" w:rsidRDefault="00431AC3" w:rsidP="00431AC3">
      <w:pPr>
        <w:pStyle w:val="ListParagraph"/>
        <w:numPr>
          <w:ilvl w:val="0"/>
          <w:numId w:val="1"/>
        </w:numPr>
      </w:pPr>
      <w:proofErr w:type="spellStart"/>
      <w:r>
        <w:t>Swapchain</w:t>
      </w:r>
      <w:proofErr w:type="spellEnd"/>
      <w:r>
        <w:t xml:space="preserve"> creation</w:t>
      </w:r>
    </w:p>
    <w:p w14:paraId="5E09F878" w14:textId="77777777" w:rsidR="00431AC3" w:rsidRDefault="00431AC3" w:rsidP="00431AC3">
      <w:pPr>
        <w:pStyle w:val="ListParagraph"/>
        <w:numPr>
          <w:ilvl w:val="0"/>
          <w:numId w:val="1"/>
        </w:numPr>
      </w:pPr>
    </w:p>
    <w:p w14:paraId="083A811A" w14:textId="2AC321A8" w:rsidR="00431AC3" w:rsidRDefault="00431AC3" w:rsidP="00431AC3">
      <w:r>
        <w:t>It also adds several conveniences for:</w:t>
      </w:r>
    </w:p>
    <w:p w14:paraId="477784E8" w14:textId="6F73E026" w:rsidR="00431AC3" w:rsidRDefault="00431AC3" w:rsidP="00431AC3">
      <w:pPr>
        <w:pStyle w:val="ListParagraph"/>
        <w:numPr>
          <w:ilvl w:val="0"/>
          <w:numId w:val="1"/>
        </w:numPr>
      </w:pPr>
      <w:r>
        <w:t>Enabling validation layers</w:t>
      </w:r>
    </w:p>
    <w:p w14:paraId="4F32968A" w14:textId="0D0D8BE1" w:rsidR="00431AC3" w:rsidRDefault="00431AC3" w:rsidP="00431AC3">
      <w:pPr>
        <w:pStyle w:val="ListParagraph"/>
        <w:numPr>
          <w:ilvl w:val="0"/>
          <w:numId w:val="1"/>
        </w:numPr>
      </w:pPr>
      <w:r>
        <w:t>Adding a debug callback messenger</w:t>
      </w:r>
    </w:p>
    <w:p w14:paraId="62C6194D" w14:textId="0692B65C" w:rsidR="00431AC3" w:rsidRDefault="00431AC3" w:rsidP="00431AC3">
      <w:pPr>
        <w:pStyle w:val="ListParagraph"/>
        <w:numPr>
          <w:ilvl w:val="0"/>
          <w:numId w:val="1"/>
        </w:numPr>
      </w:pPr>
      <w:r>
        <w:t>Enabling extensions on a physical device</w:t>
      </w:r>
    </w:p>
    <w:p w14:paraId="690AA6EE" w14:textId="68332B1F" w:rsidR="00431AC3" w:rsidRPr="00431AC3" w:rsidRDefault="00431AC3" w:rsidP="00431AC3">
      <w:pPr>
        <w:pStyle w:val="ListParagraph"/>
        <w:numPr>
          <w:ilvl w:val="0"/>
          <w:numId w:val="1"/>
        </w:numPr>
      </w:pPr>
      <w:r>
        <w:t xml:space="preserve">Select a </w:t>
      </w:r>
      <w:proofErr w:type="spellStart"/>
      <w:r>
        <w:t>gpu</w:t>
      </w:r>
      <w:proofErr w:type="spellEnd"/>
      <w:r>
        <w:t xml:space="preserve"> based on a set of criteria like features, extensions, memory, </w:t>
      </w:r>
      <w:proofErr w:type="spellStart"/>
      <w:proofErr w:type="gramStart"/>
      <w:r>
        <w:t>etc</w:t>
      </w:r>
      <w:proofErr w:type="spellEnd"/>
      <w:proofErr w:type="gramEnd"/>
    </w:p>
    <w:p w14:paraId="307BD87C" w14:textId="1A2CD38F" w:rsidR="00431AC3" w:rsidRDefault="00431AC3" w:rsidP="00431AC3"/>
    <w:p w14:paraId="44BCC581" w14:textId="42A3EF74" w:rsidR="00431AC3" w:rsidRDefault="00431AC3" w:rsidP="00431AC3"/>
    <w:p w14:paraId="2626101B" w14:textId="1D44A2EB" w:rsidR="00431AC3" w:rsidRDefault="00431AC3" w:rsidP="00431AC3"/>
    <w:p w14:paraId="6D2AD34E" w14:textId="4932F2D8" w:rsidR="00431AC3" w:rsidRDefault="00431AC3" w:rsidP="00431AC3"/>
    <w:p w14:paraId="429B1AF7" w14:textId="0DE8EB46" w:rsidR="00431AC3" w:rsidRDefault="00431AC3" w:rsidP="00431AC3"/>
    <w:p w14:paraId="3B96A808" w14:textId="42C02C6C" w:rsidR="00431AC3" w:rsidRDefault="00431AC3" w:rsidP="00431AC3"/>
    <w:p w14:paraId="617507EB" w14:textId="396A14AD" w:rsidR="00431AC3" w:rsidRDefault="00431AC3" w:rsidP="00431AC3"/>
    <w:p w14:paraId="35A8103B" w14:textId="2DEE200B" w:rsidR="00431AC3" w:rsidRDefault="00431AC3" w:rsidP="00431AC3"/>
    <w:p w14:paraId="235019B1" w14:textId="568D5A27" w:rsidR="00431AC3" w:rsidRDefault="00431AC3" w:rsidP="00431AC3"/>
    <w:p w14:paraId="07C86A28" w14:textId="1F507045" w:rsidR="00431AC3" w:rsidRDefault="00431AC3" w:rsidP="00431AC3"/>
    <w:p w14:paraId="6BEFBE96" w14:textId="32426344" w:rsidR="00431AC3" w:rsidRDefault="00431AC3" w:rsidP="00431AC3"/>
    <w:p w14:paraId="37E6F51B" w14:textId="0CF9D9A9" w:rsidR="00431AC3" w:rsidRDefault="00431AC3" w:rsidP="00431AC3"/>
    <w:p w14:paraId="681FD6EC" w14:textId="15B31193" w:rsidR="00431AC3" w:rsidRDefault="00431AC3" w:rsidP="00431AC3"/>
    <w:p w14:paraId="11B60268" w14:textId="05DC72C7" w:rsidR="00431AC3" w:rsidRDefault="00431AC3" w:rsidP="00431AC3"/>
    <w:p w14:paraId="752BF529" w14:textId="3C3620CA" w:rsidR="00431AC3" w:rsidRDefault="00431AC3" w:rsidP="00431AC3"/>
    <w:p w14:paraId="0394B7E2" w14:textId="223DCBEB" w:rsidR="00431AC3" w:rsidRDefault="00431AC3" w:rsidP="00431AC3"/>
    <w:p w14:paraId="37C4C8F1" w14:textId="144718FD" w:rsidR="00431AC3" w:rsidRDefault="00431AC3" w:rsidP="00431AC3"/>
    <w:p w14:paraId="069669FF" w14:textId="7965664B" w:rsidR="00431AC3" w:rsidRDefault="00431AC3" w:rsidP="00431AC3"/>
    <w:p w14:paraId="421233FF" w14:textId="77777777" w:rsidR="00431AC3" w:rsidRPr="00431AC3" w:rsidRDefault="00431AC3" w:rsidP="00431AC3"/>
    <w:p w14:paraId="21D99231" w14:textId="53825129" w:rsidR="00412647" w:rsidRDefault="00412647" w:rsidP="00412647">
      <w:pPr>
        <w:pStyle w:val="Heading1"/>
      </w:pPr>
      <w:bookmarkStart w:id="13" w:name="_Toc128139545"/>
      <w:r>
        <w:t>Vulkan memory allocator</w:t>
      </w:r>
      <w:bookmarkEnd w:id="13"/>
    </w:p>
    <w:p w14:paraId="49707A92" w14:textId="7B1B035C" w:rsidR="00431AC3" w:rsidRDefault="00431AC3" w:rsidP="00431AC3"/>
    <w:p w14:paraId="729C0158" w14:textId="77777777" w:rsidR="00431AC3" w:rsidRDefault="00431AC3" w:rsidP="00431AC3">
      <w:r>
        <w:t>Memory allocation and resource (buffer and image) creation in Vulkan is difficult (comparing to older graphics APIs, like D3D11 or OpenGL) for several reasons:</w:t>
      </w:r>
    </w:p>
    <w:p w14:paraId="65EC8B98" w14:textId="77777777" w:rsidR="00431AC3" w:rsidRDefault="00431AC3" w:rsidP="00431AC3"/>
    <w:p w14:paraId="3EB44586" w14:textId="77777777" w:rsidR="00431AC3" w:rsidRDefault="00431AC3" w:rsidP="00431AC3">
      <w:r>
        <w:t>It requires a lot of boilerplate code, just like everything else in Vulkan, because it is a low-level and high-performance API.</w:t>
      </w:r>
    </w:p>
    <w:p w14:paraId="24DBF076" w14:textId="77777777" w:rsidR="00431AC3" w:rsidRDefault="00431AC3" w:rsidP="00431AC3">
      <w:r>
        <w:t xml:space="preserve">There is additional level of indirection: </w:t>
      </w:r>
      <w:proofErr w:type="spellStart"/>
      <w:r>
        <w:t>VkDeviceMemory</w:t>
      </w:r>
      <w:proofErr w:type="spellEnd"/>
      <w:r>
        <w:t xml:space="preserve"> is allocated separately from creating </w:t>
      </w:r>
      <w:proofErr w:type="spellStart"/>
      <w:r>
        <w:t>VkBuffer</w:t>
      </w:r>
      <w:proofErr w:type="spellEnd"/>
      <w:r>
        <w:t>/</w:t>
      </w:r>
      <w:proofErr w:type="spellStart"/>
      <w:r>
        <w:t>VkImage</w:t>
      </w:r>
      <w:proofErr w:type="spellEnd"/>
      <w:r>
        <w:t xml:space="preserve"> and they must be bound together.</w:t>
      </w:r>
    </w:p>
    <w:p w14:paraId="24A49CFC" w14:textId="77777777" w:rsidR="00431AC3" w:rsidRDefault="00431AC3" w:rsidP="00431AC3">
      <w:r>
        <w:t>Driver must be queried for supported memory heaps and memory types. Different GPU vendors provide different types of it.</w:t>
      </w:r>
    </w:p>
    <w:p w14:paraId="5A273946" w14:textId="77777777" w:rsidR="00431AC3" w:rsidRDefault="00431AC3" w:rsidP="00431AC3">
      <w:r>
        <w:t xml:space="preserve">It is recommended to allocate bigger chunks of memory and assign parts of them to </w:t>
      </w:r>
      <w:proofErr w:type="gramStart"/>
      <w:r>
        <w:t>particular resources</w:t>
      </w:r>
      <w:proofErr w:type="gramEnd"/>
      <w:r>
        <w:t>, as there is a limit on maximum number of memory blocks that can be allocated.</w:t>
      </w:r>
    </w:p>
    <w:p w14:paraId="2DCD2871" w14:textId="77777777" w:rsidR="00431AC3" w:rsidRDefault="00431AC3" w:rsidP="00431AC3">
      <w:r>
        <w:t>Features</w:t>
      </w:r>
    </w:p>
    <w:p w14:paraId="25C8A6F1" w14:textId="5E7186AE" w:rsidR="00431AC3" w:rsidRDefault="00431AC3" w:rsidP="00431AC3">
      <w:r>
        <w:t>This library can help game developers to manage memory allocations and resource creation by offering some higher-level functions:</w:t>
      </w:r>
    </w:p>
    <w:p w14:paraId="640768C5" w14:textId="0E78FA8A" w:rsidR="00431AC3" w:rsidRDefault="00431AC3" w:rsidP="00431AC3">
      <w:pPr>
        <w:pStyle w:val="ListParagraph"/>
        <w:numPr>
          <w:ilvl w:val="0"/>
          <w:numId w:val="1"/>
        </w:numPr>
      </w:pPr>
      <w:r>
        <w:t>Functions that help to choose correct and optimal memory type based on intended usage of the memory.</w:t>
      </w:r>
    </w:p>
    <w:p w14:paraId="6124850F" w14:textId="6B42ED2F" w:rsidR="00431AC3" w:rsidRDefault="00431AC3" w:rsidP="00431AC3">
      <w:pPr>
        <w:pStyle w:val="ListParagraph"/>
        <w:numPr>
          <w:ilvl w:val="0"/>
          <w:numId w:val="1"/>
        </w:numPr>
      </w:pPr>
      <w:r>
        <w:t>Functions that allocate memory blocks, reserve and return parts of them (</w:t>
      </w:r>
      <w:proofErr w:type="spellStart"/>
      <w:r>
        <w:t>VkDeviceMemory</w:t>
      </w:r>
      <w:proofErr w:type="spellEnd"/>
      <w:r>
        <w:t xml:space="preserve"> + offset + size) to the user.</w:t>
      </w:r>
    </w:p>
    <w:p w14:paraId="565CD5D5" w14:textId="423BE2CF" w:rsidR="00431AC3" w:rsidRPr="00431AC3" w:rsidRDefault="00431AC3" w:rsidP="00431AC3">
      <w:pPr>
        <w:pStyle w:val="ListParagraph"/>
        <w:numPr>
          <w:ilvl w:val="0"/>
          <w:numId w:val="1"/>
        </w:numPr>
      </w:pPr>
      <w:r>
        <w:t>Functions that can create an image/buffer, allocate memory for it and bind them together - all in one call.</w:t>
      </w:r>
    </w:p>
    <w:sectPr w:rsidR="00431AC3" w:rsidRPr="0043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40BC0" w14:textId="77777777" w:rsidR="007C3F10" w:rsidRDefault="007C3F10" w:rsidP="0097417A">
      <w:pPr>
        <w:spacing w:after="0" w:line="240" w:lineRule="auto"/>
      </w:pPr>
      <w:r>
        <w:separator/>
      </w:r>
    </w:p>
  </w:endnote>
  <w:endnote w:type="continuationSeparator" w:id="0">
    <w:p w14:paraId="1D178DD0" w14:textId="77777777" w:rsidR="007C3F10" w:rsidRDefault="007C3F10" w:rsidP="0097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9FA0" w14:textId="77777777" w:rsidR="007C3F10" w:rsidRDefault="007C3F10" w:rsidP="0097417A">
      <w:pPr>
        <w:spacing w:after="0" w:line="240" w:lineRule="auto"/>
      </w:pPr>
      <w:r>
        <w:separator/>
      </w:r>
    </w:p>
  </w:footnote>
  <w:footnote w:type="continuationSeparator" w:id="0">
    <w:p w14:paraId="731104D8" w14:textId="77777777" w:rsidR="007C3F10" w:rsidRDefault="007C3F10" w:rsidP="00974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240F"/>
    <w:multiLevelType w:val="hybridMultilevel"/>
    <w:tmpl w:val="311C6C68"/>
    <w:lvl w:ilvl="0" w:tplc="33BC3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61"/>
    <w:rsid w:val="000A08CD"/>
    <w:rsid w:val="00255A63"/>
    <w:rsid w:val="003952C2"/>
    <w:rsid w:val="00406965"/>
    <w:rsid w:val="00412647"/>
    <w:rsid w:val="00431AC3"/>
    <w:rsid w:val="0048339C"/>
    <w:rsid w:val="00646056"/>
    <w:rsid w:val="00700A95"/>
    <w:rsid w:val="00780A88"/>
    <w:rsid w:val="007C3F10"/>
    <w:rsid w:val="008C2374"/>
    <w:rsid w:val="0095178E"/>
    <w:rsid w:val="0097417A"/>
    <w:rsid w:val="00A15661"/>
    <w:rsid w:val="00A40B99"/>
    <w:rsid w:val="00BF365C"/>
    <w:rsid w:val="00DF2F63"/>
    <w:rsid w:val="00F1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C468"/>
  <w15:chartTrackingRefBased/>
  <w15:docId w15:val="{B65B54F3-4A03-4A8E-B14C-1E3FFC72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27"/>
  </w:style>
  <w:style w:type="paragraph" w:styleId="Heading1">
    <w:name w:val="heading 1"/>
    <w:basedOn w:val="Normal"/>
    <w:next w:val="Normal"/>
    <w:link w:val="Heading1Char"/>
    <w:uiPriority w:val="9"/>
    <w:qFormat/>
    <w:rsid w:val="00F1082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8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8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082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417A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7417A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417A"/>
    <w:pPr>
      <w:spacing w:after="100"/>
      <w:ind w:left="440"/>
    </w:pPr>
    <w:rPr>
      <w:rFonts w:cs="Times New Roman"/>
    </w:rPr>
  </w:style>
  <w:style w:type="paragraph" w:styleId="NoSpacing">
    <w:name w:val="No Spacing"/>
    <w:uiPriority w:val="1"/>
    <w:qFormat/>
    <w:rsid w:val="00F1082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1082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17A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1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1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12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6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1082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2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2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2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2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2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2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82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108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2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82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10827"/>
    <w:rPr>
      <w:b/>
      <w:bCs/>
    </w:rPr>
  </w:style>
  <w:style w:type="character" w:styleId="Emphasis">
    <w:name w:val="Emphasis"/>
    <w:basedOn w:val="DefaultParagraphFont"/>
    <w:uiPriority w:val="20"/>
    <w:qFormat/>
    <w:rsid w:val="00F1082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082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2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2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08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08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82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082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0827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F108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95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029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5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2F883-8433-42BC-B3F3-2D06724D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BOISVERT</dc:creator>
  <cp:keywords/>
  <dc:description/>
  <cp:lastModifiedBy>Gabriel BOISVERT</cp:lastModifiedBy>
  <cp:revision>13</cp:revision>
  <dcterms:created xsi:type="dcterms:W3CDTF">2022-11-28T18:25:00Z</dcterms:created>
  <dcterms:modified xsi:type="dcterms:W3CDTF">2023-02-24T18:59:00Z</dcterms:modified>
</cp:coreProperties>
</file>