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10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Compilador Fun — Funções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A linguagem Fun: funções com pilha de ativação</w:t>
      </w:r>
    </w:p>
    <w:p>
      <w:pPr>
        <w:spacing w:after="120"/>
        <w:jc w:val="both"/>
      </w:pPr>
      <w:r>
        <w:rPr>
          <w:rFonts w:ascii="Calibri" w:hAnsi="Calibri"/>
          <w:sz w:val="22"/>
        </w:rPr>
        <w:t>Cmd (Atividade 09) já era Turing-completa, mas não tinha nenhuma forma de abstração/reuso de código: todo cálculo tinha que ser escrito por extenso no corpo do programa. Fun estende Cmd com declaração e chamada de funções — com parâmetros, variáveis locais próprias e recursão direta — a primeira mudança neste conjunto de compiladores que exige gerar um registro de ativação de verdade na pilha do sistema, em vez de só usá-la como área de rascunho para avaliar expressões.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programa Fun é </w:t>
      </w:r>
      <w:r>
        <w:rPr>
          <w:rFonts w:ascii="Consolas" w:hAnsi="Consolas"/>
          <w:sz w:val="20"/>
        </w:rPr>
        <w:t>&lt;decl&gt;* 'main' '{' &lt;cmd&gt;* 'return' &lt;exp&gt; ';' '}'</w:t>
      </w:r>
      <w:r>
        <w:rPr>
          <w:rFonts w:ascii="Calibri" w:hAnsi="Calibri"/>
          <w:sz w:val="22"/>
        </w:rPr>
        <w:t>: zero ou mais declarações — de variável global (</w:t>
      </w:r>
      <w:r>
        <w:rPr>
          <w:rFonts w:ascii="Consolas" w:hAnsi="Consolas"/>
          <w:sz w:val="20"/>
        </w:rPr>
        <w:t>var x = exp;</w:t>
      </w:r>
      <w:r>
        <w:rPr>
          <w:rFonts w:ascii="Calibri" w:hAnsi="Calibri"/>
          <w:sz w:val="22"/>
        </w:rPr>
        <w:t>) ou de função (</w:t>
      </w:r>
      <w:r>
        <w:rPr>
          <w:rFonts w:ascii="Consolas" w:hAnsi="Consolas"/>
          <w:sz w:val="20"/>
        </w:rPr>
        <w:t>fun nome(params) { ... }</w:t>
      </w:r>
      <w:r>
        <w:rPr>
          <w:rFonts w:ascii="Calibri" w:hAnsi="Calibri"/>
          <w:sz w:val="22"/>
        </w:rPr>
        <w:t xml:space="preserve">) — seguidas do bloco </w:t>
      </w:r>
      <w:r>
        <w:rPr>
          <w:rFonts w:ascii="Consolas" w:hAnsi="Consolas"/>
          <w:sz w:val="20"/>
        </w:rPr>
        <w:t>main</w:t>
      </w:r>
      <w:r>
        <w:rPr>
          <w:rFonts w:ascii="Calibri" w:hAnsi="Calibri"/>
          <w:sz w:val="22"/>
        </w:rPr>
        <w:t xml:space="preserve">. Dentro de uma função,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 xml:space="preserve"> declara uma variável local, visível só naquela função e que esconde uma global de mesmo nome, se houver.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Alterações léxicas (lexer.py)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token novo, </w:t>
      </w:r>
      <w:r>
        <w:rPr>
          <w:rFonts w:ascii="Consolas" w:hAnsi="Consolas"/>
          <w:sz w:val="20"/>
        </w:rPr>
        <w:t>VIRGULA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,</w:t>
      </w:r>
      <w:r>
        <w:rPr>
          <w:rFonts w:ascii="Calibri" w:hAnsi="Calibri"/>
          <w:sz w:val="22"/>
        </w:rPr>
        <w:t xml:space="preserve">), para separar parâmetros formais e argumentos de chamada, e três palavras-chave novas: </w:t>
      </w:r>
      <w:r>
        <w:rPr>
          <w:rFonts w:ascii="Consolas" w:hAnsi="Consolas"/>
          <w:sz w:val="20"/>
        </w:rPr>
        <w:t>fun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main</w:t>
      </w:r>
      <w:r>
        <w:rPr>
          <w:rFonts w:ascii="Calibri" w:hAnsi="Calibri"/>
          <w:sz w:val="22"/>
        </w:rPr>
        <w:t xml:space="preserve">. Reconhecidas pela mesma técnica das atividades anteriores (monta o identificador inteiro primeiro, só depois compara contra </w:t>
      </w:r>
      <w:r>
        <w:rPr>
          <w:rFonts w:ascii="Consolas" w:hAnsi="Consolas"/>
          <w:sz w:val="20"/>
        </w:rPr>
        <w:t>PALAVRAS_CHAVE</w:t>
      </w:r>
      <w:r>
        <w:rPr>
          <w:rFonts w:ascii="Calibri" w:hAnsi="Calibri"/>
          <w:sz w:val="22"/>
        </w:rPr>
        <w:t xml:space="preserve">), preservando o comportamento de </w:t>
      </w:r>
      <w:r>
        <w:rPr>
          <w:rFonts w:ascii="Consolas" w:hAnsi="Consolas"/>
          <w:sz w:val="20"/>
        </w:rPr>
        <w:t>ifx</w:t>
      </w:r>
      <w:r>
        <w:rPr>
          <w:rFonts w:ascii="Calibri" w:hAnsi="Calibri"/>
          <w:sz w:val="22"/>
        </w:rPr>
        <w:t>-como-identificador já testado desde a Atividade 09.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Árvore de sintaxe abstrata (ast_fun.py)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Reaproveita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Op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Cmd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Atrib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de Cmd sem alteração de forma. Nós novos: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Chamada(nome, args, posicao)</w:t>
      </w:r>
      <w:r>
        <w:rPr>
          <w:rFonts w:ascii="Calibri" w:hAnsi="Calibri"/>
          <w:sz w:val="22"/>
        </w:rPr>
        <w:t xml:space="preserve"> — uma expressão, no mesmo nível de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 xml:space="preserve">. </w:t>
      </w:r>
      <w:r>
        <w:rPr>
          <w:rFonts w:ascii="Consolas" w:hAnsi="Consolas"/>
          <w:sz w:val="20"/>
        </w:rPr>
        <w:t>avaliar()</w:t>
      </w:r>
      <w:r>
        <w:rPr>
          <w:rFonts w:ascii="Calibri" w:hAnsi="Calibri"/>
          <w:sz w:val="22"/>
        </w:rPr>
        <w:t xml:space="preserve"> é o coração do interpretador de referência para funções: busca a </w:t>
      </w:r>
      <w:r>
        <w:rPr>
          <w:rFonts w:ascii="Consolas" w:hAnsi="Consolas"/>
          <w:sz w:val="20"/>
        </w:rPr>
        <w:t>FunDecl</w:t>
      </w:r>
      <w:r>
        <w:rPr>
          <w:rFonts w:ascii="Calibri" w:hAnsi="Calibri"/>
          <w:sz w:val="22"/>
        </w:rPr>
        <w:t xml:space="preserve"> no </w:t>
      </w:r>
      <w:r>
        <w:rPr>
          <w:rFonts w:ascii="Consolas" w:hAnsi="Consolas"/>
          <w:sz w:val="20"/>
        </w:rPr>
        <w:t>Contexto</w:t>
      </w:r>
      <w:r>
        <w:rPr>
          <w:rFonts w:ascii="Calibri" w:hAnsi="Calibri"/>
          <w:sz w:val="22"/>
        </w:rPr>
        <w:t xml:space="preserve">, avalia cada argumento no ambiente do chamador, cria um </w:t>
      </w:r>
      <w:r>
        <w:rPr>
          <w:rFonts w:ascii="Consolas" w:hAnsi="Consolas"/>
          <w:sz w:val="20"/>
        </w:rPr>
        <w:t>Ambiente</w:t>
      </w:r>
      <w:r>
        <w:rPr>
          <w:rFonts w:ascii="Calibri" w:hAnsi="Calibri"/>
          <w:sz w:val="22"/>
        </w:rPr>
        <w:t xml:space="preserve"> novo com os parâmetros já ligados aos valores avaliados, inicializa as variáveis locais da função nesse ambiente novo (sequencialmente, cada uma pode referenciar as anteriores), executa os comandos do corpo e devolve o valor da expressão final — tudo isolado do ambiente de quem chamou.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VarDecl(nome, exp)</w:t>
      </w:r>
      <w:r>
        <w:rPr>
          <w:rFonts w:ascii="Calibri" w:hAnsi="Calibri"/>
          <w:sz w:val="22"/>
        </w:rPr>
        <w:t xml:space="preserve"> — usado tanto para variáveis globais (no nível do programa) quanto locais (no início do corpo de uma função).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FunDecl(nome, params, vardecls, comandos, exp_final)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Programa(declaracoes, comandos, exp_final)</w:t>
      </w:r>
      <w:r>
        <w:rPr>
          <w:rFonts w:ascii="Calibri" w:hAnsi="Calibri"/>
          <w:sz w:val="22"/>
        </w:rPr>
        <w:t xml:space="preserve"> — </w:t>
      </w:r>
      <w:r>
        <w:rPr>
          <w:rFonts w:ascii="Consolas" w:hAnsi="Consolas"/>
          <w:sz w:val="20"/>
        </w:rPr>
        <w:t>declaracoes</w:t>
      </w:r>
      <w:r>
        <w:rPr>
          <w:rFonts w:ascii="Calibri" w:hAnsi="Calibri"/>
          <w:sz w:val="22"/>
        </w:rPr>
        <w:t xml:space="preserve"> agora é uma sequência heterogênea de </w:t>
      </w:r>
      <w:r>
        <w:rPr>
          <w:rFonts w:ascii="Consolas" w:hAnsi="Consolas"/>
          <w:sz w:val="20"/>
        </w:rPr>
        <w:t>VarDecl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FunDecl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Dois objetos novos dão suporte à avaliação: </w:t>
      </w:r>
      <w:r>
        <w:rPr>
          <w:rFonts w:ascii="Consolas" w:hAnsi="Consolas"/>
          <w:sz w:val="20"/>
        </w:rPr>
        <w:t>Contexto</w:t>
      </w:r>
      <w:r>
        <w:rPr>
          <w:rFonts w:ascii="Calibri" w:hAnsi="Calibri"/>
          <w:sz w:val="22"/>
        </w:rPr>
        <w:t xml:space="preserve"> (globais + funções declaradas, compartilhado por todas as chamadas de um mesmo programa) e </w:t>
      </w:r>
      <w:r>
        <w:rPr>
          <w:rFonts w:ascii="Consolas" w:hAnsi="Consolas"/>
          <w:sz w:val="20"/>
        </w:rPr>
        <w:t>Ambiente</w:t>
      </w:r>
      <w:r>
        <w:rPr>
          <w:rFonts w:ascii="Calibri" w:hAnsi="Calibri"/>
          <w:sz w:val="22"/>
        </w:rPr>
        <w:t xml:space="preserve"> (locais de uma chamada específica + o </w:t>
      </w:r>
      <w:r>
        <w:rPr>
          <w:rFonts w:ascii="Consolas" w:hAnsi="Consolas"/>
          <w:sz w:val="20"/>
        </w:rPr>
        <w:t>Contexto</w:t>
      </w:r>
      <w:r>
        <w:rPr>
          <w:rFonts w:ascii="Calibri" w:hAnsi="Calibri"/>
          <w:sz w:val="22"/>
        </w:rPr>
        <w:t xml:space="preserve">; </w:t>
      </w:r>
      <w:r>
        <w:rPr>
          <w:rFonts w:ascii="Consolas" w:hAnsi="Consolas"/>
          <w:sz w:val="20"/>
        </w:rPr>
        <w:t>obter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definir</w:t>
      </w:r>
      <w:r>
        <w:rPr>
          <w:rFonts w:ascii="Calibri" w:hAnsi="Calibri"/>
          <w:sz w:val="22"/>
        </w:rPr>
        <w:t xml:space="preserve"> primeiro tentam o dicionário local, só recaindo para o global se o nome não for um parâmetro/local daquela chamada — implementando o shadowing).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Alterações na sintaxe (parser.py)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analisa_programa()</w:t>
      </w:r>
      <w:r>
        <w:rPr>
          <w:rFonts w:ascii="Calibri" w:hAnsi="Calibri"/>
          <w:sz w:val="22"/>
        </w:rPr>
        <w:t xml:space="preserve"> monta a lista de declarações espiando (peek) o próximo token: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 xml:space="preserve"> inicia uma </w:t>
      </w:r>
      <w:r>
        <w:rPr>
          <w:rFonts w:ascii="Consolas" w:hAnsi="Consolas"/>
          <w:sz w:val="20"/>
        </w:rPr>
        <w:t>VarDecl</w:t>
      </w:r>
      <w:r>
        <w:rPr>
          <w:rFonts w:ascii="Calibri" w:hAnsi="Calibri"/>
          <w:sz w:val="22"/>
        </w:rPr>
        <w:t xml:space="preserve"> de nível de programa, </w:t>
      </w:r>
      <w:r>
        <w:rPr>
          <w:rFonts w:ascii="Consolas" w:hAnsi="Consolas"/>
          <w:sz w:val="20"/>
        </w:rPr>
        <w:t>fun</w:t>
      </w:r>
      <w:r>
        <w:rPr>
          <w:rFonts w:ascii="Calibri" w:hAnsi="Calibri"/>
          <w:sz w:val="22"/>
        </w:rPr>
        <w:t xml:space="preserve"> inicia uma </w:t>
      </w:r>
      <w:r>
        <w:rPr>
          <w:rFonts w:ascii="Consolas" w:hAnsi="Consolas"/>
          <w:sz w:val="20"/>
        </w:rPr>
        <w:t>FunDecl</w:t>
      </w:r>
      <w:r>
        <w:rPr>
          <w:rFonts w:ascii="Calibri" w:hAnsi="Calibri"/>
          <w:sz w:val="22"/>
        </w:rPr>
        <w:t xml:space="preserve">; qualquer outro token encerra a lista de declarações e exige </w:t>
      </w:r>
      <w:r>
        <w:rPr>
          <w:rFonts w:ascii="Consolas" w:hAnsi="Consolas"/>
          <w:sz w:val="20"/>
        </w:rPr>
        <w:t>main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mudança mais delicada da atividade é distinguir uma referência a variável de uma chamada de função dentro de </w:t>
      </w:r>
      <w:r>
        <w:rPr>
          <w:rFonts w:ascii="Consolas" w:hAnsi="Consolas"/>
          <w:sz w:val="20"/>
        </w:rPr>
        <w:t>_analisa_prim()</w:t>
      </w:r>
      <w:r>
        <w:rPr>
          <w:rFonts w:ascii="Calibri" w:hAnsi="Calibri"/>
          <w:sz w:val="22"/>
        </w:rPr>
        <w:t xml:space="preserve">: os dois começam com um </w:t>
      </w:r>
      <w:r>
        <w:rPr>
          <w:rFonts w:ascii="Consolas" w:hAnsi="Consolas"/>
          <w:sz w:val="20"/>
        </w:rPr>
        <w:t>IDENT</w:t>
      </w:r>
      <w:r>
        <w:rPr>
          <w:rFonts w:ascii="Calibri" w:hAnsi="Calibri"/>
          <w:sz w:val="22"/>
        </w:rPr>
        <w:t xml:space="preserve">. A solução é um lookahead de exatamente um token depois do identificador consumido — se for </w:t>
      </w:r>
      <w:r>
        <w:rPr>
          <w:rFonts w:ascii="Consolas" w:hAnsi="Consolas"/>
          <w:sz w:val="20"/>
        </w:rPr>
        <w:t>(</w:t>
      </w:r>
      <w:r>
        <w:rPr>
          <w:rFonts w:ascii="Calibri" w:hAnsi="Calibri"/>
          <w:sz w:val="22"/>
        </w:rPr>
        <w:t xml:space="preserve">, é uma </w:t>
      </w:r>
      <w:r>
        <w:rPr>
          <w:rFonts w:ascii="Consolas" w:hAnsi="Consolas"/>
          <w:sz w:val="20"/>
        </w:rPr>
        <w:t>Chamada</w:t>
      </w:r>
      <w:r>
        <w:rPr>
          <w:rFonts w:ascii="Calibri" w:hAnsi="Calibri"/>
          <w:sz w:val="22"/>
        </w:rPr>
        <w:t xml:space="preserve"> (e o parser entra em </w:t>
      </w:r>
      <w:r>
        <w:rPr>
          <w:rFonts w:ascii="Consolas" w:hAnsi="Consolas"/>
          <w:sz w:val="20"/>
        </w:rPr>
        <w:t>_analisa_lista_parametros_reais()</w:t>
      </w:r>
      <w:r>
        <w:rPr>
          <w:rFonts w:ascii="Calibri" w:hAnsi="Calibri"/>
          <w:sz w:val="22"/>
        </w:rPr>
        <w:t xml:space="preserve">, que reaproveita o mesmo padrão de laço com vírgula já usado para os parâmetros formais); caso contrário, é um 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 xml:space="preserve">. Como o lexer já expõe </w:t>
      </w:r>
      <w:r>
        <w:rPr>
          <w:rFonts w:ascii="Consolas" w:hAnsi="Consolas"/>
          <w:sz w:val="20"/>
        </w:rPr>
        <w:t>olhar_proximo()</w:t>
      </w:r>
      <w:r>
        <w:rPr>
          <w:rFonts w:ascii="Calibri" w:hAnsi="Calibri"/>
          <w:sz w:val="22"/>
        </w:rPr>
        <w:t xml:space="preserve"> (peek sem consumir) desde a Atividade 06, essa decisão não exige nenhum retrocesso (backtracking) no parser.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Análise semântica (semantica.py)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TabelaSimbolos</w:t>
      </w:r>
      <w:r>
        <w:rPr>
          <w:rFonts w:ascii="Calibri" w:hAnsi="Calibri"/>
          <w:sz w:val="22"/>
        </w:rPr>
        <w:t xml:space="preserve"> ganha dois espaços de nomes: </w:t>
      </w:r>
      <w:r>
        <w:rPr>
          <w:rFonts w:ascii="Consolas" w:hAnsi="Consolas"/>
          <w:sz w:val="20"/>
        </w:rPr>
        <w:t>_vars_globais</w:t>
      </w:r>
      <w:r>
        <w:rPr>
          <w:rFonts w:ascii="Calibri" w:hAnsi="Calibri"/>
          <w:sz w:val="22"/>
        </w:rPr>
        <w:t xml:space="preserve"> (um set) e </w:t>
      </w:r>
      <w:r>
        <w:rPr>
          <w:rFonts w:ascii="Consolas" w:hAnsi="Consolas"/>
          <w:sz w:val="20"/>
        </w:rPr>
        <w:t>_funcoes</w:t>
      </w:r>
      <w:r>
        <w:rPr>
          <w:rFonts w:ascii="Calibri" w:hAnsi="Calibri"/>
          <w:sz w:val="22"/>
        </w:rPr>
        <w:t xml:space="preserve"> (um dict nome → aridade). A verificação de uma </w:t>
      </w:r>
      <w:r>
        <w:rPr>
          <w:rFonts w:ascii="Consolas" w:hAnsi="Consolas"/>
          <w:sz w:val="20"/>
        </w:rPr>
        <w:t>FunDecl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_verifica_fundecl</w:t>
      </w:r>
      <w:r>
        <w:rPr>
          <w:rFonts w:ascii="Calibri" w:hAnsi="Calibri"/>
          <w:sz w:val="22"/>
        </w:rPr>
        <w:t>) constrói um conjunto de nomes locais começando pelos parâmetros, processa as vardecls do corpo sequencialmente (cada uma é verificada contra os nomes locais já vistos até ali, depois some ao conjunto — impedindo que uma variável local se referencie antes de ser declarada), e por fim verifica comandos e expressão final contra esse escopo local (caindo para o escopo global quando o nome não é local, implementando o mesmo shadowing do interpretador).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detalhe que permite recursão direta, mas não mútua, é a ordem de duas linhas em </w:t>
      </w:r>
      <w:r>
        <w:rPr>
          <w:rFonts w:ascii="Consolas" w:hAnsi="Consolas"/>
          <w:sz w:val="20"/>
        </w:rPr>
        <w:t>verifica_programa</w:t>
      </w:r>
      <w:r>
        <w:rPr>
          <w:rFonts w:ascii="Calibri" w:hAnsi="Calibri"/>
          <w:sz w:val="22"/>
        </w:rPr>
        <w:t>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elif isinstance(decl, FunDecl):</w:t>
      </w:r>
      <w:r>
        <w:br/>
      </w:r>
      <w:r>
        <w:rPr>
          <w:rFonts w:ascii="Consolas" w:hAnsi="Consolas"/>
          <w:sz w:val="19"/>
        </w:rPr>
        <w:t xml:space="preserve">    # registra a funcao ANTES de verificar seu proprio corpo,</w:t>
      </w:r>
      <w:r>
        <w:br/>
      </w:r>
      <w:r>
        <w:rPr>
          <w:rFonts w:ascii="Consolas" w:hAnsi="Consolas"/>
          <w:sz w:val="19"/>
        </w:rPr>
        <w:t xml:space="preserve">    # para permitir chamadas diretamente recursivas</w:t>
      </w:r>
      <w:r>
        <w:br/>
      </w:r>
      <w:r>
        <w:rPr>
          <w:rFonts w:ascii="Consolas" w:hAnsi="Consolas"/>
          <w:sz w:val="19"/>
        </w:rPr>
        <w:t xml:space="preserve">    tabela.declarar_funcao(decl.nome, len(decl.params))</w:t>
      </w:r>
      <w:r>
        <w:br/>
      </w:r>
      <w:r>
        <w:rPr>
          <w:rFonts w:ascii="Consolas" w:hAnsi="Consolas"/>
          <w:sz w:val="19"/>
        </w:rPr>
        <w:t xml:space="preserve">    _verifica_fundecl(decl, tabela)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Como o nome da função já está na tabela quando seu próprio corpo é verificado, uma chamada recursiva a si mesma é aceita. Como as declarações são processadas sequencialmente, uma função </w:t>
      </w:r>
      <w:r>
        <w:rPr>
          <w:rFonts w:ascii="Consolas" w:hAnsi="Consolas"/>
          <w:sz w:val="20"/>
        </w:rPr>
        <w:t>a</w:t>
      </w:r>
      <w:r>
        <w:rPr>
          <w:rFonts w:ascii="Calibri" w:hAnsi="Calibri"/>
          <w:sz w:val="22"/>
        </w:rPr>
        <w:t xml:space="preserve"> que chama </w:t>
      </w:r>
      <w:r>
        <w:rPr>
          <w:rFonts w:ascii="Consolas" w:hAnsi="Consolas"/>
          <w:sz w:val="20"/>
        </w:rPr>
        <w:t>b</w:t>
      </w:r>
      <w:r>
        <w:rPr>
          <w:rFonts w:ascii="Calibri" w:hAnsi="Calibri"/>
          <w:sz w:val="22"/>
        </w:rPr>
        <w:t>, declarada depois dela no texto, é rejeitada (</w:t>
      </w:r>
      <w:r>
        <w:rPr>
          <w:rFonts w:ascii="Consolas" w:hAnsi="Consolas"/>
          <w:sz w:val="20"/>
        </w:rPr>
        <w:t>b</w:t>
      </w:r>
      <w:r>
        <w:rPr>
          <w:rFonts w:ascii="Calibri" w:hAnsi="Calibri"/>
          <w:sz w:val="22"/>
        </w:rPr>
        <w:t xml:space="preserve"> ainda não está na tabela) — exatamente o comportamento que o enunciado prevê implicitamente ao tratar recursão mútua como extensão opcional (seção 5.1), e que confirmamos com um teste dedicado (</w:t>
      </w:r>
      <w:r>
        <w:rPr>
          <w:rFonts w:ascii="Consolas" w:hAnsi="Consolas"/>
          <w:sz w:val="20"/>
        </w:rPr>
        <w:t>test_funcao_mutuamente_recursiva_e_rejeitada</w:t>
      </w:r>
      <w:r>
        <w:rPr>
          <w:rFonts w:ascii="Calibri" w:hAnsi="Calibri"/>
          <w:sz w:val="22"/>
        </w:rPr>
        <w:t>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6. Geração de código (codegen.py)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Chamada de função (seção 6.1.1–6.1.2 do enunciado)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&lt;codigo do ultimo argumento&gt;; push %rax</w:t>
      </w:r>
      <w:r>
        <w:br/>
      </w:r>
      <w:r>
        <w:rPr>
          <w:rFonts w:ascii="Consolas" w:hAnsi="Consolas"/>
          <w:sz w:val="19"/>
        </w:rPr>
        <w:t>...</w:t>
      </w:r>
      <w:r>
        <w:br/>
      </w:r>
      <w:r>
        <w:rPr>
          <w:rFonts w:ascii="Consolas" w:hAnsi="Consolas"/>
          <w:sz w:val="19"/>
        </w:rPr>
        <w:t>&lt;codigo do primeiro argumento&gt;; push %rax</w:t>
      </w:r>
      <w:r>
        <w:br/>
      </w:r>
      <w:r>
        <w:rPr>
          <w:rFonts w:ascii="Consolas" w:hAnsi="Consolas"/>
          <w:sz w:val="19"/>
        </w:rPr>
        <w:t>call &lt;nome&gt;</w:t>
      </w:r>
      <w:r>
        <w:br/>
      </w:r>
      <w:r>
        <w:rPr>
          <w:rFonts w:ascii="Consolas" w:hAnsi="Consolas"/>
          <w:sz w:val="19"/>
        </w:rPr>
        <w:t>add $8*N, %rsp     # pulado se N == 0 (limpeza feita pelo CHAMADOR)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Os argumentos são empilhados em ordem inversa (último primeiro), de modo que, dentro da função, o primeiro parâmetro fique mais perto do topo da pilha na hora de calcular seu deslocamento — o esquema descrito na seção 6.1.3 do enunciado.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Prólogo e epílogo da função (seção 6.1.4 do enunciado)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&lt;nome&gt;:</w:t>
      </w:r>
      <w:r>
        <w:br/>
      </w:r>
      <w:r>
        <w:rPr>
          <w:rFonts w:ascii="Consolas" w:hAnsi="Consolas"/>
          <w:sz w:val="19"/>
        </w:rPr>
        <w:t xml:space="preserve">    push %rbp</w:t>
      </w:r>
      <w:r>
        <w:br/>
      </w:r>
      <w:r>
        <w:rPr>
          <w:rFonts w:ascii="Consolas" w:hAnsi="Consolas"/>
          <w:sz w:val="19"/>
        </w:rPr>
        <w:t xml:space="preserve">    sub $8*L, %rsp      # pulado se L == 0</w:t>
      </w:r>
      <w:r>
        <w:br/>
      </w:r>
      <w:r>
        <w:rPr>
          <w:rFonts w:ascii="Consolas" w:hAnsi="Consolas"/>
          <w:sz w:val="19"/>
        </w:rPr>
        <w:t xml:space="preserve">    mov %rsp, %rbp</w:t>
      </w:r>
      <w:r>
        <w:br/>
      </w:r>
      <w:r>
        <w:rPr>
          <w:rFonts w:ascii="Consolas" w:hAnsi="Consolas"/>
          <w:sz w:val="19"/>
        </w:rPr>
        <w:t xml:space="preserve">    &lt;codigo de cada variavel local, grava em deslocamento(%rbp)&gt;</w:t>
      </w:r>
      <w:r>
        <w:br/>
      </w:r>
      <w:r>
        <w:rPr>
          <w:rFonts w:ascii="Consolas" w:hAnsi="Consolas"/>
          <w:sz w:val="19"/>
        </w:rPr>
        <w:t xml:space="preserve">    &lt;codigo dos comandos&gt;</w:t>
      </w:r>
      <w:r>
        <w:br/>
      </w:r>
      <w:r>
        <w:rPr>
          <w:rFonts w:ascii="Consolas" w:hAnsi="Consolas"/>
          <w:sz w:val="19"/>
        </w:rPr>
        <w:t xml:space="preserve">    &lt;codigo da expressao final, deixa o valor em %rax&gt;</w:t>
      </w:r>
      <w:r>
        <w:br/>
      </w:r>
      <w:r>
        <w:rPr>
          <w:rFonts w:ascii="Consolas" w:hAnsi="Consolas"/>
          <w:sz w:val="19"/>
        </w:rPr>
        <w:t xml:space="preserve">    add $8*L, %rsp      # pulado se L == 0</w:t>
      </w:r>
      <w:r>
        <w:br/>
      </w:r>
      <w:r>
        <w:rPr>
          <w:rFonts w:ascii="Consolas" w:hAnsi="Consolas"/>
          <w:sz w:val="19"/>
        </w:rPr>
        <w:t xml:space="preserve">    pop %rbp</w:t>
      </w:r>
      <w:r>
        <w:br/>
      </w:r>
      <w:r>
        <w:rPr>
          <w:rFonts w:ascii="Consolas" w:hAnsi="Consolas"/>
          <w:sz w:val="19"/>
        </w:rPr>
        <w:t xml:space="preserve">    ret</w:t>
      </w:r>
    </w:p>
    <w:p>
      <w:pPr>
        <w:spacing w:after="120"/>
        <w:jc w:val="both"/>
      </w:pPr>
      <w:r>
        <w:rPr>
          <w:rFonts w:ascii="Calibri" w:hAnsi="Calibri"/>
          <w:sz w:val="22"/>
        </w:rPr>
        <w:t>Seguimos literalmente as duas instruções de epílogo do enunciado (</w:t>
      </w:r>
      <w:r>
        <w:rPr>
          <w:rFonts w:ascii="Consolas" w:hAnsi="Consolas"/>
          <w:sz w:val="20"/>
        </w:rPr>
        <w:t>add $8*L, %rsp</w:t>
      </w:r>
      <w:r>
        <w:rPr>
          <w:rFonts w:ascii="Calibri" w:hAnsi="Calibri"/>
          <w:sz w:val="22"/>
        </w:rPr>
        <w:t xml:space="preserve"> seguido de </w:t>
      </w:r>
      <w:r>
        <w:rPr>
          <w:rFonts w:ascii="Consolas" w:hAnsi="Consolas"/>
          <w:sz w:val="20"/>
        </w:rPr>
        <w:t>pop %rbp</w:t>
      </w:r>
      <w:r>
        <w:rPr>
          <w:rFonts w:ascii="Calibri" w:hAnsi="Calibri"/>
          <w:sz w:val="22"/>
        </w:rPr>
        <w:t xml:space="preserve">) em vez da instrução </w:t>
      </w:r>
      <w:r>
        <w:rPr>
          <w:rFonts w:ascii="Consolas" w:hAnsi="Consolas"/>
          <w:sz w:val="20"/>
        </w:rPr>
        <w:t>leave</w:t>
      </w:r>
      <w:r>
        <w:rPr>
          <w:rFonts w:ascii="Calibri" w:hAnsi="Calibri"/>
          <w:sz w:val="22"/>
        </w:rPr>
        <w:t xml:space="preserve"> do x86-64 — ver “Decisões de projeto” abaixo para o motivo, que só foi descoberto durante os testes de equivalência semântica.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Deslocamentos (seção 6.1.3 do enunciado)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Uma variável local de índice </w:t>
      </w:r>
      <w:r>
        <w:rPr>
          <w:rFonts w:ascii="Consolas" w:hAnsi="Consolas"/>
          <w:sz w:val="20"/>
        </w:rPr>
        <w:t>j</w:t>
      </w:r>
      <w:r>
        <w:rPr>
          <w:rFonts w:ascii="Calibri" w:hAnsi="Calibri"/>
          <w:sz w:val="22"/>
        </w:rPr>
        <w:t xml:space="preserve"> (0-based, ordem de declaração) fica em </w:t>
      </w:r>
      <w:r>
        <w:rPr>
          <w:rFonts w:ascii="Consolas" w:hAnsi="Consolas"/>
          <w:sz w:val="20"/>
        </w:rPr>
        <w:t>8*j(%rbp)</w:t>
      </w:r>
      <w:r>
        <w:rPr>
          <w:rFonts w:ascii="Calibri" w:hAnsi="Calibri"/>
          <w:sz w:val="22"/>
        </w:rPr>
        <w:t xml:space="preserve">; um parâmetro de índice </w:t>
      </w:r>
      <w:r>
        <w:rPr>
          <w:rFonts w:ascii="Consolas" w:hAnsi="Consolas"/>
          <w:sz w:val="20"/>
        </w:rPr>
        <w:t>i</w:t>
      </w:r>
      <w:r>
        <w:rPr>
          <w:rFonts w:ascii="Calibri" w:hAnsi="Calibri"/>
          <w:sz w:val="22"/>
        </w:rPr>
        <w:t xml:space="preserve"> fica em </w:t>
      </w:r>
      <w:r>
        <w:rPr>
          <w:rFonts w:ascii="Consolas" w:hAnsi="Consolas"/>
          <w:sz w:val="20"/>
        </w:rPr>
        <w:t>(8*L + 16 + 8*i)(%rbp)</w:t>
      </w:r>
      <w:r>
        <w:rPr>
          <w:rFonts w:ascii="Calibri" w:hAnsi="Calibri"/>
          <w:sz w:val="22"/>
        </w:rPr>
        <w:t xml:space="preserve">, onde </w:t>
      </w:r>
      <w:r>
        <w:rPr>
          <w:rFonts w:ascii="Consolas" w:hAnsi="Consolas"/>
          <w:sz w:val="20"/>
        </w:rPr>
        <w:t>L</w:t>
      </w:r>
      <w:r>
        <w:rPr>
          <w:rFonts w:ascii="Calibri" w:hAnsi="Calibri"/>
          <w:sz w:val="22"/>
        </w:rPr>
        <w:t xml:space="preserve"> é o número de locais da função — os </w:t>
      </w:r>
      <w:r>
        <w:rPr>
          <w:rFonts w:ascii="Consolas" w:hAnsi="Consolas"/>
          <w:sz w:val="20"/>
        </w:rPr>
        <w:t>16</w:t>
      </w:r>
      <w:r>
        <w:rPr>
          <w:rFonts w:ascii="Calibri" w:hAnsi="Calibri"/>
          <w:sz w:val="22"/>
        </w:rPr>
        <w:t xml:space="preserve"> bytes cobrem o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antigo e o endereço de retorno, ambos empilhados entre o fim dos argumentos e o início do corpo da função. </w:t>
      </w:r>
      <w:r>
        <w:rPr>
          <w:rFonts w:ascii="Consolas" w:hAnsi="Consolas"/>
          <w:sz w:val="20"/>
        </w:rPr>
        <w:t>_calcula_quadro()</w:t>
      </w:r>
      <w:r>
        <w:rPr>
          <w:rFonts w:ascii="Calibri" w:hAnsi="Calibri"/>
          <w:sz w:val="22"/>
        </w:rPr>
        <w:t xml:space="preserve"> monta esse mapa nome → deslocamento uma vez por função, antes de gerar seu corpo; </w:t>
      </w:r>
      <w:r>
        <w:rPr>
          <w:rFonts w:ascii="Consolas" w:hAnsi="Consolas"/>
          <w:sz w:val="20"/>
        </w:rPr>
        <w:t>_emit_carrega_variavel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_emit_armazena_variavel</w:t>
      </w:r>
      <w:r>
        <w:rPr>
          <w:rFonts w:ascii="Calibri" w:hAnsi="Calibri"/>
          <w:sz w:val="22"/>
        </w:rPr>
        <w:t xml:space="preserve"> consultam esse mapa primeiro e só caem para o símbolo </w:t>
      </w:r>
      <w:r>
        <w:rPr>
          <w:rFonts w:ascii="Consolas" w:hAnsi="Consolas"/>
          <w:sz w:val="20"/>
        </w:rPr>
        <w:t>.bss</w:t>
      </w:r>
      <w:r>
        <w:rPr>
          <w:rFonts w:ascii="Calibri" w:hAnsi="Calibri"/>
          <w:sz w:val="22"/>
        </w:rPr>
        <w:t xml:space="preserve"> global (como em Cmd) quando o nome não é um local/parâmetro da função sendo gerada no momento (ou quando o gerador está processando o bloco </w:t>
      </w:r>
      <w:r>
        <w:rPr>
          <w:rFonts w:ascii="Consolas" w:hAnsi="Consolas"/>
          <w:sz w:val="20"/>
        </w:rPr>
        <w:t>main</w:t>
      </w:r>
      <w:r>
        <w:rPr>
          <w:rFonts w:ascii="Calibri" w:hAnsi="Calibri"/>
          <w:sz w:val="22"/>
        </w:rPr>
        <w:t xml:space="preserve">, onde o mapa é sempre </w:t>
      </w:r>
      <w:r>
        <w:rPr>
          <w:rFonts w:ascii="Consolas" w:hAnsi="Consolas"/>
          <w:sz w:val="20"/>
        </w:rPr>
        <w:t>None</w:t>
      </w:r>
      <w:r>
        <w:rPr>
          <w:rFonts w:ascii="Calibri" w:hAnsi="Calibri"/>
          <w:sz w:val="22"/>
        </w:rPr>
        <w:t>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Inicialização de variáveis globais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Uma variável global (</w:t>
      </w:r>
      <w:r>
        <w:rPr>
          <w:rFonts w:ascii="Consolas" w:hAnsi="Consolas"/>
          <w:sz w:val="20"/>
        </w:rPr>
        <w:t>var x = exp;</w:t>
      </w:r>
      <w:r>
        <w:rPr>
          <w:rFonts w:ascii="Calibri" w:hAnsi="Calibri"/>
          <w:sz w:val="22"/>
        </w:rPr>
        <w:t xml:space="preserve"> no nível do programa) precisa que sua expressão inicial seja calculada em tempo de execução e armazenada no símbolo </w:t>
      </w:r>
      <w:r>
        <w:rPr>
          <w:rFonts w:ascii="Consolas" w:hAnsi="Consolas"/>
          <w:sz w:val="20"/>
        </w:rPr>
        <w:t>.bss</w:t>
      </w:r>
      <w:r>
        <w:rPr>
          <w:rFonts w:ascii="Calibri" w:hAnsi="Calibri"/>
          <w:sz w:val="22"/>
        </w:rPr>
        <w:t xml:space="preserve"> correspondente antes que qualquer parte do programa a leia — </w:t>
      </w:r>
      <w:r>
        <w:rPr>
          <w:rFonts w:ascii="Consolas" w:hAnsi="Consolas"/>
          <w:sz w:val="20"/>
        </w:rPr>
        <w:t>.lcomm</w:t>
      </w:r>
      <w:r>
        <w:rPr>
          <w:rFonts w:ascii="Calibri" w:hAnsi="Calibri"/>
          <w:sz w:val="22"/>
        </w:rPr>
        <w:t xml:space="preserve"> só reserva memória zerada, não executa código nenhum. O bloco principal (</w:t>
      </w:r>
      <w:r>
        <w:rPr>
          <w:rFonts w:ascii="Consolas" w:hAnsi="Consolas"/>
          <w:sz w:val="20"/>
        </w:rPr>
        <w:t>_start</w:t>
      </w:r>
      <w:r>
        <w:rPr>
          <w:rFonts w:ascii="Calibri" w:hAnsi="Calibri"/>
          <w:sz w:val="22"/>
        </w:rPr>
        <w:t xml:space="preserve">) agora começa emitindo o código de cada </w:t>
      </w:r>
      <w:r>
        <w:rPr>
          <w:rFonts w:ascii="Consolas" w:hAnsi="Consolas"/>
          <w:sz w:val="20"/>
        </w:rPr>
        <w:t>VarDecl</w:t>
      </w:r>
      <w:r>
        <w:rPr>
          <w:rFonts w:ascii="Calibri" w:hAnsi="Calibri"/>
          <w:sz w:val="22"/>
        </w:rPr>
        <w:t xml:space="preserve"> de nível de programa, na ordem declarada, antes do código dos comandos de </w:t>
      </w:r>
      <w:r>
        <w:rPr>
          <w:rFonts w:ascii="Consolas" w:hAnsi="Consolas"/>
          <w:sz w:val="20"/>
        </w:rPr>
        <w:t>main</w:t>
      </w:r>
      <w:r>
        <w:rPr>
          <w:rFonts w:ascii="Calibri" w:hAnsi="Calibri"/>
          <w:sz w:val="22"/>
        </w:rPr>
        <w:t xml:space="preserve"> — ver “Decisões de projeto” para o relato de como essa omissão foi descoberta.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Modelo de saída (seção 7 do enunciado)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.s gerado agora tem três blocos, nesta ordem: seção </w:t>
      </w:r>
      <w:r>
        <w:rPr>
          <w:rFonts w:ascii="Consolas" w:hAnsi="Consolas"/>
          <w:sz w:val="20"/>
        </w:rPr>
        <w:t>.bss</w:t>
      </w:r>
      <w:r>
        <w:rPr>
          <w:rFonts w:ascii="Calibri" w:hAnsi="Calibri"/>
          <w:sz w:val="22"/>
        </w:rPr>
        <w:t xml:space="preserve"> (variáveis globais), o bloco principal (rótulo </w:t>
      </w:r>
      <w:r>
        <w:rPr>
          <w:rFonts w:ascii="Consolas" w:hAnsi="Consolas"/>
          <w:sz w:val="20"/>
        </w:rPr>
        <w:t>_start</w:t>
      </w:r>
      <w:r>
        <w:rPr>
          <w:rFonts w:ascii="Calibri" w:hAnsi="Calibri"/>
          <w:sz w:val="22"/>
        </w:rPr>
        <w:t xml:space="preserve">, terminando em </w:t>
      </w:r>
      <w:r>
        <w:rPr>
          <w:rFonts w:ascii="Consolas" w:hAnsi="Consolas"/>
          <w:sz w:val="20"/>
        </w:rPr>
        <w:t>call imprime_num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call sair</w:t>
      </w:r>
      <w:r>
        <w:rPr>
          <w:rFonts w:ascii="Calibri" w:hAnsi="Calibri"/>
          <w:sz w:val="22"/>
        </w:rPr>
        <w:t xml:space="preserve">), e o código de cada função declarada (rótulo com o nome da função, prólogo, corpo, epílogo) — antes do </w:t>
      </w:r>
      <w:r>
        <w:rPr>
          <w:rFonts w:ascii="Consolas" w:hAnsi="Consolas"/>
          <w:sz w:val="20"/>
        </w:rPr>
        <w:t>.include "runtime.s"</w:t>
      </w:r>
      <w:r>
        <w:rPr>
          <w:rFonts w:ascii="Calibri" w:hAnsi="Calibri"/>
          <w:sz w:val="22"/>
        </w:rPr>
        <w:t>, reaproveitado sem alteração desde a Atividade 02.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7. Ponto de entrada (compfun.py)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Mesma estrutura de sempre: lê o arquivo </w:t>
      </w:r>
      <w:r>
        <w:rPr>
          <w:rFonts w:ascii="Consolas" w:hAnsi="Consolas"/>
          <w:sz w:val="20"/>
        </w:rPr>
        <w:t>.fun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20"/>
        </w:rPr>
        <w:t>analisar()</w:t>
      </w:r>
      <w:r>
        <w:rPr>
          <w:rFonts w:ascii="Calibri" w:hAnsi="Calibri"/>
          <w:sz w:val="22"/>
        </w:rPr>
        <w:t xml:space="preserve"> (léxico + sintático) → </w:t>
      </w:r>
      <w:r>
        <w:rPr>
          <w:rFonts w:ascii="Consolas" w:hAnsi="Consolas"/>
          <w:sz w:val="20"/>
        </w:rPr>
        <w:t>verifica_programa()</w:t>
      </w:r>
      <w:r>
        <w:rPr>
          <w:rFonts w:ascii="Calibri" w:hAnsi="Calibri"/>
          <w:sz w:val="22"/>
        </w:rPr>
        <w:t xml:space="preserve"> (semântico) → </w:t>
      </w:r>
      <w:r>
        <w:rPr>
          <w:rFonts w:ascii="Consolas" w:hAnsi="Consolas"/>
          <w:sz w:val="20"/>
        </w:rPr>
        <w:t>gerar_programa()</w:t>
      </w:r>
      <w:r>
        <w:rPr>
          <w:rFonts w:ascii="Calibri" w:hAnsi="Calibri"/>
          <w:sz w:val="22"/>
        </w:rPr>
        <w:t xml:space="preserve"> (codegen) → grava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. Qualquer uma das três exceções (</w:t>
      </w:r>
      <w:r>
        <w:rPr>
          <w:rFonts w:ascii="Consolas" w:hAnsi="Consolas"/>
          <w:sz w:val="20"/>
        </w:rPr>
        <w:t>ErroLexico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ErroSintatico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ErroSemantico</w:t>
      </w:r>
      <w:r>
        <w:rPr>
          <w:rFonts w:ascii="Calibri" w:hAnsi="Calibri"/>
          <w:sz w:val="22"/>
        </w:rPr>
        <w:t xml:space="preserve">) é capturada, a mensagem vai para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, e o processo encerra com exit code 1 sem gravar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8. Variação sintática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Seguimos exatamente a sintaxe descrita no enunciado, sem implementar funções mutuamente recursivas nem funções locais (aninhadas dentro de outra função) — ambas citadas como extensões possíveis, não como parte do artefato mínimo pedido. Nenhuma variação sintática das atividades anteriores (operadores </w:t>
      </w:r>
      <w:r>
        <w:rPr>
          <w:rFonts w:ascii="Consolas" w:hAnsi="Consolas"/>
          <w:sz w:val="20"/>
        </w:rPr>
        <w:t>&lt;=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&gt;=</w:t>
      </w:r>
      <w:r>
        <w:rPr>
          <w:rFonts w:ascii="Calibri" w:hAnsi="Calibri"/>
          <w:sz w:val="22"/>
        </w:rPr>
        <w:t>, booleanos, etc.) foi revisitada.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9. Suíte de testes (tests/test_fun.py)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40 testes, 0 falhas, em 8 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Foco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Casos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TestLexico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Token de vírgula, palavras-chave novas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TestParser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FunDecl/VarDecl, Chamada distinguida de Var, listas de parâmetros/argumentos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TestErrosSintaticos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Entradas mal formadas (parênteses não fechados, main ausente, etc.)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Função/variável não declarada, aridade incorreta, escopo local, recursão direta permitida e mútua rejeitada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TestInterpretacao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Programa.avaliar() para abs, fib, chamada entre funções, variável local escondendo global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TestEquivalenciaSemantica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Código gerado bate com o interpretador (8 programas, incluindo recursão)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TestCodegen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Prólogo/epílogo, deslocamentos, limpeza de pilha pelo chamador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TestCLI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Comportamento de compfun.py como subprocesso, inclusive função recursiva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Total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40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>Destaques: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TestEquivalenciaSemantica</w:t>
      </w:r>
      <w:r>
        <w:rPr>
          <w:rFonts w:ascii="Calibri" w:hAnsi="Calibri"/>
          <w:sz w:val="22"/>
        </w:rPr>
        <w:t xml:space="preserve"> é, de longe, o teste mais importante desta atividade — e o que efetivamente pegou dois bugs reais antes da entrega (ver “Decisões de projeto”). O simulador (</w:t>
      </w:r>
      <w:r>
        <w:rPr>
          <w:rFonts w:ascii="Consolas" w:hAnsi="Consolas"/>
          <w:sz w:val="20"/>
        </w:rPr>
        <w:t>simular_programa</w:t>
      </w:r>
      <w:r>
        <w:rPr>
          <w:rFonts w:ascii="Calibri" w:hAnsi="Calibri"/>
          <w:sz w:val="22"/>
        </w:rPr>
        <w:t xml:space="preserve">) modela a pilha do sistema como memória endereçável de verdade (um dict endereço → valor, com </w:t>
      </w:r>
      <w:r>
        <w:rPr>
          <w:rFonts w:ascii="Consolas" w:hAnsi="Consolas"/>
          <w:sz w:val="20"/>
        </w:rPr>
        <w:t>%rsp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como inteiros reais que crescem/decrescem exatamente como no x86-64), em vez de reimplementar a aritmética de deslocamentos “por fora” com índices de lista — isso reduz o simulador a uma tradução quase literal de cada instrução, e foi o que tornou possível notar, instrução por instrução, exatamente onde a pilha ficava desbalanceada. Suporta </w:t>
      </w:r>
      <w:r>
        <w:rPr>
          <w:rFonts w:ascii="Consolas" w:hAnsi="Consolas"/>
          <w:sz w:val="20"/>
        </w:rPr>
        <w:t>call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ret</w:t>
      </w:r>
      <w:r>
        <w:rPr>
          <w:rFonts w:ascii="Calibri" w:hAnsi="Calibri"/>
          <w:sz w:val="22"/>
        </w:rPr>
        <w:t xml:space="preserve"> com pilha de retorno própria, o que permite testar recursão de verdade (</w:t>
      </w:r>
      <w:r>
        <w:rPr>
          <w:rFonts w:ascii="Consolas" w:hAnsi="Consolas"/>
          <w:sz w:val="20"/>
        </w:rPr>
        <w:t>fib(10)</w:t>
      </w:r>
      <w:r>
        <w:rPr>
          <w:rFonts w:ascii="Calibri" w:hAnsi="Calibri"/>
          <w:sz w:val="22"/>
        </w:rPr>
        <w:t xml:space="preserve"> chamando a si mesma).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test_recursao_direta_permitida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test_funcao_mutuamente_recursiva_e_rejeitada</w:t>
      </w:r>
      <w:r>
        <w:rPr>
          <w:rFonts w:ascii="Calibri" w:hAnsi="Calibri"/>
          <w:sz w:val="22"/>
        </w:rPr>
        <w:t xml:space="preserve"> cobrem exatamente a fronteira de escopo desta atividade (recursão direta dentro, recursão mútua fora).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test_limpeza_da_pilha_apos_chamada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test_sem_parametros_nao_gera_limpeza_de_pilha</w:t>
      </w:r>
      <w:r>
        <w:rPr>
          <w:rFonts w:ascii="Calibri" w:hAnsi="Calibri"/>
          <w:sz w:val="22"/>
        </w:rPr>
        <w:t xml:space="preserve"> confirmam o </w:t>
      </w:r>
      <w:r>
        <w:rPr>
          <w:rFonts w:ascii="Consolas" w:hAnsi="Consolas"/>
          <w:sz w:val="20"/>
        </w:rPr>
        <w:t>add $8*N, %rsp</w:t>
      </w:r>
      <w:r>
        <w:rPr>
          <w:rFonts w:ascii="Calibri" w:hAnsi="Calibri"/>
          <w:sz w:val="22"/>
        </w:rPr>
        <w:t xml:space="preserve"> do lado do chamador, incluindo o caso </w:t>
      </w:r>
      <w:r>
        <w:rPr>
          <w:rFonts w:ascii="Consolas" w:hAnsi="Consolas"/>
          <w:sz w:val="20"/>
        </w:rPr>
        <w:t>N == 0</w:t>
      </w:r>
      <w:r>
        <w:rPr>
          <w:rFonts w:ascii="Calibri" w:hAnsi="Calibri"/>
          <w:sz w:val="22"/>
        </w:rPr>
        <w:t xml:space="preserve"> (não deve gerar </w:t>
      </w:r>
      <w:r>
        <w:rPr>
          <w:rFonts w:ascii="Consolas" w:hAnsi="Consolas"/>
          <w:sz w:val="20"/>
        </w:rPr>
        <w:t>add $0, %rsp</w:t>
      </w:r>
      <w:r>
        <w:rPr>
          <w:rFonts w:ascii="Calibri" w:hAnsi="Calibri"/>
          <w:sz w:val="22"/>
        </w:rPr>
        <w:t xml:space="preserve"> nem nenhuma instrução de limpeza).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10. Arquivos de exemplo</w:t>
      </w:r>
    </w:p>
    <w:p>
      <w:pPr>
        <w:spacing w:after="120"/>
        <w:jc w:val="both"/>
      </w:pPr>
      <w:r>
        <w:rPr>
          <w:rFonts w:ascii="Calibri" w:hAnsi="Calibri"/>
          <w:sz w:val="22"/>
        </w:rPr>
        <w:t>Quatro programas válidos e três inválidos. Os válidos: abs() e fib() recursivo (ambos exemplos literais do enunciado), uma função chamando outra (somaDosQuadrados chamando quadrado duas vezes), e um parâmetro de função escondendo uma variável global de mesmo nome (dobro(x) com um x global também declarado). Os inválidos: chamada a função nunca declarada, chamada com número de argumentos diferente da declaração, e uso em main de uma variável que só existe como local de outra função.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Exemplo de saída — fib recursivo (trecho)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_start:</w:t>
      </w:r>
      <w:r>
        <w:br/>
      </w:r>
      <w:r>
        <w:rPr>
          <w:rFonts w:ascii="Consolas" w:hAnsi="Consolas"/>
          <w:sz w:val="19"/>
        </w:rPr>
        <w:t xml:space="preserve">    # return fib(10);</w:t>
      </w:r>
      <w:r>
        <w:br/>
      </w:r>
      <w:r>
        <w:rPr>
          <w:rFonts w:ascii="Consolas" w:hAnsi="Consolas"/>
          <w:sz w:val="19"/>
        </w:rPr>
        <w:t xml:space="preserve">    mov $10, %rax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call fib</w:t>
      </w:r>
      <w:r>
        <w:br/>
      </w:r>
      <w:r>
        <w:rPr>
          <w:rFonts w:ascii="Consolas" w:hAnsi="Consolas"/>
          <w:sz w:val="19"/>
        </w:rPr>
        <w:t xml:space="preserve">    add $8, %rsp</w:t>
      </w:r>
      <w:r>
        <w:br/>
      </w:r>
      <w:r>
        <w:rPr>
          <w:rFonts w:ascii="Consolas" w:hAnsi="Consolas"/>
          <w:sz w:val="19"/>
        </w:rPr>
        <w:t xml:space="preserve">    call imprime_num</w:t>
      </w:r>
      <w:r>
        <w:br/>
      </w:r>
      <w:r>
        <w:rPr>
          <w:rFonts w:ascii="Consolas" w:hAnsi="Consolas"/>
          <w:sz w:val="19"/>
        </w:rPr>
        <w:t xml:space="preserve">    call sair</w:t>
      </w:r>
      <w:r>
        <w:br/>
      </w:r>
      <w:r>
        <w:rPr>
          <w:rFonts w:ascii="Consolas" w:hAnsi="Consolas"/>
          <w:sz w:val="19"/>
        </w:rPr>
      </w:r>
      <w:r>
        <w:br/>
      </w:r>
      <w:r>
        <w:rPr>
          <w:rFonts w:ascii="Consolas" w:hAnsi="Consolas"/>
          <w:sz w:val="19"/>
        </w:rPr>
        <w:t>fib:</w:t>
      </w:r>
      <w:r>
        <w:br/>
      </w:r>
      <w:r>
        <w:rPr>
          <w:rFonts w:ascii="Consolas" w:hAnsi="Consolas"/>
          <w:sz w:val="19"/>
        </w:rPr>
        <w:t xml:space="preserve">    push %rbp</w:t>
      </w:r>
      <w:r>
        <w:br/>
      </w:r>
      <w:r>
        <w:rPr>
          <w:rFonts w:ascii="Consolas" w:hAnsi="Consolas"/>
          <w:sz w:val="19"/>
        </w:rPr>
        <w:t xml:space="preserve">    sub $8, %rsp</w:t>
      </w:r>
      <w:r>
        <w:br/>
      </w:r>
      <w:r>
        <w:rPr>
          <w:rFonts w:ascii="Consolas" w:hAnsi="Consolas"/>
          <w:sz w:val="19"/>
        </w:rPr>
        <w:t xml:space="preserve">    mov %rsp, %rbp</w:t>
      </w:r>
      <w:r>
        <w:br/>
      </w:r>
      <w:r>
        <w:rPr>
          <w:rFonts w:ascii="Consolas" w:hAnsi="Consolas"/>
          <w:sz w:val="19"/>
        </w:rPr>
        <w:t xml:space="preserve">    # var res = 0;</w:t>
      </w:r>
      <w:r>
        <w:br/>
      </w:r>
      <w:r>
        <w:rPr>
          <w:rFonts w:ascii="Consolas" w:hAnsi="Consolas"/>
          <w:sz w:val="19"/>
        </w:rPr>
        <w:t xml:space="preserve">    mov $0, %rax</w:t>
      </w:r>
      <w:r>
        <w:br/>
      </w:r>
      <w:r>
        <w:rPr>
          <w:rFonts w:ascii="Consolas" w:hAnsi="Consolas"/>
          <w:sz w:val="19"/>
        </w:rPr>
        <w:t xml:space="preserve">    mov %rax, 0(%rbp)</w:t>
      </w:r>
      <w:r>
        <w:br/>
      </w:r>
      <w:r>
        <w:rPr>
          <w:rFonts w:ascii="Consolas" w:hAnsi="Consolas"/>
          <w:sz w:val="19"/>
        </w:rPr>
        <w:t xml:space="preserve">    # if (n &lt; 2) {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 xml:space="preserve">    jz Lfalso0</w:t>
      </w:r>
      <w:r>
        <w:br/>
      </w:r>
      <w:r>
        <w:rPr>
          <w:rFonts w:ascii="Consolas" w:hAnsi="Consolas"/>
          <w:sz w:val="19"/>
        </w:rPr>
        <w:t xml:space="preserve">    # res = 1;</w:t>
      </w:r>
      <w:r>
        <w:br/>
      </w:r>
      <w:r>
        <w:rPr>
          <w:rFonts w:ascii="Consolas" w:hAnsi="Consolas"/>
          <w:sz w:val="19"/>
        </w:rPr>
        <w:t xml:space="preserve">    mov $1, %rax</w:t>
      </w:r>
      <w:r>
        <w:br/>
      </w:r>
      <w:r>
        <w:rPr>
          <w:rFonts w:ascii="Consolas" w:hAnsi="Consolas"/>
          <w:sz w:val="19"/>
        </w:rPr>
        <w:t xml:space="preserve">    mov %rax, 0(%rbp)</w:t>
      </w:r>
      <w:r>
        <w:br/>
      </w:r>
      <w:r>
        <w:rPr>
          <w:rFonts w:ascii="Consolas" w:hAnsi="Consolas"/>
          <w:sz w:val="19"/>
        </w:rPr>
        <w:t xml:space="preserve">    jmp Lfim0</w:t>
      </w:r>
      <w:r>
        <w:br/>
      </w:r>
      <w:r>
        <w:rPr>
          <w:rFonts w:ascii="Consolas" w:hAnsi="Consolas"/>
          <w:sz w:val="19"/>
        </w:rPr>
        <w:t>Lfalso0:</w:t>
      </w:r>
      <w:r>
        <w:br/>
      </w:r>
      <w:r>
        <w:rPr>
          <w:rFonts w:ascii="Consolas" w:hAnsi="Consolas"/>
          <w:sz w:val="19"/>
        </w:rPr>
        <w:t xml:space="preserve">    # } else {</w:t>
      </w:r>
      <w:r>
        <w:br/>
      </w:r>
      <w:r>
        <w:rPr>
          <w:rFonts w:ascii="Consolas" w:hAnsi="Consolas"/>
          <w:sz w:val="19"/>
        </w:rPr>
        <w:t xml:space="preserve">    # res = (fib((n - 1)) + fib((n - 2)));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 xml:space="preserve">    call fib</w:t>
      </w:r>
      <w:r>
        <w:br/>
      </w:r>
      <w:r>
        <w:rPr>
          <w:rFonts w:ascii="Consolas" w:hAnsi="Consolas"/>
          <w:sz w:val="19"/>
        </w:rPr>
        <w:t xml:space="preserve">    add $8, %rsp</w:t>
      </w:r>
      <w:r>
        <w:br/>
      </w:r>
      <w:r>
        <w:rPr>
          <w:rFonts w:ascii="Consolas" w:hAnsi="Consolas"/>
          <w:sz w:val="19"/>
        </w:rPr>
        <w:t xml:space="preserve">    push %rax</w:t>
      </w:r>
      <w:r>
        <w:br/>
      </w:r>
      <w:r>
        <w:rPr>
          <w:rFonts w:ascii="Consolas" w:hAnsi="Consolas"/>
          <w:sz w:val="19"/>
        </w:rPr>
        <w:t xml:space="preserve">    ...</w:t>
      </w:r>
      <w:r>
        <w:br/>
      </w:r>
      <w:r>
        <w:rPr>
          <w:rFonts w:ascii="Consolas" w:hAnsi="Consolas"/>
          <w:sz w:val="19"/>
        </w:rPr>
        <w:t xml:space="preserve">    call fib</w:t>
      </w:r>
      <w:r>
        <w:br/>
      </w:r>
      <w:r>
        <w:rPr>
          <w:rFonts w:ascii="Consolas" w:hAnsi="Consolas"/>
          <w:sz w:val="19"/>
        </w:rPr>
        <w:t xml:space="preserve">    add $8, %rsp</w:t>
      </w:r>
      <w:r>
        <w:br/>
      </w:r>
      <w:r>
        <w:rPr>
          <w:rFonts w:ascii="Consolas" w:hAnsi="Consolas"/>
          <w:sz w:val="19"/>
        </w:rPr>
        <w:t xml:space="preserve">    pop %rbx</w:t>
      </w:r>
      <w:r>
        <w:br/>
      </w:r>
      <w:r>
        <w:rPr>
          <w:rFonts w:ascii="Consolas" w:hAnsi="Consolas"/>
          <w:sz w:val="19"/>
        </w:rPr>
        <w:t xml:space="preserve">    add %rbx, %rax</w:t>
      </w:r>
      <w:r>
        <w:br/>
      </w:r>
      <w:r>
        <w:rPr>
          <w:rFonts w:ascii="Consolas" w:hAnsi="Consolas"/>
          <w:sz w:val="19"/>
        </w:rPr>
        <w:t xml:space="preserve">    mov %rax, 0(%rbp)</w:t>
      </w:r>
      <w:r>
        <w:br/>
      </w:r>
      <w:r>
        <w:rPr>
          <w:rFonts w:ascii="Consolas" w:hAnsi="Consolas"/>
          <w:sz w:val="19"/>
        </w:rPr>
        <w:t>Lfim0:</w:t>
      </w:r>
      <w:r>
        <w:br/>
      </w:r>
      <w:r>
        <w:rPr>
          <w:rFonts w:ascii="Consolas" w:hAnsi="Consolas"/>
          <w:sz w:val="19"/>
        </w:rPr>
        <w:t xml:space="preserve">    # }</w:t>
      </w:r>
      <w:r>
        <w:br/>
      </w:r>
      <w:r>
        <w:rPr>
          <w:rFonts w:ascii="Consolas" w:hAnsi="Consolas"/>
          <w:sz w:val="19"/>
        </w:rPr>
        <w:t xml:space="preserve">    # return res;</w:t>
      </w:r>
      <w:r>
        <w:br/>
      </w:r>
      <w:r>
        <w:rPr>
          <w:rFonts w:ascii="Consolas" w:hAnsi="Consolas"/>
          <w:sz w:val="19"/>
        </w:rPr>
        <w:t xml:space="preserve">    mov 0(%rbp), %rax</w:t>
      </w:r>
      <w:r>
        <w:br/>
      </w:r>
      <w:r>
        <w:rPr>
          <w:rFonts w:ascii="Consolas" w:hAnsi="Consolas"/>
          <w:sz w:val="19"/>
        </w:rPr>
        <w:t xml:space="preserve">    add $8, %rsp</w:t>
      </w:r>
      <w:r>
        <w:br/>
      </w:r>
      <w:r>
        <w:rPr>
          <w:rFonts w:ascii="Consolas" w:hAnsi="Consolas"/>
          <w:sz w:val="19"/>
        </w:rPr>
        <w:t xml:space="preserve">    pop %rbp</w:t>
      </w:r>
      <w:r>
        <w:br/>
      </w:r>
      <w:r>
        <w:rPr>
          <w:rFonts w:ascii="Consolas" w:hAnsi="Consolas"/>
          <w:sz w:val="19"/>
        </w:rPr>
        <w:t xml:space="preserve">    ret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Executado, imprime </w:t>
      </w:r>
      <w:r>
        <w:rPr>
          <w:rFonts w:ascii="Consolas" w:hAnsi="Consolas"/>
          <w:sz w:val="20"/>
        </w:rPr>
        <w:t>89</w:t>
      </w:r>
      <w:r>
        <w:rPr>
          <w:rFonts w:ascii="Calibri" w:hAnsi="Calibri"/>
          <w:sz w:val="22"/>
        </w:rPr>
        <w:t xml:space="preserve"> (fib(0) = fib(1) = 1, então fib(10) = 89 nessa numeração).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compilador-fun/</w:t>
      </w:r>
      <w:r>
        <w:br/>
      </w:r>
      <w:r>
        <w:rPr>
          <w:rFonts w:ascii="Consolas" w:hAnsi="Consolas"/>
          <w:sz w:val="19"/>
        </w:rPr>
        <w:t>├── lexer.py</w:t>
      </w:r>
      <w:r>
        <w:br/>
      </w:r>
      <w:r>
        <w:rPr>
          <w:rFonts w:ascii="Consolas" w:hAnsi="Consolas"/>
          <w:sz w:val="19"/>
        </w:rPr>
        <w:t>├── ast_fun.py</w:t>
      </w:r>
      <w:r>
        <w:br/>
      </w:r>
      <w:r>
        <w:rPr>
          <w:rFonts w:ascii="Consolas" w:hAnsi="Consolas"/>
          <w:sz w:val="19"/>
        </w:rPr>
        <w:t>├── parser.py</w:t>
      </w:r>
      <w:r>
        <w:br/>
      </w:r>
      <w:r>
        <w:rPr>
          <w:rFonts w:ascii="Consolas" w:hAnsi="Consolas"/>
          <w:sz w:val="19"/>
        </w:rPr>
        <w:t>├── semantica.py</w:t>
      </w:r>
      <w:r>
        <w:br/>
      </w:r>
      <w:r>
        <w:rPr>
          <w:rFonts w:ascii="Consolas" w:hAnsi="Consolas"/>
          <w:sz w:val="19"/>
        </w:rPr>
        <w:t>├── codegen.py</w:t>
      </w:r>
      <w:r>
        <w:br/>
      </w:r>
      <w:r>
        <w:rPr>
          <w:rFonts w:ascii="Consolas" w:hAnsi="Consolas"/>
          <w:sz w:val="19"/>
        </w:rPr>
        <w:t>├── compfun.py</w:t>
      </w:r>
      <w:r>
        <w:br/>
      </w:r>
      <w:r>
        <w:rPr>
          <w:rFonts w:ascii="Consolas" w:hAnsi="Consolas"/>
          <w:sz w:val="19"/>
        </w:rPr>
        <w:t>├── runtime.s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valido1.fun</w:t>
      </w:r>
      <w:r>
        <w:br/>
      </w:r>
      <w:r>
        <w:rPr>
          <w:rFonts w:ascii="Consolas" w:hAnsi="Consolas"/>
          <w:sz w:val="19"/>
        </w:rPr>
        <w:t>│   ├── valido2.fun</w:t>
      </w:r>
      <w:r>
        <w:br/>
      </w:r>
      <w:r>
        <w:rPr>
          <w:rFonts w:ascii="Consolas" w:hAnsi="Consolas"/>
          <w:sz w:val="19"/>
        </w:rPr>
        <w:t>│   ├── valido3.fun</w:t>
      </w:r>
      <w:r>
        <w:br/>
      </w:r>
      <w:r>
        <w:rPr>
          <w:rFonts w:ascii="Consolas" w:hAnsi="Consolas"/>
          <w:sz w:val="19"/>
        </w:rPr>
        <w:t>│   ├── valido4.fun</w:t>
      </w:r>
      <w:r>
        <w:br/>
      </w:r>
      <w:r>
        <w:rPr>
          <w:rFonts w:ascii="Consolas" w:hAnsi="Consolas"/>
          <w:sz w:val="19"/>
        </w:rPr>
        <w:t>│   ├── invalido_funcao_nao_declarada.fun</w:t>
      </w:r>
      <w:r>
        <w:br/>
      </w:r>
      <w:r>
        <w:rPr>
          <w:rFonts w:ascii="Consolas" w:hAnsi="Consolas"/>
          <w:sz w:val="19"/>
        </w:rPr>
        <w:t>│   ├── invalido_numero_de_parametros.fun</w:t>
      </w:r>
      <w:r>
        <w:br/>
      </w:r>
      <w:r>
        <w:rPr>
          <w:rFonts w:ascii="Consolas" w:hAnsi="Consolas"/>
          <w:sz w:val="19"/>
        </w:rPr>
        <w:t>│   └── invalido_variavel_fora_de_escopo.fun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test_fun.py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PLANO.md</w:t>
      </w:r>
      <w:r>
        <w:br/>
      </w:r>
      <w:r>
        <w:rPr>
          <w:rFonts w:ascii="Consolas" w:hAnsi="Consolas"/>
          <w:sz w:val="19"/>
        </w:rPr>
        <w:t>└── RELATORIO.md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%rbp não pode usar leave no epílogo, apesar de o enunciado sugerir uma convenção clássica de frame pointer?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Tentamos inicialmente usar </w:t>
      </w:r>
      <w:r>
        <w:rPr>
          <w:rFonts w:ascii="Consolas" w:hAnsi="Consolas"/>
          <w:sz w:val="20"/>
        </w:rPr>
        <w:t>leave</w:t>
      </w:r>
      <w:r>
        <w:rPr>
          <w:rFonts w:ascii="Calibri" w:hAnsi="Calibri"/>
          <w:sz w:val="22"/>
        </w:rPr>
        <w:t xml:space="preserve"> (equivalente a </w:t>
      </w:r>
      <w:r>
        <w:rPr>
          <w:rFonts w:ascii="Consolas" w:hAnsi="Consolas"/>
          <w:sz w:val="20"/>
        </w:rPr>
        <w:t>mov %rbp, %rsp; pop %rbp</w:t>
      </w:r>
      <w:r>
        <w:rPr>
          <w:rFonts w:ascii="Calibri" w:hAnsi="Calibri"/>
          <w:sz w:val="22"/>
        </w:rPr>
        <w:t>) por parecer a forma mais idiomática/robusta de desfazer o prólogo, sem depender de recalcular L (número de locais) no ponto de saída. Os testes de equivalência semântica, porém, começaram a falhar com a pilha desbalanceada (</w:t>
      </w:r>
      <w:r>
        <w:rPr>
          <w:rFonts w:ascii="Consolas" w:hAnsi="Consolas"/>
          <w:sz w:val="20"/>
        </w:rPr>
        <w:t>rsp</w:t>
      </w:r>
      <w:r>
        <w:rPr>
          <w:rFonts w:ascii="Calibri" w:hAnsi="Calibri"/>
          <w:sz w:val="22"/>
        </w:rPr>
        <w:t xml:space="preserve"> final diferente do inicial) em todo programa com pelo menos uma função com variável local — e só nesses casos.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Rastreando manualmente, instrução por instrução, a execução simulada de </w:t>
      </w:r>
      <w:r>
        <w:rPr>
          <w:rFonts w:ascii="Consolas" w:hAnsi="Consolas"/>
          <w:sz w:val="20"/>
        </w:rPr>
        <w:t>abs(17)</w:t>
      </w:r>
      <w:r>
        <w:rPr>
          <w:rFonts w:ascii="Calibri" w:hAnsi="Calibri"/>
          <w:sz w:val="22"/>
        </w:rPr>
        <w:t xml:space="preserve"> (que tem uma variável local, </w:t>
      </w:r>
      <w:r>
        <w:rPr>
          <w:rFonts w:ascii="Consolas" w:hAnsi="Consolas"/>
          <w:sz w:val="20"/>
        </w:rPr>
        <w:t>y</w:t>
      </w:r>
      <w:r>
        <w:rPr>
          <w:rFonts w:ascii="Calibri" w:hAnsi="Calibri"/>
          <w:sz w:val="22"/>
        </w:rPr>
        <w:t xml:space="preserve">), identificamos a causa: o prólogo adotado aqui faz </w:t>
      </w:r>
      <w:r>
        <w:rPr>
          <w:rFonts w:ascii="Consolas" w:hAnsi="Consolas"/>
          <w:sz w:val="20"/>
        </w:rPr>
        <w:t>push %rbp</w:t>
      </w:r>
      <w:r>
        <w:rPr>
          <w:rFonts w:ascii="Calibri" w:hAnsi="Calibri"/>
          <w:sz w:val="22"/>
        </w:rPr>
        <w:t xml:space="preserve"> antes do </w:t>
      </w:r>
      <w:r>
        <w:rPr>
          <w:rFonts w:ascii="Consolas" w:hAnsi="Consolas"/>
          <w:sz w:val="20"/>
        </w:rPr>
        <w:t>sub $8*L, %rsp</w:t>
      </w:r>
      <w:r>
        <w:rPr>
          <w:rFonts w:ascii="Calibri" w:hAnsi="Calibri"/>
          <w:sz w:val="22"/>
        </w:rPr>
        <w:t xml:space="preserve">, e só copia </w:t>
      </w:r>
      <w:r>
        <w:rPr>
          <w:rFonts w:ascii="Consolas" w:hAnsi="Consolas"/>
          <w:sz w:val="20"/>
        </w:rPr>
        <w:t>%rsp</w:t>
      </w:r>
      <w:r>
        <w:rPr>
          <w:rFonts w:ascii="Calibri" w:hAnsi="Calibri"/>
          <w:sz w:val="22"/>
        </w:rPr>
        <w:t xml:space="preserve"> para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depois do </w:t>
      </w:r>
      <w:r>
        <w:rPr>
          <w:rFonts w:ascii="Consolas" w:hAnsi="Consolas"/>
          <w:sz w:val="20"/>
        </w:rPr>
        <w:t>sub</w:t>
      </w:r>
      <w:r>
        <w:rPr>
          <w:rFonts w:ascii="Calibri" w:hAnsi="Calibri"/>
          <w:sz w:val="22"/>
        </w:rPr>
        <w:t xml:space="preserve"> — nessa ordem específica,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termina apontando para o início do bloco de variáveis locais, não para o endereço onde o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antigo foi salvo (que fica </w:t>
      </w:r>
      <w:r>
        <w:rPr>
          <w:rFonts w:ascii="Consolas" w:hAnsi="Consolas"/>
          <w:sz w:val="20"/>
        </w:rPr>
        <w:t>8*L</w:t>
      </w:r>
      <w:r>
        <w:rPr>
          <w:rFonts w:ascii="Calibri" w:hAnsi="Calibri"/>
          <w:sz w:val="22"/>
        </w:rPr>
        <w:t xml:space="preserve"> bytes acima, mais perto do topo original da pilha). A instrução </w:t>
      </w:r>
      <w:r>
        <w:rPr>
          <w:rFonts w:ascii="Consolas" w:hAnsi="Consolas"/>
          <w:sz w:val="20"/>
        </w:rPr>
        <w:t>leave</w:t>
      </w:r>
      <w:r>
        <w:rPr>
          <w:rFonts w:ascii="Calibri" w:hAnsi="Calibri"/>
          <w:sz w:val="22"/>
        </w:rPr>
        <w:t xml:space="preserve"> assume a convenção clássica, na qual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aponta diretamente para esse slot salvo — o que só coincide com a convenção daqui quando </w:t>
      </w:r>
      <w:r>
        <w:rPr>
          <w:rFonts w:ascii="Consolas" w:hAnsi="Consolas"/>
          <w:sz w:val="20"/>
        </w:rPr>
        <w:t>L == 0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Usar </w:t>
      </w:r>
      <w:r>
        <w:rPr>
          <w:rFonts w:ascii="Consolas" w:hAnsi="Consolas"/>
          <w:sz w:val="20"/>
        </w:rPr>
        <w:t>leave</w:t>
      </w:r>
      <w:r>
        <w:rPr>
          <w:rFonts w:ascii="Calibri" w:hAnsi="Calibri"/>
          <w:sz w:val="22"/>
        </w:rPr>
        <w:t xml:space="preserve"> estava, então, lendo de volta o valor da variável local como se fosse o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salvo, corrompendo o frame pointer do chamador sempre que a função tinha locais. A correção foi reverter para as duas instruções literais do enunciado (</w:t>
      </w:r>
      <w:r>
        <w:rPr>
          <w:rFonts w:ascii="Consolas" w:hAnsi="Consolas"/>
          <w:sz w:val="20"/>
        </w:rPr>
        <w:t>add $8*L, %rsp</w:t>
      </w:r>
      <w:r>
        <w:rPr>
          <w:rFonts w:ascii="Calibri" w:hAnsi="Calibri"/>
          <w:sz w:val="22"/>
        </w:rPr>
        <w:t xml:space="preserve"> seguido de </w:t>
      </w:r>
      <w:r>
        <w:rPr>
          <w:rFonts w:ascii="Consolas" w:hAnsi="Consolas"/>
          <w:sz w:val="20"/>
        </w:rPr>
        <w:t>pop %rbp</w:t>
      </w:r>
      <w:r>
        <w:rPr>
          <w:rFonts w:ascii="Calibri" w:hAnsi="Calibri"/>
          <w:sz w:val="22"/>
        </w:rPr>
        <w:t>), que não fazem essa suposição — cada uma desfaz exatamente o que o prólogo fez, na ordem inversa. Esse episódio é um bom lembrete de que uma “simplificação” aparentemente equivalente pode depender de uma invariante que o código, na verdade, não garante.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os argumentos são empilhados em ordem inversa antes do call?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Porque, combinado com o cálculo de deslocamento de parâmetro (</w:t>
      </w:r>
      <w:r>
        <w:rPr>
          <w:rFonts w:ascii="Consolas" w:hAnsi="Consolas"/>
          <w:sz w:val="20"/>
        </w:rPr>
        <w:t>8*L + 16 + 8*i</w:t>
      </w:r>
      <w:r>
        <w:rPr>
          <w:rFonts w:ascii="Calibri" w:hAnsi="Calibri"/>
          <w:sz w:val="22"/>
        </w:rPr>
        <w:t xml:space="preserve">, crescente com </w:t>
      </w:r>
      <w:r>
        <w:rPr>
          <w:rFonts w:ascii="Consolas" w:hAnsi="Consolas"/>
          <w:sz w:val="20"/>
        </w:rPr>
        <w:t>i</w:t>
      </w:r>
      <w:r>
        <w:rPr>
          <w:rFonts w:ascii="Calibri" w:hAnsi="Calibri"/>
          <w:sz w:val="22"/>
        </w:rPr>
        <w:t>), isso faz o primeiro parâmetro declarado ficar no deslocamento menor (mais perto do topo da pilha dentro do registro de ativação da função chamada) — a disposição exigida pelo exemplo da seção 6.1.3 do enunciado. Empilhar na ordem direta exigiria inverter também a fórmula de deslocamento.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a análise semântica registra uma FunDecl na tabela de símbolos antes de verificar seu próprio corpo, e não depois?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É exatamente essa ordem que permite recursão direta: se o nome da função só fosse inserido na tabela depois que seu corpo terminasse de ser verificado, uma chamada a si mesma dentro do próprio corpo seria erroneamente rejeitada como “função não declarada”. Como o processamento das declarações continua sendo sequencial (uma função só “existe” para as declarações seguintes, não para as anteriores), recursão mútua continua sendo rejeitada sem nenhum código adicional — é uma consequência direta da ordem escolhida, não um caso especial tratado à parte.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 simulador de teste modela a pilha como um dicionário endereço → valor, com %rsp/%rbp como inteiros de verdade, em vez de continuar usando índices de lista como nas atividades anteriores?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Porque, a partir desta atividade, o código gerado acessa memória por deslocamento relativo a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16(%rbp)</w:t>
      </w:r>
      <w:r>
        <w:rPr>
          <w:rFonts w:ascii="Calibri" w:hAnsi="Calibri"/>
          <w:sz w:val="22"/>
        </w:rPr>
        <w:t>, por exemplo) — um endereço calculado em tempo de execução, não um índice fixo conhecido estaticamente. Só um modelo com endereços “de verdade” (que crescem e decrescem exatamente como ponteiros reais) permite traduzir essas instruções quase literalmente, sem reescrever a semântica de deslocamento “por fora” do simulador.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precisamos de uma pilha de retorno própria (dentro do mesmo dicionário de memória) para call/ret, em vez de usar a pilha de chamadas do próprio Python?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Porque o programa Fun sendo simulado pode ser recursivo (fib), e o objetivo do simulador é validar que o código gerado gerencia a pilha corretamente por conta própria — inclusive o endereço de retorno, que no x86-64 real também mora na pilha do sistema, ao lado dos argumentos e variáveis locais. Delegar isso à pilha de chamadas do Python não testaria nada sobre o código gerado.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>Diferente das atividades anteriores, esta teve duas dificuldades genuínas — ambas descobertas (e resolvidas) pela própria suíte de testes, não por leitura do enunciado: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O bug do leave, descrito em detalhe na seção “Decisões de projeto” acima: uma escolha de codegen que parecia estritamente mais robusta que a sugestão literal do enunciado, mas que na verdade dependia de uma invariante (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 xml:space="preserve"> apontando para o slot salvo) que a convenção de prólogo adotada aqui não garante quando a função tem variáveis locais. Só foi percebido porque o simulador de teste reproduz a semântica de </w:t>
      </w:r>
      <w:r>
        <w:rPr>
          <w:rFonts w:ascii="Consolas" w:hAnsi="Consolas"/>
          <w:sz w:val="20"/>
        </w:rPr>
        <w:t>%rbp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%rsp</w:t>
      </w:r>
      <w:r>
        <w:rPr>
          <w:rFonts w:ascii="Calibri" w:hAnsi="Calibri"/>
          <w:sz w:val="22"/>
        </w:rPr>
        <w:t xml:space="preserve"> com fidelidade suficiente para expor a inconsistência — um caso claro de bug que só um teste de equivalência de comportamento (e não um teste de estrutura sintática do .s gerado) seria capaz de capturar.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Um segundo bug, este no próprio simulador de teste: o “fim do bloco principal” era originalmente detectado comparando o program counter contra o índice onde termina a lista de instruções do main — mas esse índice é exatamente onde começa o rótulo da primeira função declarada, já que as funções são “penduradas” logo em seguida no .s gerado. Isso fazia o simulador confundir “um call acabou de saltar para dentro da primeira função” com “o main terminou por fallthrough natural”, interrompendo a simulação antes de a função sequer começar a executar — e deixando na pilha os argumentos e o endereço de retorno que nunca chegavam a ser desfeitos, o que se manifestava como o mesmo sintoma do bug anterior (pilha desbalanceada ao final). A correção foi parar de inferir o fim do bloco principal por posição no texto, e em vez disso tratar a própria linha </w:t>
      </w:r>
      <w:r>
        <w:rPr>
          <w:rFonts w:ascii="Consolas" w:hAnsi="Consolas"/>
          <w:sz w:val="20"/>
        </w:rPr>
        <w:t>call imprime_num</w:t>
      </w:r>
      <w:r>
        <w:rPr>
          <w:rFonts w:ascii="Calibri" w:hAnsi="Calibri"/>
          <w:sz w:val="22"/>
        </w:rPr>
        <w:t xml:space="preserve"> (incluída no corpo simulado) como uma instrução sentinela de parada — o que só é verdade quando ela é de fato alcançada por execução sequencial, e nunca por um CALL (que sempre teria </w:t>
      </w:r>
      <w:r>
        <w:rPr>
          <w:rFonts w:ascii="Consolas" w:hAnsi="Consolas"/>
          <w:sz w:val="20"/>
        </w:rPr>
        <w:t>imprime_num</w:t>
      </w:r>
      <w:r>
        <w:rPr>
          <w:rFonts w:ascii="Calibri" w:hAnsi="Calibri"/>
          <w:sz w:val="22"/>
        </w:rPr>
        <w:t xml:space="preserve"> como alvo inválido). Esse bug reforçou a importância de isolar, ao depurar uma falha de teste, se a causa está no código sendo testado ou no próprio arnês de teste — os dois produziam exatamente o mesmo sintoma (</w:t>
      </w:r>
      <w:r>
        <w:rPr>
          <w:rFonts w:ascii="Consolas" w:hAnsi="Consolas"/>
          <w:sz w:val="20"/>
        </w:rPr>
        <w:t>rsp</w:t>
      </w:r>
      <w:r>
        <w:rPr>
          <w:rFonts w:ascii="Calibri" w:hAnsi="Calibri"/>
          <w:sz w:val="22"/>
        </w:rPr>
        <w:t xml:space="preserve"> final incorreto), mas por motivos completamente diferentes.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