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A8F" w:rsidRPr="00AF3A8F" w:rsidRDefault="00AF3A8F" w:rsidP="00AF3A8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Bookman Old Style" w:hAnsi="Bookman Old Style"/>
          <w:sz w:val="24"/>
          <w:szCs w:val="24"/>
          <w:lang w:eastAsia="es-ES"/>
        </w:rPr>
      </w:pPr>
    </w:p>
    <w:p w:rsidR="00AF3A8F" w:rsidRPr="00AF3A8F" w:rsidRDefault="00AF3A8F" w:rsidP="00AF3A8F">
      <w:pPr>
        <w:shd w:val="clear" w:color="auto" w:fill="FFFFFF"/>
        <w:spacing w:after="0" w:line="240" w:lineRule="auto"/>
        <w:rPr>
          <w:rFonts w:ascii="Bookman Old Style" w:eastAsia="Times New Roman" w:hAnsi="Bookman Old Style"/>
          <w:b/>
          <w:bCs/>
          <w:color w:val="1D2228"/>
          <w:sz w:val="24"/>
          <w:szCs w:val="24"/>
          <w:lang w:eastAsia="es-ES"/>
        </w:rPr>
      </w:pPr>
      <w:r w:rsidRPr="00AF3A8F">
        <w:rPr>
          <w:rFonts w:ascii="Bookman Old Style" w:eastAsia="Times New Roman" w:hAnsi="Bookman Old Style"/>
          <w:b/>
          <w:bCs/>
          <w:color w:val="1D2228"/>
          <w:sz w:val="24"/>
          <w:szCs w:val="24"/>
          <w:lang w:eastAsia="es-ES"/>
        </w:rPr>
        <w:t xml:space="preserve">1. </w:t>
      </w:r>
      <w:r w:rsidRPr="00AF3A8F">
        <w:rPr>
          <w:rFonts w:ascii="Bookman Old Style" w:eastAsia="Times New Roman" w:hAnsi="Bookman Old Style"/>
          <w:b/>
          <w:bCs/>
          <w:color w:val="1D2228"/>
          <w:sz w:val="24"/>
          <w:szCs w:val="24"/>
          <w:lang w:eastAsia="es-ES"/>
        </w:rPr>
        <w:t>CV abreviado</w:t>
      </w:r>
    </w:p>
    <w:p w:rsidR="00AF3A8F" w:rsidRPr="00AF3A8F" w:rsidRDefault="00AF3A8F" w:rsidP="00AF3A8F">
      <w:pPr>
        <w:shd w:val="clear" w:color="auto" w:fill="FFFFFF"/>
        <w:spacing w:after="0" w:line="240" w:lineRule="auto"/>
        <w:rPr>
          <w:rFonts w:ascii="Bookman Old Style" w:eastAsia="Times New Roman" w:hAnsi="Bookman Old Style"/>
          <w:color w:val="1D2228"/>
          <w:sz w:val="24"/>
          <w:szCs w:val="24"/>
          <w:lang w:eastAsia="es-ES"/>
        </w:rPr>
      </w:pPr>
    </w:p>
    <w:p w:rsidR="001A58F5" w:rsidRPr="00AF3A8F" w:rsidRDefault="00AF3A8F" w:rsidP="00AF3A8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Bookman Old Style" w:hAnsi="Bookman Old Style"/>
          <w:sz w:val="24"/>
          <w:szCs w:val="24"/>
          <w:lang w:eastAsia="es-ES"/>
        </w:rPr>
      </w:pPr>
      <w:r w:rsidRPr="00AF3A8F">
        <w:rPr>
          <w:rFonts w:ascii="Bookman Old Style" w:hAnsi="Bookman Old Style"/>
          <w:sz w:val="24"/>
          <w:szCs w:val="24"/>
          <w:lang w:eastAsia="es-ES"/>
        </w:rPr>
        <w:t>Juan Héctor Fuentes e</w:t>
      </w:r>
      <w:r w:rsidR="001A58F5" w:rsidRPr="00AF3A8F">
        <w:rPr>
          <w:rFonts w:ascii="Bookman Old Style" w:hAnsi="Bookman Old Style"/>
          <w:sz w:val="24"/>
          <w:szCs w:val="24"/>
          <w:lang w:eastAsia="es-ES"/>
        </w:rPr>
        <w:t>s Profesor, Licenciado y Doctor en Letras por la Universidad de Buenos Aires (UBA) y Magister en Filología Hispánica por el Instituto de la Lengua Española (CSIC, Madrid).</w:t>
      </w:r>
    </w:p>
    <w:p w:rsidR="001A58F5" w:rsidRPr="00AF3A8F" w:rsidRDefault="001A58F5" w:rsidP="00AF3A8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Bookman Old Style" w:hAnsi="Bookman Old Style"/>
          <w:sz w:val="24"/>
          <w:szCs w:val="24"/>
          <w:lang w:eastAsia="es-ES"/>
        </w:rPr>
      </w:pPr>
      <w:r w:rsidRPr="00AF3A8F">
        <w:rPr>
          <w:rFonts w:ascii="Bookman Old Style" w:hAnsi="Bookman Old Style"/>
          <w:sz w:val="24"/>
          <w:szCs w:val="24"/>
          <w:lang w:eastAsia="es-ES"/>
        </w:rPr>
        <w:t>Desde 2016 es Investigador Adjunto en SECRIT (CONICET), institución en la que se desempeñó como miembro del Personal de Apoyo a la Investigación entre 1992 y 2008, y como Investigador Asistente entre 2008 y 2016.</w:t>
      </w:r>
    </w:p>
    <w:p w:rsidR="001A58F5" w:rsidRPr="00AF3A8F" w:rsidRDefault="001A58F5" w:rsidP="00AF3A8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Bookman Old Style" w:hAnsi="Bookman Old Style"/>
          <w:sz w:val="24"/>
          <w:szCs w:val="24"/>
          <w:lang w:eastAsia="es-ES"/>
        </w:rPr>
      </w:pPr>
      <w:r w:rsidRPr="00AF3A8F">
        <w:rPr>
          <w:rFonts w:ascii="Bookman Old Style" w:hAnsi="Bookman Old Style"/>
          <w:sz w:val="24"/>
          <w:szCs w:val="24"/>
          <w:lang w:eastAsia="es-ES"/>
        </w:rPr>
        <w:t>Desarrolla su actividad docente en la Facultad de Filosofía y Letras de la Universidad de Buenos Aires como Profesor Adjunto de Historia de la Lengua y como Jefe de trabajos prácticos de Filología Latina.</w:t>
      </w:r>
    </w:p>
    <w:p w:rsidR="001A58F5" w:rsidRPr="00AF3A8F" w:rsidRDefault="001A58F5" w:rsidP="00AF3A8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Bookman Old Style" w:hAnsi="Bookman Old Style"/>
          <w:sz w:val="24"/>
          <w:szCs w:val="24"/>
          <w:lang w:eastAsia="es-ES"/>
        </w:rPr>
      </w:pPr>
      <w:r w:rsidRPr="00AF3A8F">
        <w:rPr>
          <w:rFonts w:ascii="Bookman Old Style" w:hAnsi="Bookman Old Style"/>
          <w:sz w:val="24"/>
          <w:szCs w:val="24"/>
          <w:lang w:eastAsia="es-ES"/>
        </w:rPr>
        <w:t xml:space="preserve">Fue director de tesis de la Dra. Olga Soledad Bohdziewicz, centrada en la edición del </w:t>
      </w:r>
      <w:r w:rsidRPr="00AF3A8F">
        <w:rPr>
          <w:rFonts w:ascii="Bookman Old Style" w:hAnsi="Bookman Old Style"/>
          <w:i/>
          <w:sz w:val="24"/>
          <w:szCs w:val="24"/>
          <w:lang w:eastAsia="es-ES"/>
        </w:rPr>
        <w:t>Liber Marie</w:t>
      </w:r>
      <w:r w:rsidRPr="00AF3A8F">
        <w:rPr>
          <w:rFonts w:ascii="Bookman Old Style" w:hAnsi="Bookman Old Style"/>
          <w:sz w:val="24"/>
          <w:szCs w:val="24"/>
          <w:lang w:eastAsia="es-ES"/>
        </w:rPr>
        <w:t xml:space="preserve"> de Juan Gil de Zamora, defendida en agosto de 2008, y de la Dra. Silvia Heit, defendida en agosto de 2019</w:t>
      </w:r>
      <w:r w:rsidR="00E22A67">
        <w:rPr>
          <w:rFonts w:ascii="Bookman Old Style" w:hAnsi="Bookman Old Style"/>
          <w:sz w:val="24"/>
          <w:szCs w:val="24"/>
          <w:lang w:eastAsia="es-ES"/>
        </w:rPr>
        <w:t xml:space="preserve">, </w:t>
      </w:r>
      <w:r w:rsidR="00E22A67" w:rsidRPr="00AF3A8F">
        <w:rPr>
          <w:rFonts w:ascii="Bookman Old Style" w:hAnsi="Bookman Old Style"/>
          <w:sz w:val="24"/>
          <w:szCs w:val="24"/>
          <w:lang w:eastAsia="es-ES"/>
        </w:rPr>
        <w:t xml:space="preserve">sobre la traducción castellana medieval de los </w:t>
      </w:r>
      <w:r w:rsidR="00E22A67" w:rsidRPr="00AF3A8F">
        <w:rPr>
          <w:rFonts w:ascii="Bookman Old Style" w:hAnsi="Bookman Old Style"/>
          <w:i/>
          <w:sz w:val="24"/>
          <w:szCs w:val="24"/>
          <w:lang w:eastAsia="es-ES"/>
        </w:rPr>
        <w:t>Diálogos</w:t>
      </w:r>
      <w:r w:rsidR="00E22A67" w:rsidRPr="00AF3A8F">
        <w:rPr>
          <w:rFonts w:ascii="Bookman Old Style" w:hAnsi="Bookman Old Style"/>
          <w:sz w:val="24"/>
          <w:szCs w:val="24"/>
          <w:lang w:eastAsia="es-ES"/>
        </w:rPr>
        <w:t xml:space="preserve"> de San Gregorio</w:t>
      </w:r>
      <w:r w:rsidRPr="00AF3A8F">
        <w:rPr>
          <w:rFonts w:ascii="Bookman Old Style" w:hAnsi="Bookman Old Style"/>
          <w:sz w:val="24"/>
          <w:szCs w:val="24"/>
          <w:lang w:eastAsia="es-ES"/>
        </w:rPr>
        <w:t xml:space="preserve">. Es co-director del Lic. Emilio Cella Heffel, en su </w:t>
      </w:r>
      <w:r w:rsidR="00E22A67">
        <w:rPr>
          <w:rFonts w:ascii="Bookman Old Style" w:hAnsi="Bookman Old Style"/>
          <w:sz w:val="24"/>
          <w:szCs w:val="24"/>
          <w:lang w:eastAsia="es-ES"/>
        </w:rPr>
        <w:t>edición</w:t>
      </w:r>
      <w:r w:rsidRPr="00AF3A8F">
        <w:rPr>
          <w:rFonts w:ascii="Bookman Old Style" w:hAnsi="Bookman Old Style"/>
          <w:sz w:val="24"/>
          <w:szCs w:val="24"/>
          <w:lang w:eastAsia="es-ES"/>
        </w:rPr>
        <w:t xml:space="preserve"> </w:t>
      </w:r>
      <w:r w:rsidR="00E22A67">
        <w:rPr>
          <w:rFonts w:ascii="Bookman Old Style" w:hAnsi="Bookman Old Style"/>
          <w:sz w:val="24"/>
          <w:szCs w:val="24"/>
          <w:lang w:eastAsia="es-ES"/>
        </w:rPr>
        <w:t>d</w:t>
      </w:r>
      <w:r w:rsidRPr="00AF3A8F">
        <w:rPr>
          <w:rFonts w:ascii="Bookman Old Style" w:hAnsi="Bookman Old Style"/>
          <w:sz w:val="24"/>
          <w:szCs w:val="24"/>
          <w:lang w:eastAsia="es-ES"/>
        </w:rPr>
        <w:t xml:space="preserve">el corpus epistolar de don Juan Manuel, y de la Lic. Agustina Miguens, cuya tesis versa sobre las traducciones de la materia de Troya en el siglo XIV castellano. Asimismo dirigió la tesis de maestría de </w:t>
      </w:r>
      <w:r w:rsidRPr="00AF3A8F">
        <w:rPr>
          <w:rFonts w:ascii="Bookman Old Style" w:hAnsi="Bookman Old Style"/>
          <w:sz w:val="24"/>
          <w:szCs w:val="24"/>
        </w:rPr>
        <w:t>Julián Matías S. D’Ávila</w:t>
      </w:r>
      <w:r w:rsidRPr="00AF3A8F">
        <w:rPr>
          <w:rFonts w:ascii="Bookman Old Style" w:hAnsi="Bookman Old Style"/>
          <w:sz w:val="24"/>
          <w:szCs w:val="24"/>
          <w:lang w:eastAsia="es-ES"/>
        </w:rPr>
        <w:t xml:space="preserve"> sobre teoría de la traducción defendida en 2021 en la </w:t>
      </w:r>
      <w:r w:rsidRPr="00AF3A8F">
        <w:rPr>
          <w:rFonts w:ascii="Bookman Old Style" w:hAnsi="Bookman Old Style"/>
          <w:sz w:val="24"/>
          <w:szCs w:val="24"/>
        </w:rPr>
        <w:t>Facultad de Lenguas de la Universidad Nacional de Córdoba (Argentina),</w:t>
      </w:r>
    </w:p>
    <w:p w:rsidR="001A58F5" w:rsidRPr="00AF3A8F" w:rsidRDefault="001A58F5" w:rsidP="00AF3A8F">
      <w:pPr>
        <w:widowControl w:val="0"/>
        <w:autoSpaceDE w:val="0"/>
        <w:autoSpaceDN w:val="0"/>
        <w:adjustRightInd w:val="0"/>
        <w:spacing w:line="240" w:lineRule="auto"/>
        <w:ind w:firstLine="708"/>
        <w:jc w:val="both"/>
        <w:rPr>
          <w:rFonts w:ascii="Bookman Old Style" w:hAnsi="Bookman Old Style"/>
          <w:smallCaps/>
          <w:sz w:val="24"/>
          <w:szCs w:val="24"/>
          <w:lang w:eastAsia="es-ES"/>
        </w:rPr>
      </w:pPr>
      <w:r w:rsidRPr="00AF3A8F">
        <w:rPr>
          <w:rFonts w:ascii="Bookman Old Style" w:hAnsi="Bookman Old Style"/>
          <w:sz w:val="24"/>
          <w:szCs w:val="24"/>
          <w:lang w:eastAsia="es-ES"/>
        </w:rPr>
        <w:t xml:space="preserve">Desde su </w:t>
      </w:r>
      <w:r w:rsidR="00E22A67">
        <w:rPr>
          <w:rFonts w:ascii="Bookman Old Style" w:hAnsi="Bookman Old Style"/>
          <w:sz w:val="24"/>
          <w:szCs w:val="24"/>
          <w:lang w:eastAsia="es-ES"/>
        </w:rPr>
        <w:t>tesis</w:t>
      </w:r>
      <w:r w:rsidRPr="00AF3A8F">
        <w:rPr>
          <w:rFonts w:ascii="Bookman Old Style" w:hAnsi="Bookman Old Style"/>
          <w:sz w:val="24"/>
          <w:szCs w:val="24"/>
          <w:lang w:eastAsia="es-ES"/>
        </w:rPr>
        <w:t xml:space="preserve"> doctoral, centrada en el estudio y edición del </w:t>
      </w:r>
      <w:r w:rsidRPr="00AF3A8F">
        <w:rPr>
          <w:rFonts w:ascii="Bookman Old Style" w:hAnsi="Bookman Old Style"/>
          <w:i/>
          <w:sz w:val="24"/>
          <w:szCs w:val="24"/>
          <w:lang w:eastAsia="es-ES"/>
        </w:rPr>
        <w:t>Libro de Séneca contra la yra e saña</w:t>
      </w:r>
      <w:r w:rsidRPr="00AF3A8F">
        <w:rPr>
          <w:rFonts w:ascii="Bookman Old Style" w:hAnsi="Bookman Old Style"/>
          <w:sz w:val="24"/>
          <w:szCs w:val="24"/>
          <w:lang w:eastAsia="es-ES"/>
        </w:rPr>
        <w:t xml:space="preserve">, traducción castellana del </w:t>
      </w:r>
      <w:r w:rsidRPr="00AF3A8F">
        <w:rPr>
          <w:rFonts w:ascii="Bookman Old Style" w:hAnsi="Bookman Old Style"/>
          <w:i/>
          <w:sz w:val="24"/>
          <w:szCs w:val="24"/>
          <w:lang w:eastAsia="es-ES"/>
        </w:rPr>
        <w:t>De ira</w:t>
      </w:r>
      <w:r w:rsidRPr="00AF3A8F">
        <w:rPr>
          <w:rFonts w:ascii="Bookman Old Style" w:hAnsi="Bookman Old Style"/>
          <w:sz w:val="24"/>
          <w:szCs w:val="24"/>
          <w:lang w:eastAsia="es-ES"/>
        </w:rPr>
        <w:t xml:space="preserve"> de Séneca, dedicada al rey Sancho IV (1258-1295), de próxima publicación, sus líneas de investigación estan centradas en el fenómeno de la traducción en la Edad Media peninsular y de la relación entre la producción escrita en latín medieval y las primeras manifestaciones en lengua castellana. Actualmente prepara la edición crítica de la versión castellana de los </w:t>
      </w:r>
      <w:r w:rsidRPr="00AF3A8F">
        <w:rPr>
          <w:rFonts w:ascii="Bookman Old Style" w:hAnsi="Bookman Old Style"/>
          <w:i/>
          <w:sz w:val="24"/>
          <w:szCs w:val="24"/>
          <w:lang w:eastAsia="es-ES"/>
        </w:rPr>
        <w:t>Morales de San Gregorio</w:t>
      </w:r>
      <w:r w:rsidRPr="00AF3A8F">
        <w:rPr>
          <w:rFonts w:ascii="Bookman Old Style" w:hAnsi="Bookman Old Style"/>
          <w:sz w:val="24"/>
          <w:szCs w:val="24"/>
          <w:lang w:eastAsia="es-ES"/>
        </w:rPr>
        <w:t xml:space="preserve"> atribuida a Pero López de Ayala y trabaja en la traducción de autores latinos de los siglos </w:t>
      </w:r>
      <w:r w:rsidRPr="00AF3A8F">
        <w:rPr>
          <w:rFonts w:ascii="Bookman Old Style" w:hAnsi="Bookman Old Style"/>
          <w:smallCaps/>
          <w:sz w:val="24"/>
          <w:szCs w:val="24"/>
          <w:lang w:eastAsia="es-ES"/>
        </w:rPr>
        <w:t>xii</w:t>
      </w:r>
      <w:r w:rsidRPr="00AF3A8F">
        <w:rPr>
          <w:rFonts w:ascii="Bookman Old Style" w:hAnsi="Bookman Old Style"/>
          <w:sz w:val="24"/>
          <w:szCs w:val="24"/>
          <w:lang w:eastAsia="es-ES"/>
        </w:rPr>
        <w:t xml:space="preserve"> y </w:t>
      </w:r>
      <w:r w:rsidRPr="00AF3A8F">
        <w:rPr>
          <w:rFonts w:ascii="Bookman Old Style" w:hAnsi="Bookman Old Style"/>
          <w:smallCaps/>
          <w:sz w:val="24"/>
          <w:szCs w:val="24"/>
          <w:lang w:eastAsia="es-ES"/>
        </w:rPr>
        <w:t xml:space="preserve">xiii. </w:t>
      </w:r>
    </w:p>
    <w:p w:rsidR="001A58F5" w:rsidRPr="00AF3A8F" w:rsidRDefault="001A58F5" w:rsidP="00AF3A8F">
      <w:pPr>
        <w:widowControl w:val="0"/>
        <w:autoSpaceDE w:val="0"/>
        <w:autoSpaceDN w:val="0"/>
        <w:adjustRightInd w:val="0"/>
        <w:spacing w:line="240" w:lineRule="auto"/>
        <w:ind w:firstLine="708"/>
        <w:jc w:val="both"/>
        <w:rPr>
          <w:rFonts w:ascii="Bookman Old Style" w:hAnsi="Bookman Old Style"/>
          <w:smallCaps/>
          <w:sz w:val="24"/>
          <w:szCs w:val="24"/>
          <w:lang w:eastAsia="es-ES"/>
        </w:rPr>
      </w:pPr>
      <w:r w:rsidRPr="00AF3A8F">
        <w:rPr>
          <w:rFonts w:ascii="Bookman Old Style" w:hAnsi="Bookman Old Style"/>
          <w:sz w:val="24"/>
          <w:szCs w:val="24"/>
        </w:rPr>
        <w:t>Se ha revelado particularmente fecunda una línea de investigación que desarrolla desde 2018 en colaboración con la investigadora Cinthia Hamlin en torno a la lexicografía hispánica del siglo XV, fruto de la cual es la identificación, estudio y edición de lo que sería primer diccionario del español: los folios del impreso conservados en el</w:t>
      </w:r>
      <w:r w:rsidRPr="00AF3A8F">
        <w:rPr>
          <w:rFonts w:ascii="Bookman Old Style" w:hAnsi="Bookman Old Style"/>
          <w:color w:val="231F20"/>
          <w:spacing w:val="-7"/>
          <w:w w:val="105"/>
          <w:sz w:val="24"/>
          <w:szCs w:val="24"/>
        </w:rPr>
        <w:t xml:space="preserve"> </w:t>
      </w:r>
      <w:r w:rsidRPr="00AF3A8F">
        <w:rPr>
          <w:rFonts w:ascii="Bookman Old Style" w:hAnsi="Bookman Old Style"/>
          <w:color w:val="231F20"/>
          <w:w w:val="105"/>
          <w:sz w:val="24"/>
          <w:szCs w:val="24"/>
        </w:rPr>
        <w:t>volumen</w:t>
      </w:r>
      <w:r w:rsidRPr="00AF3A8F">
        <w:rPr>
          <w:rFonts w:ascii="Bookman Old Style" w:hAnsi="Bookman Old Style"/>
          <w:color w:val="231F20"/>
          <w:spacing w:val="-6"/>
          <w:w w:val="105"/>
          <w:sz w:val="24"/>
          <w:szCs w:val="24"/>
        </w:rPr>
        <w:t xml:space="preserve"> </w:t>
      </w:r>
      <w:r w:rsidRPr="00AF3A8F">
        <w:rPr>
          <w:rFonts w:ascii="Bookman Old Style" w:hAnsi="Bookman Old Style"/>
          <w:color w:val="231F20"/>
          <w:w w:val="105"/>
          <w:sz w:val="24"/>
          <w:szCs w:val="24"/>
        </w:rPr>
        <w:t>del</w:t>
      </w:r>
      <w:r w:rsidRPr="00AF3A8F">
        <w:rPr>
          <w:rFonts w:ascii="Bookman Old Style" w:hAnsi="Bookman Old Style"/>
          <w:color w:val="231F20"/>
          <w:spacing w:val="-7"/>
          <w:w w:val="105"/>
          <w:sz w:val="24"/>
          <w:szCs w:val="24"/>
        </w:rPr>
        <w:t xml:space="preserve"> </w:t>
      </w:r>
      <w:r w:rsidRPr="00AF3A8F">
        <w:rPr>
          <w:rFonts w:ascii="Bookman Old Style" w:hAnsi="Bookman Old Style"/>
          <w:color w:val="231F20"/>
          <w:w w:val="105"/>
          <w:sz w:val="24"/>
          <w:szCs w:val="24"/>
        </w:rPr>
        <w:t>primer</w:t>
      </w:r>
      <w:r w:rsidRPr="00AF3A8F">
        <w:rPr>
          <w:rFonts w:ascii="Bookman Old Style" w:hAnsi="Bookman Old Style"/>
          <w:color w:val="231F20"/>
          <w:spacing w:val="-6"/>
          <w:w w:val="105"/>
          <w:sz w:val="24"/>
          <w:szCs w:val="24"/>
        </w:rPr>
        <w:t xml:space="preserve"> </w:t>
      </w:r>
      <w:r w:rsidRPr="00AF3A8F">
        <w:rPr>
          <w:rFonts w:ascii="Bookman Old Style" w:hAnsi="Bookman Old Style"/>
          <w:color w:val="231F20"/>
          <w:w w:val="105"/>
          <w:sz w:val="24"/>
          <w:szCs w:val="24"/>
        </w:rPr>
        <w:t>tomo</w:t>
      </w:r>
      <w:r w:rsidRPr="00AF3A8F">
        <w:rPr>
          <w:rFonts w:ascii="Bookman Old Style" w:hAnsi="Bookman Old Style"/>
          <w:color w:val="231F20"/>
          <w:spacing w:val="-7"/>
          <w:w w:val="105"/>
          <w:sz w:val="24"/>
          <w:szCs w:val="24"/>
        </w:rPr>
        <w:t xml:space="preserve"> </w:t>
      </w:r>
      <w:r w:rsidRPr="00AF3A8F">
        <w:rPr>
          <w:rFonts w:ascii="Bookman Old Style" w:hAnsi="Bookman Old Style"/>
          <w:color w:val="231F20"/>
          <w:w w:val="105"/>
          <w:sz w:val="24"/>
          <w:szCs w:val="24"/>
        </w:rPr>
        <w:t>del</w:t>
      </w:r>
      <w:r w:rsidRPr="00AF3A8F">
        <w:rPr>
          <w:rFonts w:ascii="Bookman Old Style" w:hAnsi="Bookman Old Style"/>
          <w:color w:val="231F20"/>
          <w:spacing w:val="-6"/>
          <w:w w:val="105"/>
          <w:sz w:val="24"/>
          <w:szCs w:val="24"/>
        </w:rPr>
        <w:t xml:space="preserve"> </w:t>
      </w:r>
      <w:r w:rsidRPr="00AF3A8F">
        <w:rPr>
          <w:rFonts w:ascii="Bookman Old Style" w:hAnsi="Bookman Old Style"/>
          <w:i/>
          <w:color w:val="231F20"/>
          <w:w w:val="105"/>
          <w:sz w:val="24"/>
          <w:szCs w:val="24"/>
        </w:rPr>
        <w:t>Universal</w:t>
      </w:r>
      <w:r w:rsidRPr="00AF3A8F">
        <w:rPr>
          <w:rFonts w:ascii="Bookman Old Style" w:hAnsi="Bookman Old Style"/>
          <w:i/>
          <w:color w:val="231F20"/>
          <w:spacing w:val="-7"/>
          <w:w w:val="105"/>
          <w:sz w:val="24"/>
          <w:szCs w:val="24"/>
        </w:rPr>
        <w:t xml:space="preserve"> </w:t>
      </w:r>
      <w:r w:rsidRPr="00AF3A8F">
        <w:rPr>
          <w:rFonts w:ascii="Bookman Old Style" w:hAnsi="Bookman Old Style"/>
          <w:i/>
          <w:color w:val="231F20"/>
          <w:w w:val="105"/>
          <w:sz w:val="24"/>
          <w:szCs w:val="24"/>
        </w:rPr>
        <w:t>Vocabulario</w:t>
      </w:r>
      <w:r w:rsidRPr="00AF3A8F">
        <w:rPr>
          <w:rFonts w:ascii="Bookman Old Style" w:hAnsi="Bookman Old Style"/>
          <w:i/>
          <w:color w:val="231F20"/>
          <w:spacing w:val="-6"/>
          <w:w w:val="105"/>
          <w:sz w:val="24"/>
          <w:szCs w:val="24"/>
        </w:rPr>
        <w:t xml:space="preserve"> </w:t>
      </w:r>
      <w:r w:rsidRPr="00AF3A8F">
        <w:rPr>
          <w:rFonts w:ascii="Bookman Old Style" w:hAnsi="Bookman Old Style"/>
          <w:i/>
          <w:color w:val="231F20"/>
          <w:w w:val="105"/>
          <w:sz w:val="24"/>
          <w:szCs w:val="24"/>
        </w:rPr>
        <w:t>en</w:t>
      </w:r>
      <w:r w:rsidRPr="00AF3A8F">
        <w:rPr>
          <w:rFonts w:ascii="Bookman Old Style" w:hAnsi="Bookman Old Style"/>
          <w:i/>
          <w:color w:val="231F20"/>
          <w:spacing w:val="-7"/>
          <w:w w:val="105"/>
          <w:sz w:val="24"/>
          <w:szCs w:val="24"/>
        </w:rPr>
        <w:t xml:space="preserve"> </w:t>
      </w:r>
      <w:r w:rsidRPr="00AF3A8F">
        <w:rPr>
          <w:rFonts w:ascii="Bookman Old Style" w:hAnsi="Bookman Old Style"/>
          <w:i/>
          <w:color w:val="231F20"/>
          <w:w w:val="105"/>
          <w:sz w:val="24"/>
          <w:szCs w:val="24"/>
        </w:rPr>
        <w:t>latín</w:t>
      </w:r>
      <w:r w:rsidRPr="00AF3A8F">
        <w:rPr>
          <w:rFonts w:ascii="Bookman Old Style" w:hAnsi="Bookman Old Style"/>
          <w:i/>
          <w:color w:val="231F20"/>
          <w:spacing w:val="-6"/>
          <w:w w:val="105"/>
          <w:sz w:val="24"/>
          <w:szCs w:val="24"/>
        </w:rPr>
        <w:t xml:space="preserve"> </w:t>
      </w:r>
      <w:r w:rsidRPr="00AF3A8F">
        <w:rPr>
          <w:rFonts w:ascii="Bookman Old Style" w:hAnsi="Bookman Old Style"/>
          <w:i/>
          <w:color w:val="231F20"/>
          <w:w w:val="105"/>
          <w:sz w:val="24"/>
          <w:szCs w:val="24"/>
        </w:rPr>
        <w:t>y</w:t>
      </w:r>
      <w:r w:rsidRPr="00AF3A8F">
        <w:rPr>
          <w:rFonts w:ascii="Bookman Old Style" w:hAnsi="Bookman Old Style"/>
          <w:i/>
          <w:color w:val="231F20"/>
          <w:spacing w:val="-7"/>
          <w:w w:val="105"/>
          <w:sz w:val="24"/>
          <w:szCs w:val="24"/>
        </w:rPr>
        <w:t xml:space="preserve"> </w:t>
      </w:r>
      <w:r w:rsidRPr="00AF3A8F">
        <w:rPr>
          <w:rFonts w:ascii="Bookman Old Style" w:hAnsi="Bookman Old Style"/>
          <w:i/>
          <w:color w:val="231F20"/>
          <w:w w:val="105"/>
          <w:sz w:val="24"/>
          <w:szCs w:val="24"/>
        </w:rPr>
        <w:t>en</w:t>
      </w:r>
      <w:r w:rsidRPr="00AF3A8F">
        <w:rPr>
          <w:rFonts w:ascii="Bookman Old Style" w:hAnsi="Bookman Old Style"/>
          <w:i/>
          <w:color w:val="231F20"/>
          <w:spacing w:val="-6"/>
          <w:w w:val="105"/>
          <w:sz w:val="24"/>
          <w:szCs w:val="24"/>
        </w:rPr>
        <w:t xml:space="preserve"> </w:t>
      </w:r>
      <w:r w:rsidRPr="00AF3A8F">
        <w:rPr>
          <w:rFonts w:ascii="Bookman Old Style" w:hAnsi="Bookman Old Style"/>
          <w:i/>
          <w:color w:val="231F20"/>
          <w:w w:val="105"/>
          <w:sz w:val="24"/>
          <w:szCs w:val="24"/>
        </w:rPr>
        <w:t xml:space="preserve">romance </w:t>
      </w:r>
      <w:r w:rsidRPr="00AF3A8F">
        <w:rPr>
          <w:rFonts w:ascii="Bookman Old Style" w:hAnsi="Bookman Old Style"/>
          <w:color w:val="231F20"/>
          <w:w w:val="105"/>
          <w:sz w:val="24"/>
          <w:szCs w:val="24"/>
        </w:rPr>
        <w:t xml:space="preserve">de Alfonso Fernández de Palencia </w:t>
      </w:r>
      <w:r w:rsidRPr="00AF3A8F">
        <w:rPr>
          <w:rFonts w:ascii="Bookman Old Style" w:hAnsi="Bookman Old Style"/>
          <w:color w:val="231F20"/>
          <w:spacing w:val="-4"/>
          <w:w w:val="105"/>
          <w:sz w:val="24"/>
          <w:szCs w:val="24"/>
        </w:rPr>
        <w:t>(1490</w:t>
      </w:r>
      <w:r w:rsidR="000A370B">
        <w:rPr>
          <w:rFonts w:ascii="Bookman Old Style" w:hAnsi="Bookman Old Style"/>
          <w:color w:val="231F20"/>
          <w:spacing w:val="-4"/>
          <w:w w:val="105"/>
          <w:sz w:val="24"/>
          <w:szCs w:val="24"/>
        </w:rPr>
        <w:t>).</w:t>
      </w:r>
    </w:p>
    <w:p w:rsidR="001A58F5" w:rsidRPr="000A370B" w:rsidRDefault="00AF3A8F" w:rsidP="00AF3A8F">
      <w:pPr>
        <w:widowControl w:val="0"/>
        <w:autoSpaceDE w:val="0"/>
        <w:autoSpaceDN w:val="0"/>
        <w:adjustRightInd w:val="0"/>
        <w:spacing w:line="240" w:lineRule="auto"/>
        <w:ind w:firstLine="708"/>
        <w:jc w:val="both"/>
        <w:rPr>
          <w:rFonts w:ascii="Bookman Old Style" w:hAnsi="Bookman Old Style"/>
          <w:sz w:val="24"/>
          <w:szCs w:val="24"/>
        </w:rPr>
      </w:pPr>
      <w:r w:rsidRPr="000A370B">
        <w:rPr>
          <w:rFonts w:ascii="Bookman Old Style" w:hAnsi="Bookman Old Style"/>
          <w:sz w:val="24"/>
          <w:szCs w:val="24"/>
          <w:lang w:eastAsia="es-ES"/>
        </w:rPr>
        <w:t>Fue</w:t>
      </w:r>
      <w:r w:rsidR="001A58F5" w:rsidRPr="000A370B">
        <w:rPr>
          <w:rFonts w:ascii="Bookman Old Style" w:hAnsi="Bookman Old Style"/>
          <w:sz w:val="24"/>
          <w:szCs w:val="24"/>
          <w:lang w:eastAsia="es-ES"/>
        </w:rPr>
        <w:t xml:space="preserve"> </w:t>
      </w:r>
      <w:r w:rsidRPr="000A370B">
        <w:rPr>
          <w:rFonts w:ascii="Bookman Old Style" w:hAnsi="Bookman Old Style"/>
          <w:sz w:val="24"/>
          <w:szCs w:val="24"/>
          <w:lang w:eastAsia="es-ES"/>
        </w:rPr>
        <w:t>d</w:t>
      </w:r>
      <w:r w:rsidR="001A58F5" w:rsidRPr="000A370B">
        <w:rPr>
          <w:rFonts w:ascii="Bookman Old Style" w:hAnsi="Bookman Old Style"/>
          <w:sz w:val="24"/>
          <w:szCs w:val="24"/>
        </w:rPr>
        <w:t>irector del proyecto PIP 2015-2017 Nº 0539: “Aproximación a la problemática de los romanceamientos castellanos medievales (siglos XII -XVI): los aportes  de la ecdótica y los Estudios de Traducción (Translation</w:t>
      </w:r>
      <w:r w:rsidR="001A58F5" w:rsidRPr="000A370B">
        <w:rPr>
          <w:rFonts w:ascii="Bookman Old Style" w:hAnsi="Bookman Old Style"/>
          <w:spacing w:val="-11"/>
          <w:sz w:val="24"/>
          <w:szCs w:val="24"/>
        </w:rPr>
        <w:t xml:space="preserve"> </w:t>
      </w:r>
      <w:r w:rsidR="001A58F5" w:rsidRPr="000A370B">
        <w:rPr>
          <w:rFonts w:ascii="Bookman Old Style" w:hAnsi="Bookman Old Style"/>
          <w:sz w:val="24"/>
          <w:szCs w:val="24"/>
        </w:rPr>
        <w:t>S</w:t>
      </w:r>
      <w:r w:rsidR="000A370B" w:rsidRPr="000A370B">
        <w:rPr>
          <w:rFonts w:ascii="Bookman Old Style" w:hAnsi="Bookman Old Style"/>
          <w:sz w:val="24"/>
          <w:szCs w:val="24"/>
        </w:rPr>
        <w:t>tudies)”, y actualmente es c</w:t>
      </w:r>
      <w:r w:rsidR="000A370B" w:rsidRPr="000A370B">
        <w:rPr>
          <w:rFonts w:ascii="Bookman Old Style" w:eastAsia="Times New Roman" w:hAnsi="Bookman Old Style"/>
          <w:sz w:val="24"/>
          <w:szCs w:val="24"/>
        </w:rPr>
        <w:t xml:space="preserve">o-director del PIP 2022-2024 Nº 11220210100657CO: “La funcionalidad del recurso a la emoción en </w:t>
      </w:r>
      <w:r w:rsidR="000A370B" w:rsidRPr="000A370B">
        <w:rPr>
          <w:rFonts w:ascii="Bookman Old Style" w:eastAsia="Times New Roman" w:hAnsi="Bookman Old Style"/>
          <w:sz w:val="24"/>
          <w:szCs w:val="24"/>
        </w:rPr>
        <w:lastRenderedPageBreak/>
        <w:t>obras castellanas de los siglos XIII, XIV y XV como vehículo deconstrucción de diferentes ejemplaridades”, dirigido por la Dra. Érica N. Janín</w:t>
      </w:r>
      <w:r w:rsidR="000A370B" w:rsidRPr="000A370B">
        <w:rPr>
          <w:rFonts w:ascii="Bookman Old Style" w:eastAsia="Times New Roman" w:hAnsi="Bookman Old Style"/>
          <w:sz w:val="24"/>
          <w:szCs w:val="24"/>
        </w:rPr>
        <w:t xml:space="preserve">, ambos </w:t>
      </w:r>
      <w:r w:rsidR="000A370B" w:rsidRPr="000A370B">
        <w:rPr>
          <w:rFonts w:ascii="Bookman Old Style" w:hAnsi="Bookman Old Style"/>
          <w:sz w:val="24"/>
          <w:szCs w:val="24"/>
        </w:rPr>
        <w:t>con sede en el SECRIT.</w:t>
      </w:r>
      <w:r w:rsidR="001A58F5" w:rsidRPr="000A370B">
        <w:rPr>
          <w:rFonts w:ascii="Bookman Old Style" w:hAnsi="Bookman Old Style"/>
          <w:sz w:val="24"/>
          <w:szCs w:val="24"/>
        </w:rPr>
        <w:t xml:space="preserve"> </w:t>
      </w:r>
      <w:r w:rsidR="000A370B">
        <w:rPr>
          <w:rFonts w:ascii="Bookman Old Style" w:hAnsi="Bookman Old Style"/>
          <w:sz w:val="24"/>
          <w:szCs w:val="24"/>
        </w:rPr>
        <w:t>En lo que respecta al ámbito internacional</w:t>
      </w:r>
      <w:bookmarkStart w:id="0" w:name="_GoBack"/>
      <w:bookmarkEnd w:id="0"/>
      <w:r w:rsidR="001A58F5" w:rsidRPr="000A370B">
        <w:rPr>
          <w:rFonts w:ascii="Bookman Old Style" w:hAnsi="Bookman Old Style"/>
          <w:sz w:val="24"/>
          <w:szCs w:val="24"/>
        </w:rPr>
        <w:t xml:space="preserve">, </w:t>
      </w:r>
      <w:r w:rsidR="001A58F5" w:rsidRPr="000A370B">
        <w:rPr>
          <w:rFonts w:ascii="Bookman Old Style" w:hAnsi="Bookman Old Style"/>
          <w:sz w:val="24"/>
          <w:szCs w:val="24"/>
          <w:lang w:eastAsia="es-ES"/>
        </w:rPr>
        <w:t xml:space="preserve">se ha desempeñado como investigador </w:t>
      </w:r>
      <w:r w:rsidR="001A58F5" w:rsidRPr="000A370B">
        <w:rPr>
          <w:rFonts w:ascii="Bookman Old Style" w:hAnsi="Bookman Old Style"/>
          <w:sz w:val="24"/>
          <w:szCs w:val="24"/>
        </w:rPr>
        <w:t>en los Proyectos F</w:t>
      </w:r>
      <w:r w:rsidR="000A370B" w:rsidRPr="000A370B">
        <w:rPr>
          <w:rFonts w:ascii="Bookman Old Style" w:hAnsi="Bookman Old Style"/>
          <w:sz w:val="24"/>
          <w:szCs w:val="24"/>
        </w:rPr>
        <w:t xml:space="preserve">FI 2014-55902-P (2015-2017), FFI 2017-84858-P (2018-2021) y </w:t>
      </w:r>
      <w:r w:rsidR="000A370B" w:rsidRPr="000A370B">
        <w:rPr>
          <w:rFonts w:ascii="Bookman Old Style" w:eastAsiaTheme="minorHAnsi" w:hAnsi="Bookman Old Style"/>
          <w:sz w:val="24"/>
          <w:szCs w:val="24"/>
        </w:rPr>
        <w:t>PID2021-126557NBI00</w:t>
      </w:r>
      <w:r w:rsidR="000A370B" w:rsidRPr="000A370B">
        <w:rPr>
          <w:rFonts w:ascii="Bookman Old Style" w:eastAsiaTheme="minorHAnsi" w:hAnsi="Bookman Old Style"/>
          <w:sz w:val="24"/>
          <w:szCs w:val="24"/>
        </w:rPr>
        <w:t xml:space="preserve"> (2022-2025)</w:t>
      </w:r>
      <w:r w:rsidR="001A58F5" w:rsidRPr="000A370B">
        <w:rPr>
          <w:rFonts w:ascii="Bookman Old Style" w:hAnsi="Bookman Old Style"/>
          <w:sz w:val="24"/>
          <w:szCs w:val="24"/>
        </w:rPr>
        <w:t xml:space="preserve"> centrados en la edición de las obras completas de Alfonso de Cartagena, bajo la dirección del Dr. Juan Miguel Valero Moreno (Universidad de  Salamanca / SEMYR-IEMYR).</w:t>
      </w:r>
    </w:p>
    <w:p w:rsidR="001A58F5" w:rsidRPr="00AF3A8F" w:rsidRDefault="00AF3A8F" w:rsidP="00AF3A8F">
      <w:pPr>
        <w:shd w:val="clear" w:color="auto" w:fill="FFFFFF"/>
        <w:spacing w:after="0" w:line="240" w:lineRule="auto"/>
        <w:rPr>
          <w:rFonts w:ascii="Bookman Old Style" w:eastAsia="Times New Roman" w:hAnsi="Bookman Old Style"/>
          <w:color w:val="1D2228"/>
          <w:sz w:val="24"/>
          <w:szCs w:val="24"/>
          <w:lang w:eastAsia="es-ES"/>
        </w:rPr>
      </w:pPr>
      <w:r w:rsidRPr="00AF3A8F">
        <w:rPr>
          <w:rFonts w:ascii="Bookman Old Style" w:eastAsia="Times New Roman" w:hAnsi="Bookman Old Style"/>
          <w:b/>
          <w:bCs/>
          <w:color w:val="1D2228"/>
          <w:sz w:val="24"/>
          <w:szCs w:val="24"/>
          <w:lang w:eastAsia="es-ES"/>
        </w:rPr>
        <w:t xml:space="preserve">2. </w:t>
      </w:r>
      <w:r w:rsidR="001A58F5" w:rsidRPr="00AF3A8F">
        <w:rPr>
          <w:rFonts w:ascii="Bookman Old Style" w:eastAsia="Times New Roman" w:hAnsi="Bookman Old Style"/>
          <w:b/>
          <w:bCs/>
          <w:color w:val="1D2228"/>
          <w:sz w:val="24"/>
          <w:szCs w:val="24"/>
          <w:lang w:eastAsia="es-ES"/>
        </w:rPr>
        <w:t>CV abreviadísimo</w:t>
      </w:r>
    </w:p>
    <w:p w:rsidR="001A58F5" w:rsidRPr="00AF3A8F" w:rsidRDefault="001A58F5" w:rsidP="00AF3A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ookman Old Style" w:eastAsia="Times New Roman" w:hAnsi="Bookman Old Style"/>
          <w:color w:val="1D2228"/>
          <w:sz w:val="24"/>
          <w:szCs w:val="24"/>
          <w:lang w:eastAsia="es-ES"/>
        </w:rPr>
      </w:pPr>
      <w:r w:rsidRPr="00AF3A8F">
        <w:rPr>
          <w:rFonts w:ascii="Bookman Old Style" w:eastAsia="Times New Roman" w:hAnsi="Bookman Old Style"/>
          <w:b/>
          <w:bCs/>
          <w:color w:val="1D2228"/>
          <w:sz w:val="24"/>
          <w:szCs w:val="24"/>
          <w:lang w:eastAsia="es-ES"/>
        </w:rPr>
        <w:t>Juan Héctor Fuentes</w:t>
      </w:r>
      <w:r w:rsidRPr="00AF3A8F">
        <w:rPr>
          <w:rFonts w:ascii="Bookman Old Style" w:eastAsia="Times New Roman" w:hAnsi="Bookman Old Style"/>
          <w:color w:val="1D2228"/>
          <w:sz w:val="24"/>
          <w:szCs w:val="24"/>
          <w:lang w:eastAsia="es-ES"/>
        </w:rPr>
        <w:t> (Buenos Aires, 1969) es Profesor, Licenciado y Doctor en Letras por la Universidad de Buenos Aires (UBA) y Magister en Filología Hispánica por el Instituto de la Lengua Española (Consejo Superior de Investigaciones Científicas, Madrid).</w:t>
      </w:r>
    </w:p>
    <w:p w:rsidR="001A58F5" w:rsidRPr="00AF3A8F" w:rsidRDefault="001A58F5" w:rsidP="00AF3A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ookman Old Style" w:eastAsia="Times New Roman" w:hAnsi="Bookman Old Style"/>
          <w:color w:val="1D2228"/>
          <w:sz w:val="24"/>
          <w:szCs w:val="24"/>
          <w:lang w:eastAsia="es-ES"/>
        </w:rPr>
      </w:pPr>
      <w:r w:rsidRPr="00AF3A8F">
        <w:rPr>
          <w:rFonts w:ascii="Bookman Old Style" w:eastAsia="Times New Roman" w:hAnsi="Bookman Old Style"/>
          <w:color w:val="1D2228"/>
          <w:sz w:val="24"/>
          <w:szCs w:val="24"/>
          <w:lang w:eastAsia="es-ES"/>
        </w:rPr>
        <w:t>Se desempeña como Investigador Adjunto en el IIBICRIT - SECRIT (CONICET), institución a la que ingresó en 1992, y desarrolla su actividad docente en la Facultad de Filosofía y Letras de la Universidad de Buenos Aires como Profesor Adjunto de Historia de la Lengua y Jefe de Trabajos Prácticos de Filología Latina. Es director y co-director de varias tesis de doctorado y de maestría. Desarrolla líneas de investigación sbore ecdótica y traducción en proyectos radicados en el país y en España (Universidad de Salamanca).</w:t>
      </w:r>
    </w:p>
    <w:p w:rsidR="001A58F5" w:rsidRPr="00AF3A8F" w:rsidRDefault="001A58F5" w:rsidP="00AF3A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ookman Old Style" w:eastAsia="Times New Roman" w:hAnsi="Bookman Old Style"/>
          <w:color w:val="1D2228"/>
          <w:sz w:val="24"/>
          <w:szCs w:val="24"/>
          <w:lang w:eastAsia="es-ES"/>
        </w:rPr>
      </w:pPr>
      <w:r w:rsidRPr="00AF3A8F">
        <w:rPr>
          <w:rFonts w:ascii="Bookman Old Style" w:eastAsia="Times New Roman" w:hAnsi="Bookman Old Style"/>
          <w:color w:val="1D2228"/>
          <w:sz w:val="24"/>
          <w:szCs w:val="24"/>
          <w:lang w:eastAsia="es-ES"/>
        </w:rPr>
        <w:t>Es autor de numerosos artículos y capítulos de libros publicados en Argentina y en el exterior dedicados especialmente a cuestiones de crítica textual, lexicografía medieval y al fenómeno de la traducción y la difusión de los clásicos durante la Edad Media y la Modernidad temprana.</w:t>
      </w:r>
    </w:p>
    <w:p w:rsidR="00072E7E" w:rsidRPr="00AF3A8F" w:rsidRDefault="00072E7E" w:rsidP="00AF3A8F">
      <w:pPr>
        <w:spacing w:line="240" w:lineRule="auto"/>
        <w:rPr>
          <w:rFonts w:ascii="Bookman Old Style" w:hAnsi="Bookman Old Style"/>
          <w:sz w:val="24"/>
          <w:szCs w:val="24"/>
        </w:rPr>
      </w:pPr>
    </w:p>
    <w:sectPr w:rsidR="00072E7E" w:rsidRPr="00AF3A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F5"/>
    <w:rsid w:val="00072E7E"/>
    <w:rsid w:val="000A370B"/>
    <w:rsid w:val="001A58F5"/>
    <w:rsid w:val="003A7198"/>
    <w:rsid w:val="00AF3A8F"/>
    <w:rsid w:val="00E22A67"/>
    <w:rsid w:val="00E8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BADB9B-8D6F-42E3-A177-CE79A4C6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8F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8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0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669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3</cp:revision>
  <dcterms:created xsi:type="dcterms:W3CDTF">2023-08-30T23:16:00Z</dcterms:created>
  <dcterms:modified xsi:type="dcterms:W3CDTF">2023-08-31T14:07:00Z</dcterms:modified>
</cp:coreProperties>
</file>