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BFFD" w14:textId="0E5B2B19" w:rsidR="003A0002" w:rsidRDefault="003A0002" w:rsidP="00EF18EC">
      <w:pPr>
        <w:tabs>
          <w:tab w:val="num" w:pos="720"/>
        </w:tabs>
        <w:ind w:left="720" w:hanging="360"/>
      </w:pPr>
      <w:r>
        <w:rPr>
          <w:b/>
          <w:bCs/>
        </w:rPr>
        <w:t>C</w:t>
      </w:r>
      <w:r w:rsidRPr="00EF18EC">
        <w:rPr>
          <w:b/>
          <w:bCs/>
        </w:rPr>
        <w:t>iclo de requisição e resposta HTTP</w:t>
      </w:r>
    </w:p>
    <w:p w14:paraId="6F63A61E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Análise da URL:</w:t>
      </w:r>
      <w:r w:rsidRPr="00EF18EC">
        <w:t xml:space="preserve"> O navegador analisa a URL digitada para entender seus componentes. Esses componentes incluem o protocolo (por exemplo, HTTP ou HTTPS), o nome de domínio (por exemplo, www.example.com), o caminho (por exemplo, /</w:t>
      </w:r>
      <w:proofErr w:type="spellStart"/>
      <w:r w:rsidRPr="00EF18EC">
        <w:t>page</w:t>
      </w:r>
      <w:proofErr w:type="spellEnd"/>
      <w:r w:rsidRPr="00EF18EC">
        <w:t>) e quaisquer parâmetros de consulta (por exemplo, ?id=123).</w:t>
      </w:r>
    </w:p>
    <w:p w14:paraId="5CE8BB7E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Resolução DNS:</w:t>
      </w:r>
      <w:r w:rsidRPr="00EF18EC">
        <w:t xml:space="preserve"> O navegador precisa resolver o nome de domínio (por exemplo, www.example.com) para um endereço IP. O domínio digitado é a versão legível para humanos do endereço IP. O navegador verifica seu próprio cache para encontrar o IP associado ao domínio, caso já o tenha visitado antes. Se não encontrar, envia uma requisição DNS (Sistema de Nomes de Domínio) para um servidor DNS a fim de obter o endereço IP.</w:t>
      </w:r>
    </w:p>
    <w:p w14:paraId="676DAE82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Estabelecimento de Conexão TCP:</w:t>
      </w:r>
      <w:r w:rsidRPr="00EF18EC">
        <w:t xml:space="preserve"> Usando o endereço IP resolvido, o navegador inicia uma conexão TCP (</w:t>
      </w:r>
      <w:proofErr w:type="spellStart"/>
      <w:r w:rsidRPr="00EF18EC">
        <w:t>Transmission</w:t>
      </w:r>
      <w:proofErr w:type="spellEnd"/>
      <w:r w:rsidRPr="00EF18EC">
        <w:t xml:space="preserve"> </w:t>
      </w:r>
      <w:proofErr w:type="spellStart"/>
      <w:r w:rsidRPr="00EF18EC">
        <w:t>Control</w:t>
      </w:r>
      <w:proofErr w:type="spellEnd"/>
      <w:r w:rsidRPr="00EF18EC">
        <w:t xml:space="preserve"> </w:t>
      </w:r>
      <w:proofErr w:type="spellStart"/>
      <w:r w:rsidRPr="00EF18EC">
        <w:t>Protocol</w:t>
      </w:r>
      <w:proofErr w:type="spellEnd"/>
      <w:r w:rsidRPr="00EF18EC">
        <w:t xml:space="preserve">) com o servidor web que hospeda o site solicitado. É como se o navegador dissesse: “Olá, preciso dessa página ou recurso. Estas são minhas credenciais.” A conexão TCP segue o processo de </w:t>
      </w:r>
      <w:proofErr w:type="spellStart"/>
      <w:r w:rsidRPr="00EF18EC">
        <w:rPr>
          <w:i/>
          <w:iCs/>
        </w:rPr>
        <w:t>three-way</w:t>
      </w:r>
      <w:proofErr w:type="spellEnd"/>
      <w:r w:rsidRPr="00EF18EC">
        <w:rPr>
          <w:i/>
          <w:iCs/>
        </w:rPr>
        <w:t xml:space="preserve"> </w:t>
      </w:r>
      <w:proofErr w:type="spellStart"/>
      <w:r w:rsidRPr="00EF18EC">
        <w:rPr>
          <w:i/>
          <w:iCs/>
        </w:rPr>
        <w:t>handshake</w:t>
      </w:r>
      <w:proofErr w:type="spellEnd"/>
      <w:r w:rsidRPr="00EF18EC">
        <w:t xml:space="preserve"> para estabelecer uma conexão confiável.</w:t>
      </w:r>
    </w:p>
    <w:p w14:paraId="75CC93FB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Envio da Requisição HTTP:</w:t>
      </w:r>
      <w:r w:rsidRPr="00EF18EC">
        <w:t xml:space="preserve"> Uma vez estabelecida a conexão TCP, o navegador envia uma requisição HTTP (Hypertext </w:t>
      </w:r>
      <w:proofErr w:type="spellStart"/>
      <w:r w:rsidRPr="00EF18EC">
        <w:t>Transfer</w:t>
      </w:r>
      <w:proofErr w:type="spellEnd"/>
      <w:r w:rsidRPr="00EF18EC">
        <w:t xml:space="preserve"> </w:t>
      </w:r>
      <w:proofErr w:type="spellStart"/>
      <w:r w:rsidRPr="00EF18EC">
        <w:t>Protocol</w:t>
      </w:r>
      <w:proofErr w:type="spellEnd"/>
      <w:r w:rsidRPr="00EF18EC">
        <w:t xml:space="preserve">) ao servidor. A requisição inclui o método HTTP (por exemplo, GET, POST), o caminho do recurso solicitado, parâmetros de consulta, cabeçalhos (por exemplo, </w:t>
      </w:r>
      <w:proofErr w:type="spellStart"/>
      <w:r w:rsidRPr="00EF18EC">
        <w:t>user</w:t>
      </w:r>
      <w:proofErr w:type="spellEnd"/>
      <w:r w:rsidRPr="00EF18EC">
        <w:t xml:space="preserve"> </w:t>
      </w:r>
      <w:proofErr w:type="spellStart"/>
      <w:r w:rsidRPr="00EF18EC">
        <w:t>agent</w:t>
      </w:r>
      <w:proofErr w:type="spellEnd"/>
      <w:r w:rsidRPr="00EF18EC">
        <w:t>, cookies) e outras informações.</w:t>
      </w:r>
    </w:p>
    <w:p w14:paraId="4455ED75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Processamento no Servidor:</w:t>
      </w:r>
      <w:r w:rsidRPr="00EF18EC">
        <w:t xml:space="preserve"> Ao receber a requisição HTTP, o servidor web a processa. Isso envolve interpretar a requisição, encaminhá-la para o aplicativo ou código do lado do servidor apropriado e gerar uma resposta HTTP.</w:t>
      </w:r>
    </w:p>
    <w:p w14:paraId="2F838349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Processamento da Aplicação:</w:t>
      </w:r>
      <w:r w:rsidRPr="00EF18EC">
        <w:t xml:space="preserve"> Se o recurso solicitado exigir processamento no servidor (por exemplo, conteúdo dinâmico, acesso a banco de dados), a aplicação no servidor lida com a requisição. Ela pode interagir com bancos de dados, realizar cálculos ou recuperar dados para gerar a resposta adequada.</w:t>
      </w:r>
    </w:p>
    <w:p w14:paraId="635062EE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Geração da Resposta HTTP:</w:t>
      </w:r>
      <w:r w:rsidRPr="00EF18EC">
        <w:t xml:space="preserve"> Com base na requisição, a aplicação do servidor gera uma resposta HTTP. A resposta inclui um código de status (por exemplo, 200 para sucesso, 404 para não encontrado), cabeçalhos (como tipo de conteúdo e instruções de cache) e o corpo da resposta (como conteúdo HTML).</w:t>
      </w:r>
    </w:p>
    <w:p w14:paraId="1DF03561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Transferência de Dados:</w:t>
      </w:r>
      <w:r w:rsidRPr="00EF18EC">
        <w:t xml:space="preserve"> O servidor envia a resposta HTTP gerada de volta ao navegador usando a conexão TCP estabelecida. A resposta é dividida em pacotes menores para transmissão eficiente.</w:t>
      </w:r>
    </w:p>
    <w:p w14:paraId="233C99D0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Renderização da Página Web:</w:t>
      </w:r>
      <w:r w:rsidRPr="00EF18EC">
        <w:t xml:space="preserve"> Após receber a resposta, o navegador começa a processá-la. Primeiro, verifica o código de status para ver se a requisição foi bem-sucedida. Se estiver tudo certo, ele lê os cabeçalhos para obter informações, como tipo de conteúdo e instruções de cache.</w:t>
      </w:r>
    </w:p>
    <w:p w14:paraId="66E596A7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Análise do HTML:</w:t>
      </w:r>
      <w:r w:rsidRPr="00EF18EC">
        <w:t xml:space="preserve"> Se o corpo da resposta for HTML, o navegador começa a analisá-lo. Ele constrói a árvore DOM (</w:t>
      </w:r>
      <w:proofErr w:type="spellStart"/>
      <w:r w:rsidRPr="00EF18EC">
        <w:t>Document</w:t>
      </w:r>
      <w:proofErr w:type="spellEnd"/>
      <w:r w:rsidRPr="00EF18EC">
        <w:t xml:space="preserve"> </w:t>
      </w:r>
      <w:proofErr w:type="spellStart"/>
      <w:r w:rsidRPr="00EF18EC">
        <w:t>Object</w:t>
      </w:r>
      <w:proofErr w:type="spellEnd"/>
      <w:r w:rsidRPr="00EF18EC">
        <w:t xml:space="preserve"> Model), que representa a estrutura e os elementos da página web.</w:t>
      </w:r>
    </w:p>
    <w:p w14:paraId="10D1798F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lastRenderedPageBreak/>
        <w:t>Carregamento de Recursos:</w:t>
      </w:r>
      <w:r w:rsidRPr="00EF18EC">
        <w:t xml:space="preserve"> Enquanto analisa o HTML, o navegador encontra recursos adicionais referenciados, como arquivos CSS, JavaScript, imagens e outros. Ele começa a carregar esses recursos enviando requisições HTTP adicionais ao servidor.</w:t>
      </w:r>
    </w:p>
    <w:p w14:paraId="4F312436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Renderização e Layout:</w:t>
      </w:r>
      <w:r w:rsidRPr="00EF18EC">
        <w:t xml:space="preserve"> À medida que os recursos são carregados, o navegador renderiza e exibe progressivamente a página. Ele aplica estilos CSS aos elementos, executa o código JavaScript e organiza os elementos na página conforme as regras de layout.</w:t>
      </w:r>
    </w:p>
    <w:p w14:paraId="2B470D7A" w14:textId="77777777" w:rsidR="00EF18EC" w:rsidRPr="00EF18EC" w:rsidRDefault="00EF18EC" w:rsidP="00EF18EC">
      <w:pPr>
        <w:numPr>
          <w:ilvl w:val="0"/>
          <w:numId w:val="1"/>
        </w:numPr>
      </w:pPr>
      <w:r w:rsidRPr="00EF18EC">
        <w:rPr>
          <w:b/>
          <w:bCs/>
        </w:rPr>
        <w:t>Interação e Manipulação de Eventos:</w:t>
      </w:r>
      <w:r w:rsidRPr="00EF18EC">
        <w:t xml:space="preserve"> Depois que a página está totalmente carregada e renderizada, o navegador permite a interação do usuário. Ele lida com ações como cliques ou envio de formulários, gerando novas requisições HTTP e iniciando o processo novamente a partir do passo 2.</w:t>
      </w:r>
    </w:p>
    <w:p w14:paraId="5FDCBD56" w14:textId="77777777" w:rsidR="00EF18EC" w:rsidRPr="00EF18EC" w:rsidRDefault="00EF18EC" w:rsidP="00EF18EC">
      <w:r w:rsidRPr="00EF18EC">
        <w:t xml:space="preserve">Este processo, conhecido como </w:t>
      </w:r>
      <w:r w:rsidRPr="00EF18EC">
        <w:rPr>
          <w:b/>
          <w:bCs/>
        </w:rPr>
        <w:t>ciclo de requisição e resposta HTTP</w:t>
      </w:r>
      <w:r w:rsidRPr="00EF18EC">
        <w:t xml:space="preserve">, permite que o navegador recupere e exiba páginas da web hospedadas em servidores. Cada vez que você digita uma URL e pressiona </w:t>
      </w:r>
      <w:proofErr w:type="spellStart"/>
      <w:r w:rsidRPr="00EF18EC">
        <w:t>Enter</w:t>
      </w:r>
      <w:proofErr w:type="spellEnd"/>
      <w:r w:rsidRPr="00EF18EC">
        <w:t>, esses passos são repetidos para buscar e renderizar o conteúdo solicitado.</w:t>
      </w:r>
    </w:p>
    <w:p w14:paraId="0EB41DDD" w14:textId="0F48D5C1" w:rsidR="008800F4" w:rsidRDefault="008800F4"/>
    <w:p w14:paraId="194F0606" w14:textId="1C23B833" w:rsidR="006323EE" w:rsidRDefault="006323EE">
      <w:r>
        <w:rPr>
          <w:noProof/>
        </w:rPr>
        <w:lastRenderedPageBreak/>
        <w:drawing>
          <wp:inline distT="0" distB="0" distL="0" distR="0" wp14:anchorId="08C52D05" wp14:editId="007ED0FA">
            <wp:extent cx="6648450" cy="8305800"/>
            <wp:effectExtent l="0" t="0" r="0" b="0"/>
            <wp:docPr id="19273729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830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05CB" w14:textId="77777777" w:rsidR="006323EE" w:rsidRDefault="006323EE">
      <w:r>
        <w:br w:type="page"/>
      </w:r>
    </w:p>
    <w:p w14:paraId="51528780" w14:textId="2AFE45D7" w:rsidR="006323EE" w:rsidRDefault="006323EE" w:rsidP="006323EE">
      <w:pPr>
        <w:pStyle w:val="PargrafodaLista"/>
        <w:numPr>
          <w:ilvl w:val="0"/>
          <w:numId w:val="2"/>
        </w:numPr>
        <w:spacing w:after="240" w:line="276" w:lineRule="auto"/>
        <w:ind w:left="714" w:hanging="357"/>
        <w:contextualSpacing w:val="0"/>
      </w:pPr>
      <w:r w:rsidRPr="006323EE">
        <w:lastRenderedPageBreak/>
        <w:t>Primeiro, você digita o endereço do site na barra de endereços do navegador.</w:t>
      </w:r>
    </w:p>
    <w:p w14:paraId="4C2AD448" w14:textId="48C5E170" w:rsidR="006323EE" w:rsidRDefault="006323EE" w:rsidP="006323EE">
      <w:pPr>
        <w:pStyle w:val="PargrafodaLista"/>
        <w:numPr>
          <w:ilvl w:val="0"/>
          <w:numId w:val="2"/>
        </w:numPr>
        <w:spacing w:after="240" w:line="276" w:lineRule="auto"/>
        <w:ind w:left="714" w:hanging="357"/>
        <w:contextualSpacing w:val="0"/>
      </w:pPr>
      <w:r w:rsidRPr="006323EE">
        <w:t>O navegador verifica primeiro o cache. Se não encontrar as informações do site ali, ele precisa descobrir o endereço IP.</w:t>
      </w:r>
    </w:p>
    <w:p w14:paraId="2BAC1BC1" w14:textId="7323DE75" w:rsidR="006323EE" w:rsidRDefault="006323EE" w:rsidP="006323EE">
      <w:pPr>
        <w:pStyle w:val="PargrafodaLista"/>
        <w:numPr>
          <w:ilvl w:val="0"/>
          <w:numId w:val="2"/>
        </w:numPr>
        <w:spacing w:after="240" w:line="276" w:lineRule="auto"/>
        <w:ind w:left="714" w:hanging="357"/>
        <w:contextualSpacing w:val="0"/>
      </w:pPr>
      <w:r w:rsidRPr="006323EE">
        <w:t>Uma consulta DNS é iniciada. A requisição passa por diferentes servidores DNS (raiz, TLD e autoritativo) até obter o endereço IP.</w:t>
      </w:r>
    </w:p>
    <w:p w14:paraId="2BFE0C0F" w14:textId="7D17DA31" w:rsidR="006323EE" w:rsidRDefault="006323EE" w:rsidP="006323EE">
      <w:pPr>
        <w:pStyle w:val="PargrafodaLista"/>
        <w:numPr>
          <w:ilvl w:val="0"/>
          <w:numId w:val="2"/>
        </w:numPr>
        <w:spacing w:after="240" w:line="276" w:lineRule="auto"/>
        <w:ind w:left="714" w:hanging="357"/>
        <w:contextualSpacing w:val="0"/>
      </w:pPr>
      <w:r w:rsidRPr="006323EE">
        <w:t xml:space="preserve">Em seguida, o navegador inicia uma conexão TCP. No HTTP 1.1, cliente e servidor realizam um </w:t>
      </w:r>
      <w:proofErr w:type="spellStart"/>
      <w:r w:rsidRPr="006323EE">
        <w:t>handshake</w:t>
      </w:r>
      <w:proofErr w:type="spellEnd"/>
      <w:r w:rsidRPr="006323EE">
        <w:t xml:space="preserve"> de três vias usando mensagens SYN, SYN-ACK e ACK.</w:t>
      </w:r>
    </w:p>
    <w:p w14:paraId="48ADF6F5" w14:textId="71C827B0" w:rsidR="006323EE" w:rsidRDefault="006323EE" w:rsidP="006323EE">
      <w:pPr>
        <w:pStyle w:val="PargrafodaLista"/>
        <w:numPr>
          <w:ilvl w:val="0"/>
          <w:numId w:val="2"/>
        </w:numPr>
        <w:spacing w:after="240" w:line="276" w:lineRule="auto"/>
        <w:ind w:left="714" w:hanging="357"/>
        <w:contextualSpacing w:val="0"/>
      </w:pPr>
      <w:r w:rsidRPr="006323EE">
        <w:t xml:space="preserve">Depois que o </w:t>
      </w:r>
      <w:proofErr w:type="spellStart"/>
      <w:r w:rsidRPr="006323EE">
        <w:t>handshake</w:t>
      </w:r>
      <w:proofErr w:type="spellEnd"/>
      <w:r w:rsidRPr="006323EE">
        <w:t xml:space="preserve"> é concluído com sucesso, o navegador envia uma requisição HTTP ao servidor. O servidor responde com o documento HTML, que contém links para outros recursos, como arquivos CSS e JavaScript.</w:t>
      </w:r>
    </w:p>
    <w:p w14:paraId="39CECC6D" w14:textId="0483568D" w:rsidR="006323EE" w:rsidRDefault="006323EE" w:rsidP="006323EE">
      <w:pPr>
        <w:pStyle w:val="PargrafodaLista"/>
        <w:numPr>
          <w:ilvl w:val="0"/>
          <w:numId w:val="2"/>
        </w:numPr>
        <w:spacing w:after="240" w:line="276" w:lineRule="auto"/>
        <w:ind w:left="714" w:hanging="357"/>
        <w:contextualSpacing w:val="0"/>
      </w:pPr>
      <w:r w:rsidRPr="006323EE">
        <w:t>O navegador processa o documento HTML e cria a árvore DOM, enquanto também envia requisições adicionais para os recursos vinculados que encontra.</w:t>
      </w:r>
    </w:p>
    <w:p w14:paraId="2433D28A" w14:textId="26E25613" w:rsidR="006323EE" w:rsidRDefault="006323EE" w:rsidP="006323EE">
      <w:pPr>
        <w:pStyle w:val="PargrafodaLista"/>
        <w:numPr>
          <w:ilvl w:val="0"/>
          <w:numId w:val="2"/>
        </w:numPr>
        <w:spacing w:after="240" w:line="276" w:lineRule="auto"/>
        <w:ind w:left="714" w:hanging="357"/>
        <w:contextualSpacing w:val="0"/>
      </w:pPr>
      <w:r w:rsidRPr="006323EE">
        <w:t xml:space="preserve">À medida que os recursos chegam, o navegador executa o JavaScript e constrói a página por meio de várias etapas (tokenização, </w:t>
      </w:r>
      <w:proofErr w:type="spellStart"/>
      <w:r w:rsidRPr="006323EE">
        <w:t>parsing</w:t>
      </w:r>
      <w:proofErr w:type="spellEnd"/>
      <w:r w:rsidRPr="006323EE">
        <w:t>, árvore de renderização, layout e pintura).</w:t>
      </w:r>
    </w:p>
    <w:p w14:paraId="396C651C" w14:textId="0A60958B" w:rsidR="006323EE" w:rsidRDefault="006323EE" w:rsidP="006323EE">
      <w:pPr>
        <w:pStyle w:val="PargrafodaLista"/>
        <w:numPr>
          <w:ilvl w:val="0"/>
          <w:numId w:val="2"/>
        </w:numPr>
        <w:spacing w:after="240" w:line="276" w:lineRule="auto"/>
        <w:ind w:left="714" w:hanging="357"/>
        <w:contextualSpacing w:val="0"/>
      </w:pPr>
      <w:r w:rsidRPr="006323EE">
        <w:t>Por fim, a página da web aparece na sua tela.</w:t>
      </w:r>
    </w:p>
    <w:sectPr w:rsidR="006323EE" w:rsidSect="006323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4265"/>
    <w:multiLevelType w:val="hybridMultilevel"/>
    <w:tmpl w:val="D6D2D5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42AD3"/>
    <w:multiLevelType w:val="hybridMultilevel"/>
    <w:tmpl w:val="B360106E"/>
    <w:lvl w:ilvl="0" w:tplc="FDB251D4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34F6D"/>
    <w:multiLevelType w:val="multilevel"/>
    <w:tmpl w:val="9294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69631">
    <w:abstractNumId w:val="2"/>
  </w:num>
  <w:num w:numId="2" w16cid:durableId="249579241">
    <w:abstractNumId w:val="0"/>
  </w:num>
  <w:num w:numId="3" w16cid:durableId="2057922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EC"/>
    <w:rsid w:val="001A2548"/>
    <w:rsid w:val="00280D64"/>
    <w:rsid w:val="002E6A57"/>
    <w:rsid w:val="003A0002"/>
    <w:rsid w:val="0043551F"/>
    <w:rsid w:val="006323EE"/>
    <w:rsid w:val="00647C66"/>
    <w:rsid w:val="006910A8"/>
    <w:rsid w:val="006B71D2"/>
    <w:rsid w:val="007142F6"/>
    <w:rsid w:val="00831B66"/>
    <w:rsid w:val="008800F4"/>
    <w:rsid w:val="00EB41D1"/>
    <w:rsid w:val="00EF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19720"/>
  <w15:chartTrackingRefBased/>
  <w15:docId w15:val="{B7B0F00F-9F94-4784-A0D6-739CFCEC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1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1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1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1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1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1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1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1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1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1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1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1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18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18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1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18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1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1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1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1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1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1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1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18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18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18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1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18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1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815</Words>
  <Characters>4296</Characters>
  <Application>Microsoft Office Word</Application>
  <DocSecurity>0</DocSecurity>
  <Lines>71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2</cp:revision>
  <dcterms:created xsi:type="dcterms:W3CDTF">2026-03-20T17:56:00Z</dcterms:created>
  <dcterms:modified xsi:type="dcterms:W3CDTF">2026-03-21T01:06:00Z</dcterms:modified>
</cp:coreProperties>
</file>