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2 — Asocierea S.C. CREATIV BIO ORGANIC S.R.L &amp; S.C. DURABIL TOP CONSTRUCT S.R.L. &amp; S.C. IMOBILIARE SOLUTIONS GROUP</w:t>
      </w:r>
    </w:p>
    <w:p>
      <w:r>
        <w:rPr>
          <w:b/>
        </w:rPr>
        <w:t>Articole referință: 530  │  Articole ofertă: 551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S.C. CREATIV BIO ORGANIC S.R.L &amp; S.C. DURABIL TOP CONSTRUCT S.R.L. &amp; S.C. IMOBILIARE SOLUTIONS GROUP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etansarea rosturilor orizontale dintre - panour...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871.2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871.2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871.2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240 principale</w:t>
            </w:r>
            <w:r>
              <w:rPr>
                <w:b w:val="0"/>
                <w:color w:val="000000"/>
                <w:sz w:val="18"/>
              </w:rPr>
              <w:t xml:space="preserve">  ▼ 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118 principale</w:t>
            </w:r>
            <w:r>
              <w:rPr>
                <w:b w:val="0"/>
                <w:color w:val="000000"/>
                <w:sz w:val="18"/>
              </w:rPr>
              <w:t xml:space="preserve">  ▼ 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56  │  EXTRA: 0  │  Delta: -56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rozela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rozela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56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