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a1a1a"/>
          <w:sz w:val="44"/>
          <w:szCs w:val="44"/>
          <w:rtl w:val="0"/>
        </w:rPr>
        <w:t xml:space="preserve">Insígnias do SKOPIEN</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tl w:val="0"/>
        </w:rPr>
      </w:r>
    </w:p>
    <w:p w:rsidR="00000000" w:rsidDel="00000000" w:rsidP="00000000" w:rsidRDefault="00000000" w:rsidRPr="00000000" w14:paraId="00000003">
      <w:pPr>
        <w:spacing w:after="140" w:line="276" w:lineRule="auto"/>
        <w:rPr/>
      </w:pPr>
      <w:r w:rsidDel="00000000" w:rsidR="00000000" w:rsidRPr="00000000">
        <w:rPr>
          <w:rtl w:val="0"/>
        </w:rPr>
        <w:t xml:space="preserve">As insígnias são ícones visuais exibidos no canto superior direito de cada card de leito na plataforma. Elas sinalizam eventos que exigem atenção da equipe, ou indicam recursos ativos naquele leito. Cada insígnia tem um significado próprio, um comportamento de disparo e uma forma específica de ser respondida.</w:t>
      </w:r>
    </w:p>
    <w:p w:rsidR="00000000" w:rsidDel="00000000" w:rsidP="00000000" w:rsidRDefault="00000000" w:rsidRPr="00000000" w14:paraId="00000004">
      <w:pPr>
        <w:pStyle w:val="Heading1"/>
        <w:pBdr>
          <w:left w:color="c0392b" w:space="8" w:sz="24" w:val="single"/>
        </w:pBdr>
        <w:spacing w:after="40" w:before="320" w:lineRule="auto"/>
        <w:rPr/>
      </w:pPr>
      <w:r w:rsidDel="00000000" w:rsidR="00000000" w:rsidRPr="00000000">
        <w:rPr/>
        <w:drawing>
          <wp:inline distB="0" distT="0" distL="0" distR="0">
            <wp:extent cx="323850" cy="323850"/>
            <wp:effectExtent b="0" l="0" r="0" t="0"/>
            <wp:docPr descr="Sinal Vital Crítico" id="1" name="image2.png"/>
            <a:graphic>
              <a:graphicData uri="http://schemas.openxmlformats.org/drawingml/2006/picture">
                <pic:pic>
                  <pic:nvPicPr>
                    <pic:cNvPr descr="Sinal Vital Crítico" id="0" name="image2.png"/>
                    <pic:cNvPicPr preferRelativeResize="0"/>
                  </pic:nvPicPr>
                  <pic:blipFill>
                    <a:blip r:embed="rId6"/>
                    <a:srcRect b="0" l="0" r="0" t="0"/>
                    <a:stretch>
                      <a:fillRect/>
                    </a:stretch>
                  </pic:blipFill>
                  <pic:spPr>
                    <a:xfrm>
                      <a:off x="0" y="0"/>
                      <a:ext cx="323850" cy="323850"/>
                    </a:xfrm>
                    <a:prstGeom prst="rect"/>
                    <a:ln/>
                  </pic:spPr>
                </pic:pic>
              </a:graphicData>
            </a:graphic>
          </wp:inline>
        </w:drawing>
      </w:r>
      <w:r w:rsidDel="00000000" w:rsidR="00000000" w:rsidRPr="00000000">
        <w:rPr>
          <w:sz w:val="30"/>
          <w:szCs w:val="30"/>
          <w:rtl w:val="0"/>
        </w:rPr>
        <w:t xml:space="preserve">  </w:t>
      </w:r>
      <w:r w:rsidDel="00000000" w:rsidR="00000000" w:rsidRPr="00000000">
        <w:rPr>
          <w:b w:val="1"/>
          <w:bCs w:val="1"/>
          <w:color w:val="1a1a1a"/>
          <w:sz w:val="30"/>
          <w:szCs w:val="30"/>
          <w:rtl w:val="0"/>
        </w:rPr>
        <w:t xml:space="preserve">1.  Sinal Vital Crítico</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b w:val="1"/>
          <w:bCs w:val="1"/>
          <w:sz w:val="21"/>
          <w:szCs w:val="21"/>
          <w:rtl w:val="0"/>
        </w:rPr>
        <w:t xml:space="preserve">Cor em alertas: </w:t>
      </w:r>
      <w:r w:rsidDel="00000000" w:rsidR="00000000" w:rsidRPr="00000000">
        <w:rPr>
          <w:sz w:val="21"/>
          <w:szCs w:val="21"/>
          <w:rtl w:val="0"/>
        </w:rPr>
        <w:t xml:space="preserve">Vermelho</w:t>
      </w:r>
      <w:r w:rsidDel="00000000" w:rsidR="00000000" w:rsidRPr="00000000">
        <w:rPr>
          <w:rtl w:val="0"/>
        </w:rPr>
      </w:r>
    </w:p>
    <w:p w:rsidR="00000000" w:rsidDel="00000000" w:rsidP="00000000" w:rsidRDefault="00000000" w:rsidRPr="00000000" w14:paraId="00000006">
      <w:pPr>
        <w:spacing w:after="60" w:before="180" w:lineRule="auto"/>
        <w:rPr/>
      </w:pPr>
      <w:r w:rsidDel="00000000" w:rsidR="00000000" w:rsidRPr="00000000">
        <w:rPr>
          <w:b w:val="1"/>
          <w:bCs w:val="1"/>
          <w:color w:val="c0392b"/>
          <w:sz w:val="23"/>
          <w:szCs w:val="23"/>
          <w:rtl w:val="0"/>
        </w:rPr>
        <w:t xml:space="preserve">O que significa</w:t>
      </w:r>
      <w:r w:rsidDel="00000000" w:rsidR="00000000" w:rsidRPr="00000000">
        <w:rPr>
          <w:rtl w:val="0"/>
        </w:rPr>
      </w:r>
    </w:p>
    <w:p w:rsidR="00000000" w:rsidDel="00000000" w:rsidP="00000000" w:rsidRDefault="00000000" w:rsidRPr="00000000" w14:paraId="00000007">
      <w:pPr>
        <w:spacing w:after="140" w:line="276" w:lineRule="auto"/>
        <w:rPr/>
      </w:pPr>
      <w:r w:rsidDel="00000000" w:rsidR="00000000" w:rsidRPr="00000000">
        <w:rPr>
          <w:rFonts w:ascii="Arial Unicode MS" w:cs="Arial Unicode MS" w:eastAsia="Arial Unicode MS" w:hAnsi="Arial Unicode MS"/>
          <w:rtl w:val="0"/>
        </w:rPr>
        <w:t xml:space="preserve">O sistema identificou que o Escore EWS (índice clínico calculado a partir dos 5 sinais vitais: frequência respiratória, saturação de O₂, pressão arterial, frequência cardíaca e temperatura) do paciente atingiu o nível Crítico (pontuação ≥ 7 na escala de 0 a 14).</w:t>
      </w:r>
    </w:p>
    <w:p w:rsidR="00000000" w:rsidDel="00000000" w:rsidP="00000000" w:rsidRDefault="00000000" w:rsidRPr="00000000" w14:paraId="00000008">
      <w:pPr>
        <w:spacing w:after="140" w:line="276" w:lineRule="auto"/>
        <w:rPr/>
      </w:pPr>
      <w:r w:rsidDel="00000000" w:rsidR="00000000" w:rsidRPr="00000000">
        <w:rPr>
          <w:rtl w:val="0"/>
        </w:rPr>
        <w:t xml:space="preserve">A insígnia aparece piscando no card do leito e a borda do card fica vermelha para chamar atenção imediata da equipe.</w:t>
      </w:r>
    </w:p>
    <w:p w:rsidR="00000000" w:rsidDel="00000000" w:rsidP="00000000" w:rsidRDefault="00000000" w:rsidRPr="00000000" w14:paraId="00000009">
      <w:pPr>
        <w:spacing w:after="60" w:before="180" w:lineRule="auto"/>
        <w:rPr/>
      </w:pPr>
      <w:r w:rsidDel="00000000" w:rsidR="00000000" w:rsidRPr="00000000">
        <w:rPr>
          <w:b w:val="1"/>
          <w:bCs w:val="1"/>
          <w:color w:val="c0392b"/>
          <w:sz w:val="23"/>
          <w:szCs w:val="23"/>
          <w:rtl w:val="0"/>
        </w:rPr>
        <w:t xml:space="preserve">Quando dispara</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Sempre que o Status Clínico do paciente transita para </w:t>
      </w: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Crítico</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Pode disparar mais de uma vez para o mesmo paciente, caso ele melhore e depois deteriore novamente.</w:t>
      </w:r>
    </w:p>
    <w:p w:rsidR="00000000" w:rsidDel="00000000" w:rsidP="00000000" w:rsidRDefault="00000000" w:rsidRPr="00000000" w14:paraId="0000000C">
      <w:pPr>
        <w:spacing w:after="60" w:before="180" w:lineRule="auto"/>
        <w:rPr/>
      </w:pPr>
      <w:r w:rsidDel="00000000" w:rsidR="00000000" w:rsidRPr="00000000">
        <w:rPr>
          <w:b w:val="1"/>
          <w:bCs w:val="1"/>
          <w:color w:val="c0392b"/>
          <w:sz w:val="23"/>
          <w:szCs w:val="23"/>
          <w:rtl w:val="0"/>
        </w:rPr>
        <w:t xml:space="preserve">Como responder</w:t>
      </w:r>
      <w:r w:rsidDel="00000000" w:rsidR="00000000" w:rsidRPr="00000000">
        <w:rPr>
          <w:rtl w:val="0"/>
        </w:rPr>
      </w:r>
    </w:p>
    <w:p w:rsidR="00000000" w:rsidDel="00000000" w:rsidP="00000000" w:rsidRDefault="00000000" w:rsidRPr="00000000" w14:paraId="0000000D">
      <w:pPr>
        <w:spacing w:after="140" w:line="276" w:lineRule="auto"/>
        <w:rPr/>
      </w:pPr>
      <w:r w:rsidDel="00000000" w:rsidR="00000000" w:rsidRPr="00000000">
        <w:rPr>
          <w:sz w:val="22"/>
          <w:szCs w:val="22"/>
          <w:rtl w:val="0"/>
        </w:rPr>
        <w:t xml:space="preserve">No painel de alertas, o botão </w:t>
      </w:r>
      <w:r w:rsidDel="00000000" w:rsidR="00000000" w:rsidRPr="00000000">
        <w:rPr>
          <w:b w:val="1"/>
          <w:bCs w:val="1"/>
          <w:sz w:val="22"/>
          <w:szCs w:val="22"/>
          <w:rtl w:val="0"/>
        </w:rPr>
        <w:t xml:space="preserve">“Ação tomada pela equipe”</w:t>
      </w:r>
      <w:r w:rsidDel="00000000" w:rsidR="00000000" w:rsidRPr="00000000">
        <w:rPr>
          <w:sz w:val="22"/>
          <w:szCs w:val="22"/>
          <w:rtl w:val="0"/>
        </w:rPr>
        <w:t xml:space="preserve"> registra que a equipe foi notificada e move o alerta para o histórico.</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c0392b" w:space="0" w:sz="24" w:val="single"/>
              <w:bottom w:color="000000" w:space="0" w:sz="0" w:val="nil"/>
              <w:right w:color="000000" w:space="0" w:sz="0" w:val="nil"/>
            </w:tcBorders>
            <w:shd w:fill="fbeae7" w:val="clear"/>
            <w:tcMar>
              <w:top w:w="120.0" w:type="dxa"/>
              <w:left w:w="160.0" w:type="dxa"/>
              <w:bottom w:w="120.0" w:type="dxa"/>
              <w:right w:w="160.0" w:type="dxa"/>
            </w:tcMar>
          </w:tcPr>
          <w:p w:rsidR="00000000" w:rsidDel="00000000" w:rsidP="00000000" w:rsidRDefault="00000000" w:rsidRPr="00000000" w14:paraId="0000000E">
            <w:pPr>
              <w:rPr/>
            </w:pPr>
            <w:r w:rsidDel="00000000" w:rsidR="00000000" w:rsidRPr="00000000">
              <w:rPr>
                <w:b w:val="1"/>
                <w:bCs w:val="1"/>
                <w:color w:val="c0392b"/>
                <w:sz w:val="21"/>
                <w:szCs w:val="21"/>
                <w:rtl w:val="0"/>
              </w:rPr>
              <w:t xml:space="preserve">Atenção: </w:t>
            </w:r>
            <w:r w:rsidDel="00000000" w:rsidR="00000000" w:rsidRPr="00000000">
              <w:rPr>
                <w:sz w:val="21"/>
                <w:szCs w:val="21"/>
                <w:rtl w:val="0"/>
              </w:rPr>
              <w:t xml:space="preserve">registrar a ação não remove a insígnia do card. A insígnia vermelha só desaparece quando os sinais vitais do paciente normalizarem e o Status Clínico sair do nível Crítico. Isso é intencional: garante que o leito continue sinalizando risco enquanto o paciente ainda está em estado crítico.</w:t>
            </w:r>
            <w:r w:rsidDel="00000000" w:rsidR="00000000" w:rsidRPr="00000000">
              <w:rPr>
                <w:rtl w:val="0"/>
              </w:rPr>
            </w:r>
          </w:p>
        </w:tc>
      </w:tr>
    </w:tbl>
    <w:p w:rsidR="00000000" w:rsidDel="00000000" w:rsidP="00000000" w:rsidRDefault="00000000" w:rsidRPr="00000000" w14:paraId="0000000F">
      <w:pPr>
        <w:pStyle w:val="Heading1"/>
        <w:pBdr>
          <w:left w:color="c9960c" w:space="8" w:sz="24" w:val="single"/>
        </w:pBdr>
        <w:spacing w:after="40" w:before="320" w:lineRule="auto"/>
        <w:rPr/>
      </w:pPr>
      <w:r w:rsidDel="00000000" w:rsidR="00000000" w:rsidRPr="00000000">
        <w:rPr/>
        <w:drawing>
          <wp:inline distB="0" distT="0" distL="0" distR="0">
            <wp:extent cx="323850" cy="323850"/>
            <wp:effectExtent b="0" l="0" r="0" t="0"/>
            <wp:docPr descr="Medicação Atrasada" id="3" name="image1.png"/>
            <a:graphic>
              <a:graphicData uri="http://schemas.openxmlformats.org/drawingml/2006/picture">
                <pic:pic>
                  <pic:nvPicPr>
                    <pic:cNvPr descr="Medicação Atrasada" id="0" name="image1.png"/>
                    <pic:cNvPicPr preferRelativeResize="0"/>
                  </pic:nvPicPr>
                  <pic:blipFill>
                    <a:blip r:embed="rId7"/>
                    <a:srcRect b="0" l="0" r="0" t="0"/>
                    <a:stretch>
                      <a:fillRect/>
                    </a:stretch>
                  </pic:blipFill>
                  <pic:spPr>
                    <a:xfrm>
                      <a:off x="0" y="0"/>
                      <a:ext cx="323850" cy="323850"/>
                    </a:xfrm>
                    <a:prstGeom prst="rect"/>
                    <a:ln/>
                  </pic:spPr>
                </pic:pic>
              </a:graphicData>
            </a:graphic>
          </wp:inline>
        </w:drawing>
      </w:r>
      <w:r w:rsidDel="00000000" w:rsidR="00000000" w:rsidRPr="00000000">
        <w:rPr>
          <w:sz w:val="30"/>
          <w:szCs w:val="30"/>
          <w:rtl w:val="0"/>
        </w:rPr>
        <w:t xml:space="preserve">  </w:t>
      </w:r>
      <w:r w:rsidDel="00000000" w:rsidR="00000000" w:rsidRPr="00000000">
        <w:rPr>
          <w:b w:val="1"/>
          <w:bCs w:val="1"/>
          <w:color w:val="1a1a1a"/>
          <w:sz w:val="30"/>
          <w:szCs w:val="30"/>
          <w:rtl w:val="0"/>
        </w:rPr>
        <w:t xml:space="preserve">2.  Medicação Atrasada</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b w:val="1"/>
          <w:bCs w:val="1"/>
          <w:sz w:val="21"/>
          <w:szCs w:val="21"/>
          <w:rtl w:val="0"/>
        </w:rPr>
        <w:t xml:space="preserve">Cor em alertas: </w:t>
      </w:r>
      <w:r w:rsidDel="00000000" w:rsidR="00000000" w:rsidRPr="00000000">
        <w:rPr>
          <w:sz w:val="21"/>
          <w:szCs w:val="21"/>
          <w:rtl w:val="0"/>
        </w:rPr>
        <w:t xml:space="preserve">Amarelo</w:t>
      </w:r>
      <w:r w:rsidDel="00000000" w:rsidR="00000000" w:rsidRPr="00000000">
        <w:rPr>
          <w:rtl w:val="0"/>
        </w:rPr>
      </w:r>
    </w:p>
    <w:p w:rsidR="00000000" w:rsidDel="00000000" w:rsidP="00000000" w:rsidRDefault="00000000" w:rsidRPr="00000000" w14:paraId="00000011">
      <w:pPr>
        <w:spacing w:after="60" w:before="180" w:lineRule="auto"/>
        <w:rPr/>
      </w:pPr>
      <w:r w:rsidDel="00000000" w:rsidR="00000000" w:rsidRPr="00000000">
        <w:rPr>
          <w:b w:val="1"/>
          <w:bCs w:val="1"/>
          <w:color w:val="c9960c"/>
          <w:sz w:val="23"/>
          <w:szCs w:val="23"/>
          <w:rtl w:val="0"/>
        </w:rPr>
        <w:t xml:space="preserve">O que significa</w:t>
      </w:r>
      <w:r w:rsidDel="00000000" w:rsidR="00000000" w:rsidRPr="00000000">
        <w:rPr>
          <w:rtl w:val="0"/>
        </w:rPr>
      </w:r>
    </w:p>
    <w:p w:rsidR="00000000" w:rsidDel="00000000" w:rsidP="00000000" w:rsidRDefault="00000000" w:rsidRPr="00000000" w14:paraId="00000012">
      <w:pPr>
        <w:spacing w:after="140" w:line="276" w:lineRule="auto"/>
        <w:rPr/>
      </w:pPr>
      <w:r w:rsidDel="00000000" w:rsidR="00000000" w:rsidRPr="00000000">
        <w:rPr>
          <w:rtl w:val="0"/>
        </w:rPr>
        <w:t xml:space="preserve">O horário previsto para administração de um medicamento passou sem que a equipe confirmasse a administração. O alerta exibe o nome do medicamento e o horário que deveria ter sido administrado.</w:t>
      </w:r>
    </w:p>
    <w:p w:rsidR="00000000" w:rsidDel="00000000" w:rsidP="00000000" w:rsidRDefault="00000000" w:rsidRPr="00000000" w14:paraId="00000013">
      <w:pPr>
        <w:spacing w:after="60" w:before="180" w:lineRule="auto"/>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b w:val="1"/>
          <w:bCs w:val="1"/>
          <w:color w:val="c9960c"/>
          <w:sz w:val="23"/>
          <w:szCs w:val="23"/>
          <w:rtl w:val="0"/>
        </w:rPr>
        <w:t xml:space="preserve">Quando dispara</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tl w:val="0"/>
        </w:rPr>
        <w:t xml:space="preserve">É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disparado automaticamente pelo sistema de prescrição quando o horário de administração </w:t>
      </w:r>
      <w:r w:rsidDel="00000000" w:rsidR="00000000" w:rsidRPr="00000000">
        <w:rPr>
          <w:rtl w:val="0"/>
        </w:rPr>
        <w:t xml:space="preserve">é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ultrapassado.</w:t>
      </w:r>
    </w:p>
    <w:p w:rsidR="00000000" w:rsidDel="00000000" w:rsidP="00000000" w:rsidRDefault="00000000" w:rsidRPr="00000000" w14:paraId="00000015">
      <w:pPr>
        <w:spacing w:after="60" w:before="180" w:lineRule="auto"/>
        <w:rPr/>
      </w:pPr>
      <w:r w:rsidDel="00000000" w:rsidR="00000000" w:rsidRPr="00000000">
        <w:rPr>
          <w:b w:val="1"/>
          <w:bCs w:val="1"/>
          <w:color w:val="c9960c"/>
          <w:sz w:val="23"/>
          <w:szCs w:val="23"/>
          <w:rtl w:val="0"/>
        </w:rPr>
        <w:t xml:space="preserve">Como responder</w:t>
      </w:r>
      <w:r w:rsidDel="00000000" w:rsidR="00000000" w:rsidRPr="00000000">
        <w:rPr>
          <w:rtl w:val="0"/>
        </w:rPr>
      </w:r>
    </w:p>
    <w:p w:rsidR="00000000" w:rsidDel="00000000" w:rsidP="00000000" w:rsidRDefault="00000000" w:rsidRPr="00000000" w14:paraId="00000016">
      <w:pPr>
        <w:spacing w:after="140" w:line="276" w:lineRule="auto"/>
        <w:rPr/>
      </w:pPr>
      <w:r w:rsidDel="00000000" w:rsidR="00000000" w:rsidRPr="00000000">
        <w:rPr>
          <w:sz w:val="22"/>
          <w:szCs w:val="22"/>
          <w:rtl w:val="0"/>
        </w:rPr>
        <w:t xml:space="preserve">No painel de alertas, o botão </w:t>
      </w:r>
      <w:r w:rsidDel="00000000" w:rsidR="00000000" w:rsidRPr="00000000">
        <w:rPr>
          <w:b w:val="1"/>
          <w:bCs w:val="1"/>
          <w:sz w:val="22"/>
          <w:szCs w:val="22"/>
          <w:rtl w:val="0"/>
        </w:rPr>
        <w:t xml:space="preserve">“Ação tomada pela equipe”</w:t>
      </w:r>
      <w:r w:rsidDel="00000000" w:rsidR="00000000" w:rsidRPr="00000000">
        <w:rPr>
          <w:sz w:val="22"/>
          <w:szCs w:val="22"/>
          <w:rtl w:val="0"/>
        </w:rPr>
        <w:t xml:space="preserve"> confirma que a equipe foi acionada e resolve o alerta. Após isso: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 alerta é movido para o histórico.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insígnia é removida imediatamente do card do leito.</w:t>
      </w:r>
    </w:p>
    <w:p w:rsidR="00000000" w:rsidDel="00000000" w:rsidP="00000000" w:rsidRDefault="00000000" w:rsidRPr="00000000" w14:paraId="00000019">
      <w:pPr>
        <w:pStyle w:val="Heading1"/>
        <w:pBdr>
          <w:left w:color="1f6fb2" w:space="8" w:sz="24" w:val="single"/>
        </w:pBdr>
        <w:spacing w:after="40" w:before="320" w:lineRule="auto"/>
        <w:rPr/>
      </w:pPr>
      <w:r w:rsidDel="00000000" w:rsidR="00000000" w:rsidRPr="00000000">
        <w:rPr/>
        <w:drawing>
          <wp:inline distB="0" distT="0" distL="0" distR="0">
            <wp:extent cx="323850" cy="323850"/>
            <wp:effectExtent b="0" l="0" r="0" t="0"/>
            <wp:docPr descr="Previsão de Alta" id="2" name="image4.png"/>
            <a:graphic>
              <a:graphicData uri="http://schemas.openxmlformats.org/drawingml/2006/picture">
                <pic:pic>
                  <pic:nvPicPr>
                    <pic:cNvPr descr="Previsão de Alta" id="0" name="image4.png"/>
                    <pic:cNvPicPr preferRelativeResize="0"/>
                  </pic:nvPicPr>
                  <pic:blipFill>
                    <a:blip r:embed="rId8"/>
                    <a:srcRect b="0" l="0" r="0" t="0"/>
                    <a:stretch>
                      <a:fillRect/>
                    </a:stretch>
                  </pic:blipFill>
                  <pic:spPr>
                    <a:xfrm>
                      <a:off x="0" y="0"/>
                      <a:ext cx="323850" cy="323850"/>
                    </a:xfrm>
                    <a:prstGeom prst="rect"/>
                    <a:ln/>
                  </pic:spPr>
                </pic:pic>
              </a:graphicData>
            </a:graphic>
          </wp:inline>
        </w:drawing>
      </w:r>
      <w:r w:rsidDel="00000000" w:rsidR="00000000" w:rsidRPr="00000000">
        <w:rPr>
          <w:sz w:val="30"/>
          <w:szCs w:val="30"/>
          <w:rtl w:val="0"/>
        </w:rPr>
        <w:t xml:space="preserve">  </w:t>
      </w:r>
      <w:r w:rsidDel="00000000" w:rsidR="00000000" w:rsidRPr="00000000">
        <w:rPr>
          <w:b w:val="1"/>
          <w:bCs w:val="1"/>
          <w:color w:val="1a1a1a"/>
          <w:sz w:val="30"/>
          <w:szCs w:val="30"/>
          <w:rtl w:val="0"/>
        </w:rPr>
        <w:t xml:space="preserve">3.  Previsão de Alta</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b w:val="1"/>
          <w:bCs w:val="1"/>
          <w:sz w:val="21"/>
          <w:szCs w:val="21"/>
          <w:rtl w:val="0"/>
        </w:rPr>
        <w:t xml:space="preserve">Cor em alertas: </w:t>
      </w:r>
      <w:r w:rsidDel="00000000" w:rsidR="00000000" w:rsidRPr="00000000">
        <w:rPr>
          <w:sz w:val="21"/>
          <w:szCs w:val="21"/>
          <w:rtl w:val="0"/>
        </w:rPr>
        <w:t xml:space="preserve">Azul</w:t>
      </w:r>
      <w:r w:rsidDel="00000000" w:rsidR="00000000" w:rsidRPr="00000000">
        <w:rPr>
          <w:rtl w:val="0"/>
        </w:rPr>
      </w:r>
    </w:p>
    <w:p w:rsidR="00000000" w:rsidDel="00000000" w:rsidP="00000000" w:rsidRDefault="00000000" w:rsidRPr="00000000" w14:paraId="0000001B">
      <w:pPr>
        <w:spacing w:after="60" w:before="180" w:lineRule="auto"/>
        <w:rPr/>
      </w:pPr>
      <w:r w:rsidDel="00000000" w:rsidR="00000000" w:rsidRPr="00000000">
        <w:rPr>
          <w:b w:val="1"/>
          <w:bCs w:val="1"/>
          <w:color w:val="1f6fb2"/>
          <w:sz w:val="23"/>
          <w:szCs w:val="23"/>
          <w:rtl w:val="0"/>
        </w:rPr>
        <w:t xml:space="preserve">O que significa</w:t>
      </w:r>
      <w:r w:rsidDel="00000000" w:rsidR="00000000" w:rsidRPr="00000000">
        <w:rPr>
          <w:rtl w:val="0"/>
        </w:rPr>
      </w:r>
    </w:p>
    <w:p w:rsidR="00000000" w:rsidDel="00000000" w:rsidP="00000000" w:rsidRDefault="00000000" w:rsidRPr="00000000" w14:paraId="0000001C">
      <w:pPr>
        <w:spacing w:after="140" w:line="276" w:lineRule="auto"/>
        <w:rPr/>
      </w:pPr>
      <w:r w:rsidDel="00000000" w:rsidR="00000000" w:rsidRPr="00000000">
        <w:rPr>
          <w:rtl w:val="0"/>
        </w:rPr>
        <w:t xml:space="preserve">O modelo preditivo do SKOPIEN identificou que aquele paciente tem alta probabilidade de receber alta médica em breve. O alerta é uma sugestão para que a equipe avalie e tome uma decisão antecipada, otimizando o fluxo de leitos.</w:t>
      </w:r>
    </w:p>
    <w:p w:rsidR="00000000" w:rsidDel="00000000" w:rsidP="00000000" w:rsidRDefault="00000000" w:rsidRPr="00000000" w14:paraId="0000001D">
      <w:pPr>
        <w:spacing w:after="60" w:before="180" w:lineRule="auto"/>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b w:val="1"/>
          <w:bCs w:val="1"/>
          <w:color w:val="1f6fb2"/>
          <w:sz w:val="23"/>
          <w:szCs w:val="23"/>
          <w:rtl w:val="0"/>
        </w:rPr>
        <w:t xml:space="preserve">Quando dispara</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Na operação </w:t>
      </w:r>
      <w:r w:rsidDel="00000000" w:rsidR="00000000" w:rsidRPr="00000000">
        <w:rPr>
          <w:rtl w:val="0"/>
        </w:rPr>
        <w:t xml:space="preserve">será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disparado quando o modelo </w:t>
      </w:r>
      <w:r w:rsidDel="00000000" w:rsidR="00000000" w:rsidRPr="00000000">
        <w:rPr>
          <w:rtl w:val="0"/>
        </w:rPr>
        <w:t xml:space="preserve">identificar a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probabilidade acima do limiar configurado.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Pode disparar mais de uma vez para o mesmo paciente, caso ele melhore, receba alta antecipada da fila e o modelo o identifique novamente.</w:t>
      </w:r>
    </w:p>
    <w:p w:rsidR="00000000" w:rsidDel="00000000" w:rsidP="00000000" w:rsidRDefault="00000000" w:rsidRPr="00000000" w14:paraId="00000020">
      <w:pPr>
        <w:spacing w:after="60" w:before="180" w:lineRule="auto"/>
        <w:rPr/>
      </w:pPr>
      <w:r w:rsidDel="00000000" w:rsidR="00000000" w:rsidRPr="00000000">
        <w:rPr>
          <w:b w:val="1"/>
          <w:bCs w:val="1"/>
          <w:color w:val="1f6fb2"/>
          <w:sz w:val="23"/>
          <w:szCs w:val="23"/>
          <w:rtl w:val="0"/>
        </w:rPr>
        <w:t xml:space="preserve">Como responder</w:t>
      </w:r>
      <w:r w:rsidDel="00000000" w:rsidR="00000000" w:rsidRPr="00000000">
        <w:rPr>
          <w:rtl w:val="0"/>
        </w:rPr>
      </w:r>
    </w:p>
    <w:p w:rsidR="00000000" w:rsidDel="00000000" w:rsidP="00000000" w:rsidRDefault="00000000" w:rsidRPr="00000000" w14:paraId="00000021">
      <w:pPr>
        <w:spacing w:after="140" w:line="276" w:lineRule="auto"/>
        <w:rPr/>
      </w:pPr>
      <w:r w:rsidDel="00000000" w:rsidR="00000000" w:rsidRPr="00000000">
        <w:rPr>
          <w:sz w:val="22"/>
          <w:szCs w:val="22"/>
          <w:rtl w:val="0"/>
        </w:rPr>
        <w:t xml:space="preserve">Este alerta tem </w:t>
      </w:r>
      <w:r w:rsidDel="00000000" w:rsidR="00000000" w:rsidRPr="00000000">
        <w:rPr>
          <w:b w:val="1"/>
          <w:bCs w:val="1"/>
          <w:sz w:val="22"/>
          <w:szCs w:val="22"/>
          <w:rtl w:val="0"/>
        </w:rPr>
        <w:t xml:space="preserve">dois botões de ação</w:t>
      </w:r>
      <w:r w:rsidDel="00000000" w:rsidR="00000000" w:rsidRPr="00000000">
        <w:rPr>
          <w:sz w:val="22"/>
          <w:szCs w:val="22"/>
          <w:rtl w:val="0"/>
        </w:rPr>
        <w:t xml:space="preserve">, pois exige uma decisão clínica:</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6fb2"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b w:val="1"/>
                <w:bCs w:val="1"/>
                <w:color w:val="ffffff"/>
                <w:sz w:val="20"/>
                <w:szCs w:val="20"/>
                <w:rtl w:val="0"/>
              </w:rPr>
              <w:t xml:space="preserve">Botão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fb2"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b w:val="1"/>
                <w:bCs w:val="1"/>
                <w:color w:val="ffffff"/>
                <w:sz w:val="20"/>
                <w:szCs w:val="20"/>
                <w:rtl w:val="0"/>
              </w:rPr>
              <w:t xml:space="preserve">O que faz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b w:val="1"/>
                <w:bCs w:val="1"/>
                <w:sz w:val="20"/>
                <w:szCs w:val="20"/>
                <w:rtl w:val="0"/>
              </w:rPr>
              <w:t xml:space="preserve">Confirmar 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sz w:val="20"/>
                <w:szCs w:val="20"/>
                <w:rtl w:val="0"/>
              </w:rPr>
              <w:t xml:space="preserve">Registra que a alta foi aprovada. Move o alerta para o histórico e remove a insígnia do leito.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b w:val="1"/>
                <w:bCs w:val="1"/>
                <w:sz w:val="20"/>
                <w:szCs w:val="20"/>
                <w:rtl w:val="0"/>
              </w:rPr>
              <w:t xml:space="preserve">Manter Internado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sz w:val="20"/>
                <w:szCs w:val="20"/>
                <w:rtl w:val="0"/>
              </w:rPr>
              <w:t xml:space="preserve">Registra que a equipe avaliou e decidiu manter o paciente. Move o alerta para o histórico e remove a insígnia do leito.</w:t>
            </w:r>
            <w:r w:rsidDel="00000000" w:rsidR="00000000" w:rsidRPr="00000000">
              <w:rPr>
                <w:rtl w:val="0"/>
              </w:rPr>
            </w:r>
          </w:p>
        </w:tc>
      </w:tr>
    </w:tbl>
    <w:p w:rsidR="00000000" w:rsidDel="00000000" w:rsidP="00000000" w:rsidRDefault="00000000" w:rsidRPr="00000000" w14:paraId="00000028">
      <w:pPr>
        <w:spacing w:after="140" w:before="120" w:lineRule="auto"/>
        <w:rPr/>
      </w:pPr>
      <w:r w:rsidDel="00000000" w:rsidR="00000000" w:rsidRPr="00000000">
        <w:rPr>
          <w:rtl w:val="0"/>
        </w:rPr>
        <w:t xml:space="preserve">Independente da escolha, o alerta é encerrado e a insígnia desaparece do card.</w:t>
      </w:r>
    </w:p>
    <w:p w:rsidR="00000000" w:rsidDel="00000000" w:rsidP="00000000" w:rsidRDefault="00000000" w:rsidRPr="00000000" w14:paraId="00000029">
      <w:pPr>
        <w:pStyle w:val="Heading1"/>
        <w:pBdr>
          <w:left w:color="6b7280" w:space="8" w:sz="24" w:val="single"/>
        </w:pBdr>
        <w:spacing w:after="40" w:before="320" w:lineRule="auto"/>
        <w:rPr/>
      </w:pPr>
      <w:r w:rsidDel="00000000" w:rsidR="00000000" w:rsidRPr="00000000">
        <w:rPr/>
        <w:drawing>
          <wp:inline distB="0" distT="0" distL="0" distR="0">
            <wp:extent cx="323850" cy="323850"/>
            <wp:effectExtent b="0" l="0" r="0" t="0"/>
            <wp:docPr descr="Bomba de Infusão" id="4" name="image3.png"/>
            <a:graphic>
              <a:graphicData uri="http://schemas.openxmlformats.org/drawingml/2006/picture">
                <pic:pic>
                  <pic:nvPicPr>
                    <pic:cNvPr descr="Bomba de Infusão" id="0" name="image3.png"/>
                    <pic:cNvPicPr preferRelativeResize="0"/>
                  </pic:nvPicPr>
                  <pic:blipFill>
                    <a:blip r:embed="rId9"/>
                    <a:srcRect b="0" l="0" r="0" t="0"/>
                    <a:stretch>
                      <a:fillRect/>
                    </a:stretch>
                  </pic:blipFill>
                  <pic:spPr>
                    <a:xfrm>
                      <a:off x="0" y="0"/>
                      <a:ext cx="323850" cy="323850"/>
                    </a:xfrm>
                    <a:prstGeom prst="rect"/>
                    <a:ln/>
                  </pic:spPr>
                </pic:pic>
              </a:graphicData>
            </a:graphic>
          </wp:inline>
        </w:drawing>
      </w:r>
      <w:r w:rsidDel="00000000" w:rsidR="00000000" w:rsidRPr="00000000">
        <w:rPr>
          <w:sz w:val="30"/>
          <w:szCs w:val="30"/>
          <w:rtl w:val="0"/>
        </w:rPr>
        <w:t xml:space="preserve">  </w:t>
      </w:r>
      <w:r w:rsidDel="00000000" w:rsidR="00000000" w:rsidRPr="00000000">
        <w:rPr>
          <w:b w:val="1"/>
          <w:bCs w:val="1"/>
          <w:color w:val="1a1a1a"/>
          <w:sz w:val="30"/>
          <w:szCs w:val="30"/>
          <w:rtl w:val="0"/>
        </w:rPr>
        <w:t xml:space="preserve">4.  Bomba de Infusão</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b w:val="1"/>
          <w:bCs w:val="1"/>
          <w:sz w:val="21"/>
          <w:szCs w:val="21"/>
          <w:rtl w:val="0"/>
        </w:rPr>
        <w:t xml:space="preserve">Cor: </w:t>
      </w:r>
      <w:r w:rsidDel="00000000" w:rsidR="00000000" w:rsidRPr="00000000">
        <w:rPr>
          <w:sz w:val="21"/>
          <w:szCs w:val="21"/>
          <w:rtl w:val="0"/>
        </w:rPr>
        <w:t xml:space="preserve">Neutro (sem cor de alerta)</w:t>
      </w:r>
      <w:r w:rsidDel="00000000" w:rsidR="00000000" w:rsidRPr="00000000">
        <w:rPr>
          <w:rtl w:val="0"/>
        </w:rPr>
      </w:r>
    </w:p>
    <w:p w:rsidR="00000000" w:rsidDel="00000000" w:rsidP="00000000" w:rsidRDefault="00000000" w:rsidRPr="00000000" w14:paraId="0000002B">
      <w:pPr>
        <w:spacing w:after="60" w:before="180" w:lineRule="auto"/>
        <w:rPr/>
      </w:pPr>
      <w:r w:rsidDel="00000000" w:rsidR="00000000" w:rsidRPr="00000000">
        <w:rPr>
          <w:b w:val="1"/>
          <w:bCs w:val="1"/>
          <w:color w:val="6b7280"/>
          <w:sz w:val="23"/>
          <w:szCs w:val="23"/>
          <w:rtl w:val="0"/>
        </w:rPr>
        <w:t xml:space="preserve">O que significa</w:t>
      </w:r>
      <w:r w:rsidDel="00000000" w:rsidR="00000000" w:rsidRPr="00000000">
        <w:rPr>
          <w:rtl w:val="0"/>
        </w:rPr>
      </w:r>
    </w:p>
    <w:p w:rsidR="00000000" w:rsidDel="00000000" w:rsidP="00000000" w:rsidRDefault="00000000" w:rsidRPr="00000000" w14:paraId="0000002C">
      <w:pPr>
        <w:spacing w:after="140" w:line="276" w:lineRule="auto"/>
        <w:rPr/>
      </w:pPr>
      <w:r w:rsidDel="00000000" w:rsidR="00000000" w:rsidRPr="00000000">
        <w:rPr>
          <w:rtl w:val="0"/>
        </w:rPr>
        <w:t xml:space="preserve">Indica que o paciente naquele leito possui uma Bomba de Infusão ativa — equipamento que administra medicamentos ou fluidos de forma contínua e controlada. É uma informação de contexto clínico, não um alerta de urgência.</w:t>
      </w:r>
    </w:p>
    <w:p w:rsidR="00000000" w:rsidDel="00000000" w:rsidP="00000000" w:rsidRDefault="00000000" w:rsidRPr="00000000" w14:paraId="0000002D">
      <w:pPr>
        <w:spacing w:after="60" w:before="180" w:lineRule="auto"/>
        <w:rPr/>
      </w:pPr>
      <w:r w:rsidDel="00000000" w:rsidR="00000000" w:rsidRPr="00000000">
        <w:rPr>
          <w:b w:val="1"/>
          <w:bCs w:val="1"/>
          <w:color w:val="6b7280"/>
          <w:sz w:val="23"/>
          <w:szCs w:val="23"/>
          <w:rtl w:val="0"/>
        </w:rPr>
        <w:t xml:space="preserve">Quando aparece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Exibida nos leitos da UTI e nas Salas Cirúrgicas do Centro Cirúrgico.</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Não aparece em leitos do Pronto Socorro ou da Enfermaria.</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É definida </w:t>
      </w:r>
      <w:r w:rsidDel="00000000" w:rsidR="00000000" w:rsidRPr="00000000">
        <w:rPr>
          <w:rtl w:val="0"/>
        </w:rPr>
        <w:t xml:space="preserve">quando um paciente tem a bomba de infusão cadastrada no sistema.</w:t>
      </w:r>
      <w:r w:rsidDel="00000000" w:rsidR="00000000" w:rsidRPr="00000000">
        <w:rPr>
          <w:rtl w:val="0"/>
        </w:rPr>
      </w:r>
    </w:p>
    <w:p w:rsidR="00000000" w:rsidDel="00000000" w:rsidP="00000000" w:rsidRDefault="00000000" w:rsidRPr="00000000" w14:paraId="00000031">
      <w:pPr>
        <w:spacing w:after="60" w:before="180" w:lineRule="auto"/>
        <w:rPr/>
      </w:pPr>
      <w:r w:rsidDel="00000000" w:rsidR="00000000" w:rsidRPr="00000000">
        <w:rPr>
          <w:b w:val="1"/>
          <w:bCs w:val="1"/>
          <w:color w:val="6b7280"/>
          <w:sz w:val="23"/>
          <w:szCs w:val="23"/>
          <w:rtl w:val="0"/>
        </w:rPr>
        <w:t xml:space="preserve">Como responder</w:t>
      </w:r>
      <w:r w:rsidDel="00000000" w:rsidR="00000000" w:rsidRPr="00000000">
        <w:rPr>
          <w:rtl w:val="0"/>
        </w:rPr>
      </w:r>
    </w:p>
    <w:p w:rsidR="00000000" w:rsidDel="00000000" w:rsidP="00000000" w:rsidRDefault="00000000" w:rsidRPr="00000000" w14:paraId="00000032">
      <w:pPr>
        <w:spacing w:after="140" w:line="276" w:lineRule="auto"/>
        <w:rPr/>
      </w:pPr>
      <w:r w:rsidDel="00000000" w:rsidR="00000000" w:rsidRPr="00000000">
        <w:rPr>
          <w:rtl w:val="0"/>
        </w:rPr>
        <w:t xml:space="preserve">Não há ação a tomar — a insígnia é apenas informativa. Ela não pisca e não aparece no painel de alertas. Serve para que a equipe saiba, ao olhar para o grid de leitos, quais pacientes estão com infusão contínua em andamento.</w:t>
      </w:r>
    </w:p>
    <w:p w:rsidR="00000000" w:rsidDel="00000000" w:rsidP="00000000" w:rsidRDefault="00000000" w:rsidRPr="00000000" w14:paraId="00000033">
      <w:pPr>
        <w:pStyle w:val="Heading1"/>
        <w:pageBreakBefore w:val="1"/>
        <w:pBdr>
          <w:left w:color="1f6fb2" w:space="8" w:sz="24" w:val="single"/>
        </w:pBdr>
        <w:spacing w:after="120" w:before="360" w:lineRule="auto"/>
        <w:rPr/>
      </w:pPr>
      <w:r w:rsidDel="00000000" w:rsidR="00000000" w:rsidRPr="00000000">
        <w:rPr>
          <w:b w:val="1"/>
          <w:bCs w:val="1"/>
          <w:color w:val="1a1a1a"/>
          <w:sz w:val="30"/>
          <w:szCs w:val="30"/>
          <w:rtl w:val="0"/>
        </w:rPr>
        <w:t xml:space="preserve">Resumo comparativo</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300"/>
        <w:gridCol w:w="900"/>
        <w:gridCol w:w="1900"/>
        <w:gridCol w:w="1700"/>
        <w:gridCol w:w="1126"/>
        <w:tblGridChange w:id="0">
          <w:tblGrid>
            <w:gridCol w:w="2100"/>
            <w:gridCol w:w="1300"/>
            <w:gridCol w:w="900"/>
            <w:gridCol w:w="1900"/>
            <w:gridCol w:w="1700"/>
            <w:gridCol w:w="11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6fb2"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b w:val="1"/>
                <w:bCs w:val="1"/>
                <w:color w:val="ffffff"/>
                <w:sz w:val="20"/>
                <w:szCs w:val="20"/>
                <w:rtl w:val="0"/>
              </w:rPr>
              <w:t xml:space="preserve">Insígnia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fb2"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b w:val="1"/>
                <w:bCs w:val="1"/>
                <w:color w:val="ffffff"/>
                <w:sz w:val="20"/>
                <w:szCs w:val="20"/>
                <w:rtl w:val="0"/>
              </w:rPr>
              <w:t xml:space="preserve">Cor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fb2"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b w:val="1"/>
                <w:bCs w:val="1"/>
                <w:color w:val="ffffff"/>
                <w:sz w:val="20"/>
                <w:szCs w:val="20"/>
                <w:rtl w:val="0"/>
              </w:rPr>
              <w:t xml:space="preserve">Pisca?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fb2"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b w:val="1"/>
                <w:bCs w:val="1"/>
                <w:color w:val="ffffff"/>
                <w:sz w:val="20"/>
                <w:szCs w:val="20"/>
                <w:rtl w:val="0"/>
              </w:rPr>
              <w:t xml:space="preserve">Painel de Alertas?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fb2" w:val="clea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b w:val="1"/>
                <w:bCs w:val="1"/>
                <w:color w:val="ffffff"/>
                <w:sz w:val="20"/>
                <w:szCs w:val="20"/>
                <w:rtl w:val="0"/>
              </w:rPr>
              <w:t xml:space="preserve">Resposta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fb2" w:val="clea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b w:val="1"/>
                <w:bCs w:val="1"/>
                <w:color w:val="ffffff"/>
                <w:sz w:val="20"/>
                <w:szCs w:val="20"/>
                <w:rtl w:val="0"/>
              </w:rPr>
              <w:t xml:space="preserve">Some após resposta?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b w:val="1"/>
                <w:bCs w:val="1"/>
                <w:color w:val="1a1a1a"/>
                <w:sz w:val="18"/>
                <w:szCs w:val="18"/>
                <w:rtl w:val="0"/>
              </w:rPr>
              <w:t xml:space="preserve">Sinal Vital Crítico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b w:val="0"/>
                <w:bCs w:val="0"/>
                <w:color w:val="1a1a1a"/>
                <w:sz w:val="18"/>
                <w:szCs w:val="18"/>
                <w:rtl w:val="0"/>
              </w:rPr>
              <w:t xml:space="preserve">Vermelho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b w:val="0"/>
                <w:bCs w:val="0"/>
                <w:color w:val="1a1a1a"/>
                <w:sz w:val="18"/>
                <w:szCs w:val="18"/>
                <w:rtl w:val="0"/>
              </w:rPr>
              <w:t xml:space="preserve">Sim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b w:val="0"/>
                <w:bCs w:val="0"/>
                <w:color w:val="1a1a1a"/>
                <w:sz w:val="18"/>
                <w:szCs w:val="18"/>
                <w:rtl w:val="0"/>
              </w:rPr>
              <w:t xml:space="preserve">Sim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b w:val="0"/>
                <w:bCs w:val="0"/>
                <w:color w:val="1a1a1a"/>
                <w:sz w:val="18"/>
                <w:szCs w:val="18"/>
                <w:rtl w:val="0"/>
              </w:rPr>
              <w:t xml:space="preserve">“Ação tomada pela equipe”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b w:val="1"/>
                <w:bCs w:val="1"/>
                <w:color w:val="c0392b"/>
                <w:sz w:val="18"/>
                <w:szCs w:val="18"/>
                <w:rtl w:val="0"/>
              </w:rPr>
              <w:t xml:space="preserve">Não*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b w:val="1"/>
                <w:bCs w:val="1"/>
                <w:color w:val="1a1a1a"/>
                <w:sz w:val="18"/>
                <w:szCs w:val="18"/>
                <w:rtl w:val="0"/>
              </w:rPr>
              <w:t xml:space="preserve">Medicação Atrasada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b w:val="0"/>
                <w:bCs w:val="0"/>
                <w:color w:val="1a1a1a"/>
                <w:sz w:val="18"/>
                <w:szCs w:val="18"/>
                <w:rtl w:val="0"/>
              </w:rPr>
              <w:t xml:space="preserve">Amarelo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b w:val="0"/>
                <w:bCs w:val="0"/>
                <w:color w:val="1a1a1a"/>
                <w:sz w:val="18"/>
                <w:szCs w:val="18"/>
                <w:rtl w:val="0"/>
              </w:rPr>
              <w:t xml:space="preserve">Sim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b w:val="0"/>
                <w:bCs w:val="0"/>
                <w:color w:val="1a1a1a"/>
                <w:sz w:val="18"/>
                <w:szCs w:val="18"/>
                <w:rtl w:val="0"/>
              </w:rPr>
              <w:t xml:space="preserve">Sim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b w:val="0"/>
                <w:bCs w:val="0"/>
                <w:color w:val="1a1a1a"/>
                <w:sz w:val="18"/>
                <w:szCs w:val="18"/>
                <w:rtl w:val="0"/>
              </w:rPr>
              <w:t xml:space="preserve">“Ação tomada pela equipe”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b w:val="0"/>
                <w:bCs w:val="0"/>
                <w:color w:val="1a1a1a"/>
                <w:sz w:val="18"/>
                <w:szCs w:val="18"/>
                <w:rtl w:val="0"/>
              </w:rPr>
              <w:t xml:space="preserve">Sim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b w:val="1"/>
                <w:bCs w:val="1"/>
                <w:color w:val="1a1a1a"/>
                <w:sz w:val="18"/>
                <w:szCs w:val="18"/>
                <w:rtl w:val="0"/>
              </w:rPr>
              <w:t xml:space="preserve">Previsão de 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b w:val="0"/>
                <w:bCs w:val="0"/>
                <w:color w:val="1a1a1a"/>
                <w:sz w:val="18"/>
                <w:szCs w:val="18"/>
                <w:rtl w:val="0"/>
              </w:rPr>
              <w:t xml:space="preserve">Azul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b w:val="0"/>
                <w:bCs w:val="0"/>
                <w:color w:val="1a1a1a"/>
                <w:sz w:val="18"/>
                <w:szCs w:val="18"/>
                <w:rtl w:val="0"/>
              </w:rPr>
              <w:t xml:space="preserve">Sim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b w:val="0"/>
                <w:bCs w:val="0"/>
                <w:color w:val="1a1a1a"/>
                <w:sz w:val="18"/>
                <w:szCs w:val="18"/>
                <w:rtl w:val="0"/>
              </w:rPr>
              <w:t xml:space="preserve">Sim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b w:val="0"/>
                <w:bCs w:val="0"/>
                <w:color w:val="1a1a1a"/>
                <w:sz w:val="18"/>
                <w:szCs w:val="18"/>
                <w:rtl w:val="0"/>
              </w:rPr>
              <w:t xml:space="preserve">“Confirmar Alta” ou “Manter Internado”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b w:val="0"/>
                <w:bCs w:val="0"/>
                <w:color w:val="1a1a1a"/>
                <w:sz w:val="18"/>
                <w:szCs w:val="18"/>
                <w:rtl w:val="0"/>
              </w:rPr>
              <w:t xml:space="preserve">Sim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b w:val="1"/>
                <w:bCs w:val="1"/>
                <w:color w:val="1a1a1a"/>
                <w:sz w:val="18"/>
                <w:szCs w:val="18"/>
                <w:rtl w:val="0"/>
              </w:rPr>
              <w:t xml:space="preserve">Bomba de Infusão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b w:val="0"/>
                <w:bCs w:val="0"/>
                <w:color w:val="1a1a1a"/>
                <w:sz w:val="18"/>
                <w:szCs w:val="18"/>
                <w:rtl w:val="0"/>
              </w:rPr>
              <w:t xml:space="preserve">Neutro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b w:val="0"/>
                <w:bCs w:val="0"/>
                <w:color w:val="1a1a1a"/>
                <w:sz w:val="18"/>
                <w:szCs w:val="18"/>
                <w:rtl w:val="0"/>
              </w:rPr>
              <w:t xml:space="preserve">Não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b w:val="0"/>
                <w:bCs w:val="0"/>
                <w:color w:val="1a1a1a"/>
                <w:sz w:val="18"/>
                <w:szCs w:val="18"/>
                <w:rtl w:val="0"/>
              </w:rPr>
              <w:t xml:space="preserve">Não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b w:val="0"/>
                <w:bCs w:val="0"/>
                <w:color w:val="1a1a1a"/>
                <w:sz w:val="18"/>
                <w:szCs w:val="18"/>
                <w:rtl w:val="0"/>
              </w:rPr>
              <w:t xml:space="preserve">Nenhuma (informativo)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b w:val="0"/>
                <w:bCs w:val="0"/>
                <w:color w:val="1a1a1a"/>
                <w:sz w:val="18"/>
                <w:szCs w:val="18"/>
                <w:rtl w:val="0"/>
              </w:rPr>
              <w:t xml:space="preserve">N/A</w:t>
            </w:r>
            <w:r w:rsidDel="00000000" w:rsidR="00000000" w:rsidRPr="00000000">
              <w:rPr>
                <w:rtl w:val="0"/>
              </w:rPr>
            </w:r>
          </w:p>
        </w:tc>
      </w:tr>
    </w:tbl>
    <w:p w:rsidR="00000000" w:rsidDel="00000000" w:rsidP="00000000" w:rsidRDefault="00000000" w:rsidRPr="00000000" w14:paraId="00000052">
      <w:pPr>
        <w:spacing w:after="200" w:before="80" w:lineRule="auto"/>
        <w:rPr/>
      </w:pPr>
      <w:r w:rsidDel="00000000" w:rsidR="00000000" w:rsidRPr="00000000">
        <w:rPr>
          <w:i w:val="1"/>
          <w:iCs w:val="1"/>
          <w:color w:val="6b7280"/>
          <w:sz w:val="18"/>
          <w:szCs w:val="18"/>
          <w:rtl w:val="0"/>
        </w:rPr>
        <w:t xml:space="preserve">* Só some quando os sinais vitais normalizarem.</w:t>
      </w:r>
      <w:r w:rsidDel="00000000" w:rsidR="00000000" w:rsidRPr="00000000">
        <w:rPr>
          <w:rtl w:val="0"/>
        </w:rPr>
      </w:r>
    </w:p>
    <w:p w:rsidR="00000000" w:rsidDel="00000000" w:rsidP="00000000" w:rsidRDefault="00000000" w:rsidRPr="00000000" w14:paraId="00000053">
      <w:pPr>
        <w:pStyle w:val="Heading1"/>
        <w:pBdr>
          <w:left w:color="1f6fb2" w:space="8" w:sz="24" w:val="single"/>
        </w:pBdr>
        <w:spacing w:after="120" w:before="200" w:lineRule="auto"/>
        <w:rPr/>
      </w:pPr>
      <w:r w:rsidDel="00000000" w:rsidR="00000000" w:rsidRPr="00000000">
        <w:rPr>
          <w:b w:val="1"/>
          <w:bCs w:val="1"/>
          <w:color w:val="1a1a1a"/>
          <w:sz w:val="30"/>
          <w:szCs w:val="30"/>
          <w:rtl w:val="0"/>
        </w:rPr>
        <w:t xml:space="preserve">Como visualizar os alertas ativos</w:t>
      </w:r>
      <w:r w:rsidDel="00000000" w:rsidR="00000000" w:rsidRPr="00000000">
        <w:rPr>
          <w:rtl w:val="0"/>
        </w:rPr>
      </w:r>
    </w:p>
    <w:p w:rsidR="00000000" w:rsidDel="00000000" w:rsidP="00000000" w:rsidRDefault="00000000" w:rsidRPr="00000000" w14:paraId="00000054">
      <w:pPr>
        <w:spacing w:after="140" w:line="276" w:lineRule="auto"/>
        <w:rPr/>
      </w:pPr>
      <w:r w:rsidDel="00000000" w:rsidR="00000000" w:rsidRPr="00000000">
        <w:rPr>
          <w:rtl w:val="0"/>
        </w:rPr>
        <w:t xml:space="preserve">No topo da tela, o ícone de sino mostra o número total de alertas ativos no momento. Ao clicar, o painel lateral de alertas se abre, listando todos os eventos em ordem cronológica com nome do paciente, leito, unidade, mensagem detalhada e há quanto tempo o alerta foi disparado.</w:t>
      </w:r>
    </w:p>
    <w:p w:rsidR="00000000" w:rsidDel="00000000" w:rsidP="00000000" w:rsidRDefault="00000000" w:rsidRPr="00000000" w14:paraId="00000055">
      <w:pPr>
        <w:spacing w:after="140" w:line="276" w:lineRule="auto"/>
        <w:rPr/>
      </w:pPr>
      <w:r w:rsidDel="00000000" w:rsidR="00000000" w:rsidRPr="00000000">
        <w:rPr>
          <w:rtl w:val="0"/>
        </w:rPr>
        <w:t xml:space="preserve">A equipe pode responder aos alertas diretamente pelo painel, sem precisar navegar até o leito individualmente.</w:t>
      </w:r>
    </w:p>
    <w:sectPr>
      <w:headerReference r:id="rId10" w:type="default"/>
      <w:foot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pPr>
    <w:r w:rsidDel="00000000" w:rsidR="00000000" w:rsidRPr="00000000">
      <w:rPr>
        <w:color w:val="6b7280"/>
        <w:sz w:val="16"/>
        <w:szCs w:val="16"/>
        <w:rtl w:val="0"/>
      </w:rPr>
      <w:t xml:space="preserve">Página </w:t>
    </w:r>
    <w:r w:rsidDel="00000000" w:rsidR="00000000" w:rsidRPr="00000000">
      <w:rPr>
        <w:color w:val="6b72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Bdr>
        <w:bottom w:color="cccccc" w:space="4" w:sz="4" w:val="single"/>
      </w:pBdr>
      <w:jc w:val="right"/>
      <w:rPr/>
    </w:pPr>
    <w:r w:rsidDel="00000000" w:rsidR="00000000" w:rsidRPr="00000000">
      <w:rPr>
        <w:color w:val="6b7280"/>
        <w:sz w:val="16"/>
        <w:szCs w:val="16"/>
        <w:rtl w:val="0"/>
      </w:rPr>
      <w:t xml:space="preserve">SKOPIEN · Guia de Insígnias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1a1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