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descr="UFMS-timbre_2015.png" id="1" name="image1.png"/>
            <a:graphic>
              <a:graphicData uri="http://schemas.openxmlformats.org/drawingml/2006/picture">
                <pic:pic>
                  <pic:nvPicPr>
                    <pic:cNvPr descr="UFMS-timbre_2015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Nomes: Alice Strassburger Araújo; Joice de Souza Araujo; Bruno Ferreira de Oliveira; Natália de Mello e Lauriene Santos do Nascimento.</w:t>
      </w:r>
    </w:p>
    <w:p w:rsidR="00000000" w:rsidDel="00000000" w:rsidP="00000000" w:rsidRDefault="00000000" w:rsidRPr="00000000" w14:paraId="0000000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Casos de Uso Simplificado</w:t>
      </w:r>
    </w:p>
    <w:p w:rsidR="00000000" w:rsidDel="00000000" w:rsidP="00000000" w:rsidRDefault="00000000" w:rsidRPr="00000000" w14:paraId="00000007">
      <w:pPr>
        <w:widowControl w:val="0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  <w:tab/>
        <w:t xml:space="preserve">Introdução</w:t>
      </w:r>
    </w:p>
    <w:p w:rsidR="00000000" w:rsidDel="00000000" w:rsidP="00000000" w:rsidRDefault="00000000" w:rsidRPr="00000000" w14:paraId="00000009">
      <w:pPr>
        <w:spacing w:after="240" w:line="360" w:lineRule="auto"/>
        <w:jc w:val="both"/>
        <w:rPr>
          <w:b w:val="1"/>
          <w:color w:val="343a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registra os casos de uso do Sistema ZooMania, na forma de Casos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240" w:lineRule="auto"/>
        <w:jc w:val="center"/>
        <w:rPr>
          <w:b w:val="1"/>
          <w:color w:val="343a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Classes de usuários</w:t>
      </w:r>
    </w:p>
    <w:p w:rsidR="00000000" w:rsidDel="00000000" w:rsidP="00000000" w:rsidRDefault="00000000" w:rsidRPr="00000000" w14:paraId="0000000C">
      <w:pPr>
        <w:spacing w:after="240" w:line="36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Na presente seção devem ser descritas as várias classes de usuário relevantes para o sistema.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color w:val="343a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Visitante –  Tem apenas permissão de visitar o zoológico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color w:val="343a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 a permissão de administração geral do sistema. Pode gerenciar funcionários, delegar permissão de administrador a outros funcionários, e possui permissão para realizar todas as demais ações do sistema.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color w:val="343a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Funcionário – Tem a permissão para realizar a maior parte das funcionalidades do sistema.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color w:val="343a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Atendente - O atendente verifica quantos acompanhantes o visitante tem e quais setores ainda podem receber essa quantidade de visitantes.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="360" w:lineRule="auto"/>
        <w:ind w:left="720" w:hanging="360"/>
        <w:jc w:val="both"/>
        <w:rPr>
          <w:color w:val="343a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Cuidador - Tem a permissão para entrar e limpar os setores, visualizar informações cadastradas, solicitar cuidados médicos, liberar e retirar visitantes e oferecer cuidados básicos aos animais.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line="360" w:lineRule="auto"/>
        <w:ind w:left="720" w:hanging="360"/>
        <w:jc w:val="both"/>
        <w:rPr>
          <w:color w:val="343a4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Veterinário – Funcionário que tem permissão para consultar um animal.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360" w:lineRule="auto"/>
        <w:jc w:val="left"/>
        <w:rPr>
          <w:b w:val="1"/>
          <w:color w:val="343a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line="360" w:lineRule="auto"/>
        <w:jc w:val="left"/>
        <w:rPr>
          <w:b w:val="1"/>
          <w:color w:val="343a40"/>
          <w:sz w:val="24"/>
          <w:szCs w:val="24"/>
        </w:rPr>
      </w:pPr>
      <w:r w:rsidDel="00000000" w:rsidR="00000000" w:rsidRPr="00000000">
        <w:rPr>
          <w:b w:val="1"/>
          <w:color w:val="343a40"/>
          <w:sz w:val="24"/>
          <w:szCs w:val="24"/>
          <w:rtl w:val="0"/>
        </w:rPr>
        <w:t xml:space="preserve">Casos de Uso: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color w:val="343a40"/>
          <w:sz w:val="24"/>
          <w:szCs w:val="24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Cadastrar setor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color w:val="343a40"/>
          <w:sz w:val="24"/>
          <w:szCs w:val="24"/>
          <w:u w:val="none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Cadastrar animal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color w:val="343a40"/>
          <w:sz w:val="24"/>
          <w:szCs w:val="24"/>
          <w:u w:val="none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Cadastrar funcionário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color w:val="343a40"/>
          <w:sz w:val="24"/>
          <w:szCs w:val="24"/>
          <w:u w:val="none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Limitar a quantidade de visitantes no setor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color w:val="343a40"/>
          <w:sz w:val="24"/>
          <w:szCs w:val="24"/>
          <w:u w:val="none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Solicitar cuidados médicos para um animal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color w:val="343a40"/>
          <w:sz w:val="24"/>
          <w:szCs w:val="24"/>
          <w:u w:val="none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Solicitar limpeza para um setor específico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360" w:lineRule="auto"/>
        <w:ind w:left="720" w:hanging="360"/>
        <w:jc w:val="left"/>
        <w:rPr>
          <w:color w:val="343a40"/>
          <w:sz w:val="24"/>
          <w:szCs w:val="24"/>
          <w:u w:val="none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Buscar animal no sistema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line="360" w:lineRule="auto"/>
        <w:ind w:left="720" w:hanging="360"/>
        <w:jc w:val="left"/>
        <w:rPr>
          <w:color w:val="343a40"/>
          <w:sz w:val="24"/>
          <w:szCs w:val="24"/>
          <w:u w:val="none"/>
        </w:rPr>
      </w:pPr>
      <w:r w:rsidDel="00000000" w:rsidR="00000000" w:rsidRPr="00000000">
        <w:rPr>
          <w:color w:val="343a40"/>
          <w:sz w:val="24"/>
          <w:szCs w:val="24"/>
          <w:rtl w:val="0"/>
        </w:rPr>
        <w:t xml:space="preserve">Emitir relatório de animais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