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8.png" ContentType="image/png"/>
  <Override PartName="/word/media/rId46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Network monitoring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3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3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explored network sampling using simulations to generate networks, species</w:t>
      </w:r>
      <w:r>
        <w:t xml:space="preserve"> </w:t>
      </w:r>
      <w:r>
        <w:t xml:space="preserve">ranges, and biodiversity observations networks (BONs). We followed the approach</w:t>
      </w:r>
      <w:r>
        <w:t xml:space="preserve"> </w:t>
      </w:r>
      <w:r>
        <w:t xml:space="preserve">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to simulate interaction realization and</w:t>
      </w:r>
      <w:r>
        <w:t xml:space="preserve"> </w:t>
      </w:r>
      <w:r>
        <w:t xml:space="preserve">detection,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</w:t>
      </w:r>
    </w:p>
    <w:p>
      <w:pPr>
        <w:pStyle w:val="BodyText"/>
      </w:pPr>
      <w:r>
        <w:t xml:space="preserve">First, we simulate networks with variation across space. To do so, we generate</w:t>
      </w:r>
      <w:r>
        <w:t xml:space="preserve"> </w:t>
      </w:r>
      <w:r>
        <w:t xml:space="preserve">autocorrelated ranges representing the distribution of species across a</w:t>
      </w:r>
      <w:r>
        <w:t xml:space="preserve"> </w:t>
      </w:r>
      <w:r>
        <w:t xml:space="preserve">simulated landscape and generate a metaweb using the niche model to define the</w:t>
      </w:r>
      <w:r>
        <w:t xml:space="preserve"> </w:t>
      </w:r>
      <w:r>
        <w:t xml:space="preserve">feasible interactions between the species. Combining the species ranges and the</w:t>
      </w:r>
      <w:r>
        <w:t xml:space="preserve"> </w:t>
      </w:r>
      <w:r>
        <w:t xml:space="preserve">metaweb information, we obtain the list of</w:t>
      </w:r>
      <w:r>
        <w:t xml:space="preserve"> </w:t>
      </w:r>
      <w:r>
        <w:rPr>
          <w:b/>
          <w:bCs/>
        </w:rPr>
        <w:t xml:space="preserve">possible interactions</w:t>
      </w:r>
      <w:r>
        <w:t xml:space="preserve"> </w:t>
      </w:r>
      <w:r>
        <w:t xml:space="preserve">in our</w:t>
      </w:r>
      <w:r>
        <w:t xml:space="preserve"> </w:t>
      </w:r>
      <w:r>
        <w:t xml:space="preserve">landscape and inside every pixel based on the co-occurrence of species with</w:t>
      </w:r>
      <w:r>
        <w:t xml:space="preserve"> </w:t>
      </w:r>
      <w:r>
        <w:t xml:space="preserve">feasible interactions. Next,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We generate an abundance profile for</w:t>
      </w:r>
      <w:r>
        <w:t xml:space="preserve"> </w:t>
      </w:r>
      <w:r>
        <w:t xml:space="preserve">our set of species (based on a Normalized Log Normal distribution), then draw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 </w:t>
      </w:r>
      <w:r>
        <w:t xml:space="preserve">at each location given the abundance of species.</w:t>
      </w:r>
      <w:r>
        <w:t xml:space="preserve"> </w:t>
      </w: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conditioning the</w:t>
      </w:r>
      <w:r>
        <w:t xml:space="preserve"> </w:t>
      </w:r>
      <w:r>
        <w:t xml:space="preserve">detection of realized interactions on the abundance distribution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</w:t>
      </w:r>
      <w:r>
        <w:t xml:space="preserve"> </w:t>
      </w:r>
      <w:r>
        <w:t xml:space="preserve">Catchen et al. (2023)</w:t>
      </w:r>
      <w:r>
        <w:t xml:space="preserve">).</w:t>
      </w:r>
    </w:p>
    <w:p>
      <w:pPr>
        <w:pStyle w:val="BodyText"/>
      </w:pPr>
      <w:r>
        <w:t xml:space="preserve">Second, we design Biodiversity Observation Networks (BONs) across the simulated</w:t>
      </w:r>
      <w:r>
        <w:t xml:space="preserve"> </w:t>
      </w:r>
      <w:r>
        <w:t xml:space="preserve">landscape and measure their efficiency at monitoring the generated networks when</w:t>
      </w:r>
      <w:r>
        <w:t xml:space="preserve"> </w:t>
      </w:r>
      <w:r>
        <w:t xml:space="preserve">increasing the number of sites in the BON. We test different algorithms to</w:t>
      </w:r>
      <w:r>
        <w:t xml:space="preserve"> </w:t>
      </w:r>
      <w:r>
        <w:t xml:space="preserve">spread monitoring sites across the landscape and optimize given different</w:t>
      </w:r>
      <w:r>
        <w:t xml:space="preserve"> </w:t>
      </w:r>
      <w:r>
        <w:t xml:space="preserve">information such as species ranges, species richness or presence of realized</w:t>
      </w:r>
      <w:r>
        <w:t xml:space="preserve"> </w:t>
      </w:r>
      <w:r>
        <w:t xml:space="preserve">interactions. Across our simulations, we used landscapes of 100 x 100 pixels, 75</w:t>
      </w:r>
      <w:r>
        <w:t xml:space="preserve"> </w:t>
      </w:r>
      <w:r>
        <w:t xml:space="preserve">species, and a connectance of 0.2 to generate metawebs using the niche model.</w:t>
      </w:r>
    </w:p>
    <w:bookmarkStart w:id="21" w:name="evaluating-metaweb-sampling"/>
    <w:p>
      <w:pPr>
        <w:pStyle w:val="Heading2"/>
      </w:pPr>
      <w:r>
        <w:t xml:space="preserve">Evaluating metaweb sampling</w:t>
      </w:r>
    </w:p>
    <w:p>
      <w:pPr>
        <w:pStyle w:val="FirstParagraph"/>
      </w:pPr>
      <w:r>
        <w:t xml:space="preserve">First, we investigated the efficiency of sampling networks across space to</w:t>
      </w:r>
      <w:r>
        <w:t xml:space="preserve"> </w:t>
      </w:r>
      <w:r>
        <w:t xml:space="preserve">document a metaweb of interactions, comparing it with the efficiency to document</w:t>
      </w:r>
      <w:r>
        <w:t xml:space="preserve"> </w:t>
      </w:r>
      <w:r>
        <w:t xml:space="preserve">species richness. We generated spatially balanced Biodiversity Observation</w:t>
      </w:r>
      <w:r>
        <w:t xml:space="preserve"> </w:t>
      </w:r>
      <w:r>
        <w:t xml:space="preserve">Networks (BONs) across our landscape, defining sites where to sample species and</w:t>
      </w:r>
      <w:r>
        <w:t xml:space="preserve"> </w:t>
      </w:r>
      <w:r>
        <w:t xml:space="preserve">interactions. We tested all number of sites between 1 and 100 and used the</w:t>
      </w:r>
      <w:r>
        <w:t xml:space="preserve"> </w:t>
      </w:r>
      <w:r>
        <w:rPr>
          <w:rStyle w:val="VerbatimChar"/>
        </w:rPr>
        <w:t xml:space="preserve">BalancedAcceptance</w:t>
      </w:r>
      <w:r>
        <w:t xml:space="preserve"> </w:t>
      </w:r>
      <w:r>
        <w:t xml:space="preserve">method, which aims to distribute sampling evenly across</w:t>
      </w:r>
      <w:r>
        <w:t xml:space="preserve"> </w:t>
      </w:r>
      <w:r>
        <w:t xml:space="preserve">space (for a given number of sampling sites). We then evaluated the sampling</w:t>
      </w:r>
      <w:r>
        <w:t xml:space="preserve"> </w:t>
      </w:r>
      <w:r>
        <w:t xml:space="preserve">efficiency of each BON in terms of overall species richness and compared to the</w:t>
      </w:r>
      <w:r>
        <w:t xml:space="preserve"> </w:t>
      </w:r>
      <w:r>
        <w:t xml:space="preserve">generated metaweb for each interaction type. For species richness, we assumed we</w:t>
      </w:r>
      <w:r>
        <w:t xml:space="preserve"> </w:t>
      </w:r>
      <w:r>
        <w:t xml:space="preserve">sampled all species present in a sampled location, combined this information</w:t>
      </w:r>
      <w:r>
        <w:t xml:space="preserve"> </w:t>
      </w:r>
      <w:r>
        <w:t xml:space="preserve">across all sampled sites to determine the number of species encountered through</w:t>
      </w:r>
      <w:r>
        <w:t xml:space="preserve"> </w:t>
      </w:r>
      <w:r>
        <w:t xml:space="preserve">sampling, and compared the result with the total species richness in the</w:t>
      </w:r>
      <w:r>
        <w:t xml:space="preserve"> </w:t>
      </w:r>
      <w:r>
        <w:t xml:space="preserve">landscape (75 species). For interactions, we aggregated each interaction type</w:t>
      </w:r>
      <w:r>
        <w:t xml:space="preserve"> </w:t>
      </w:r>
      <w:r>
        <w:t xml:space="preserve">separately (possible, realized and detected) for a given BON and evaluated the</w:t>
      </w:r>
      <w:r>
        <w:t xml:space="preserve"> </w:t>
      </w:r>
      <w:r>
        <w:t xml:space="preserve">proportion of the metaweb recovered through sampling (and therefore for a given</w:t>
      </w:r>
      <w:r>
        <w:t xml:space="preserve"> </w:t>
      </w:r>
      <w:r>
        <w:t xml:space="preserve">number of site).</w:t>
      </w:r>
    </w:p>
    <w:p>
      <w:pPr>
        <w:pStyle w:val="BodyText"/>
      </w:pPr>
      <w:r>
        <w:t xml:space="preserve">We ran simulations with 100 fully-independent replicates (different metaweb,</w:t>
      </w:r>
      <w:r>
        <w:t xml:space="preserve"> </w:t>
      </w:r>
      <w:r>
        <w:t xml:space="preserve">species ranges, abundance distribution, realized interactions) for each number</w:t>
      </w:r>
      <w:r>
        <w:t xml:space="preserve"> </w:t>
      </w:r>
      <w:r>
        <w:t xml:space="preserve">of site in a BON and for the two interaction references, yielding 10,000</w:t>
      </w:r>
      <w:r>
        <w:t xml:space="preserve"> </w:t>
      </w:r>
      <w:r>
        <w:t xml:space="preserve">simulations in total. Prior exploratory simulations showed the number of sites</w:t>
      </w:r>
      <w:r>
        <w:t xml:space="preserve"> </w:t>
      </w:r>
      <w:r>
        <w:t xml:space="preserve">in the 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</w:t>
      </w:r>
    </w:p>
    <w:bookmarkEnd w:id="21"/>
    <w:bookmarkStart w:id="22" w:name="X284ae417685f8d50c3f8379f3193f04cf7b3c7c"/>
    <w:p>
      <w:pPr>
        <w:pStyle w:val="Heading2"/>
      </w:pPr>
      <w:r>
        <w:t xml:space="preserve">Focal sampling on single-species &amp; optimization</w:t>
      </w:r>
    </w:p>
    <w:p>
      <w:pPr>
        <w:pStyle w:val="FirstParagraph"/>
      </w:pPr>
      <w:r>
        <w:t xml:space="preserve">In complement to the metaweb sampling approach, we also investigated the</w:t>
      </w:r>
      <w:r>
        <w:t xml:space="preserve"> </w:t>
      </w:r>
      <w:r>
        <w:t xml:space="preserve">sampling efficiency on a single-species basis. We simulated a focal sampling</w:t>
      </w:r>
      <w:r>
        <w:t xml:space="preserve"> </w:t>
      </w:r>
      <w:r>
        <w:t xml:space="preserve">where an observer would target one species and aim to retrieve all of its</w:t>
      </w:r>
      <w:r>
        <w:t xml:space="preserve"> </w:t>
      </w:r>
      <w:r>
        <w:t xml:space="preserve">interactions (here known from the metaweb), but might have different information</w:t>
      </w:r>
      <w:r>
        <w:t xml:space="preserve"> </w:t>
      </w:r>
      <w:r>
        <w:t xml:space="preserve">to optimize its sampling. Observation network design and efficiency needs to be</w:t>
      </w:r>
      <w:r>
        <w:t xml:space="preserve"> </w:t>
      </w:r>
      <w:r>
        <w:t xml:space="preserve">evaluated beyond spatial balance, and also regarding their efficiency at meeting</w:t>
      </w:r>
      <w:r>
        <w:t xml:space="preserve"> </w:t>
      </w:r>
      <w:r>
        <w:t xml:space="preserve">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</w:t>
      </w:r>
      <w:r>
        <w:t xml:space="preserve"> </w:t>
      </w:r>
      <w:r>
        <w:t xml:space="preserve">focal sampling exploration is to represent a simplified case with a clear</w:t>
      </w:r>
      <w:r>
        <w:t xml:space="preserve"> </w:t>
      </w:r>
      <w:r>
        <w:t xml:space="preserve">objective (retrieving a species’ interactions) and where we do have prior</w:t>
      </w:r>
      <w:r>
        <w:t xml:space="preserve"> </w:t>
      </w:r>
      <w:r>
        <w:t xml:space="preserve">knowledge about the system, either through empirical data or model predictions,</w:t>
      </w:r>
      <w:r>
        <w:t xml:space="preserve"> </w:t>
      </w:r>
      <w:r>
        <w:t xml:space="preserve">which can be used to optimize 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single*</w:t>
      </w:r>
      <w:r>
        <w:t xml:space="preserve"> </w:t>
      </w:r>
      <w:r>
        <w:t xml:space="preserve">set of metaweb, species ranges, and locations for realized interactions (*to</w:t>
      </w:r>
      <w:r>
        <w:t xml:space="preserve"> </w:t>
      </w:r>
      <w:r>
        <w:t xml:space="preserve">showcase a specific example, and counter-verified with separate sets which</w:t>
      </w:r>
      <w:r>
        <w:t xml:space="preserve"> </w:t>
      </w:r>
      <w:r>
        <w:t xml:space="preserve">yielded conceptually similar results, as described in the next section). We</w:t>
      </w:r>
      <w:r>
        <w:t xml:space="preserve"> </w:t>
      </w:r>
      <w:r>
        <w:t xml:space="preserve">selected the species with the highest degree (number of interactions) in the</w:t>
      </w:r>
      <w:r>
        <w:t xml:space="preserve"> </w:t>
      </w:r>
      <w:r>
        <w:t xml:space="preserve">metaweb as the focal species for the simulation. We then generated BONs of 1 to</w:t>
      </w:r>
      <w:r>
        <w:t xml:space="preserve"> </w:t>
      </w:r>
      <w:r>
        <w:t xml:space="preserve">500 sites (at interval increments of 5 sites) using the three possible</w:t>
      </w:r>
      <w:r>
        <w:t xml:space="preserve"> </w:t>
      </w:r>
      <w:r>
        <w:t xml:space="preserve">algorithms and optimization layers, with 100 replicates for every number of</w:t>
      </w:r>
      <w:r>
        <w:t xml:space="preserve"> </w:t>
      </w:r>
      <w:r>
        <w:t xml:space="preserve">sites. For each BON generated, we extracted the number of unique realized</w:t>
      </w:r>
      <w:r>
        <w:t xml:space="preserve"> </w:t>
      </w:r>
      <w:r>
        <w:t xml:space="preserve">interactions sampled across all sites (essentially the monitored degree for the</w:t>
      </w:r>
      <w:r>
        <w:t xml:space="preserve"> </w:t>
      </w:r>
      <w:r>
        <w:t xml:space="preserve">focal species)</w:t>
      </w:r>
    </w:p>
    <w:bookmarkEnd w:id="22"/>
    <w:bookmarkStart w:id="26" w:name="efficiency"/>
    <w:p>
      <w:pPr>
        <w:pStyle w:val="Heading2"/>
      </w:pPr>
      <w:r>
        <w:t xml:space="preserve">Efficiency</w:t>
      </w:r>
    </w:p>
    <w:p>
      <w:pPr>
        <w:pStyle w:val="FirstParagraph"/>
      </w:pPr>
      <w:r>
        <w:t xml:space="preserve">Next, we aimed to verify whether our results were constant when replicating</w:t>
      </w:r>
      <w:r>
        <w:t xml:space="preserve"> </w:t>
      </w:r>
      <w:r>
        <w:t xml:space="preserve">simulations with different simulated metawebs and species ranges. We ran 100</w:t>
      </w:r>
      <w:r>
        <w:t xml:space="preserve"> </w:t>
      </w:r>
      <w:r>
        <w:t xml:space="preserve">independent simulations, each with 50 replicates for every number of sites (once</w:t>
      </w:r>
      <w:r>
        <w:t xml:space="preserve"> </w:t>
      </w:r>
      <w:r>
        <w:t xml:space="preserve">again from 1 to 500 sites at interval increments of 5 sites). However, doing so</w:t>
      </w:r>
      <w:r>
        <w:t xml:space="preserve"> </w:t>
      </w:r>
      <w:r>
        <w:t xml:space="preserve">raised the issue of how to describe and compare the efficiency of the simulated</w:t>
      </w:r>
      <w:r>
        <w:t xml:space="preserve"> </w:t>
      </w:r>
      <w:r>
        <w:t xml:space="preserve">monitoring across samplers, optimization layers or focal species degree, given</w:t>
      </w:r>
      <w:r>
        <w:t xml:space="preserve"> </w:t>
      </w:r>
      <w:r>
        <w:t xml:space="preserve">how the generated metawebs and landscapes might vary between independent</w:t>
      </w:r>
      <w:r>
        <w:t xml:space="preserve"> </w:t>
      </w:r>
      <w:r>
        <w:t xml:space="preserve">simulations, and especially how to describe the relationship between the number</w:t>
      </w:r>
      <w:r>
        <w:t xml:space="preserve"> </w:t>
      </w:r>
      <w:r>
        <w:t xml:space="preserve">of monitoring sites and the proportion of monitored interactions.</w:t>
      </w:r>
    </w:p>
    <w:p>
      <w:pPr>
        <w:pStyle w:val="BodyText"/>
      </w:pPr>
      <w:r>
        <w:t xml:space="preserve">Since the exact proportion of monitored interactions is known in our</w:t>
      </w:r>
      <w:r>
        <w:t xml:space="preserve"> </w:t>
      </w:r>
      <w:r>
        <w:t xml:space="preserve">simulations, we used the following single-parameter equation which generates</w:t>
      </w:r>
      <w:r>
        <w:t xml:space="preserve"> </w:t>
      </w:r>
      <w:r>
        <w:t xml:space="preserve">similar efficiency curves:</w:t>
      </w:r>
    </w:p>
    <w:p>
      <w:pPr>
        <w:pStyle w:val="BodyText"/>
      </w:pPr>
      <w:bookmarkStart w:id="23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identify the curve</w:t>
      </w:r>
      <w:r>
        <w:t xml:space="preserve"> </w:t>
      </w:r>
      <w:r>
        <w:t xml:space="preserve">yielding the best fit with the simulation’s result. Upon exploratory analysis,</w:t>
      </w:r>
      <w:r>
        <w:t xml:space="preserve"> </w:t>
      </w:r>
      <w:r>
        <w:t xml:space="preserve">we observed that searching for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an exponential scale allowed for</w:t>
      </w:r>
      <w:r>
        <w:t xml:space="preserve"> </w:t>
      </w:r>
      <w:r>
        <w:t xml:space="preserve">more gradual control over the curve shape, and therefore we searched we searched</w:t>
      </w:r>
      <w:r>
        <w:t xml:space="preserve"> </w:t>
      </w:r>
      <w:r>
        <w:t xml:space="preserve">directly for values of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(effectively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). We</w:t>
      </w:r>
      <w:r>
        <w:t xml:space="preserve"> </w:t>
      </w:r>
      <w:r>
        <w:t xml:space="preserve">performed a grid search of 10,000 evenly spaced values between -5 and 15 (limits</w:t>
      </w:r>
      <w:r>
        <w:t xml:space="preserve"> </w:t>
      </w:r>
      <w:r>
        <w:t xml:space="preserve">chosen to go beyond the fitted values), and selected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</w:t>
      </w:r>
      <w:r>
        <w:t xml:space="preserve"> </w:t>
      </w:r>
      <w:r>
        <w:t xml:space="preserve">the curve minimizing the sum of squared errors to the values from the</w:t>
      </w:r>
      <w:r>
        <w:t xml:space="preserve"> </w:t>
      </w:r>
      <w:r>
        <w:t xml:space="preserve">simulation.</w:t>
      </w:r>
    </w:p>
    <w:p>
      <w:pPr>
        <w:pStyle w:val="BodyText"/>
      </w:pPr>
      <w:r>
        <w:t xml:space="preserve">To compare the efficiency curves within a given simulation (i.e., between</w:t>
      </w:r>
      <w:r>
        <w:t xml:space="preserve"> </w:t>
      </w:r>
      <w:r>
        <w:t xml:space="preserve">samplers and optimization layers for a given metaweb and set of species ranges),</w:t>
      </w:r>
      <w:r>
        <w:t xml:space="preserve"> </w:t>
      </w:r>
      <w:r>
        <w:t xml:space="preserve">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 maximum number</w:t>
      </w:r>
      <w:r>
        <w:t xml:space="preserve"> </w:t>
      </w:r>
      <w:r>
        <w:t xml:space="preserve">of sampling sites in the landscape (10,000), which takes the form:</w:t>
      </w:r>
    </w:p>
    <w:p>
      <w:pPr>
        <w:pStyle w:val="BodyText"/>
      </w:pPr>
      <w:bookmarkStart w:id="24" w:name="eq-eff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4"/>
    </w:p>
    <w:p>
      <w:pPr>
        <w:pStyle w:val="FirstParagraph"/>
      </w:pPr>
      <w:r>
        <w:t xml:space="preserve">Using</w:t>
      </w:r>
      <w:r>
        <w:t xml:space="preserve"> </w:t>
      </w:r>
      <w:hyperlink w:anchor="eq-eff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</w:t>
      </w:r>
      <w:r>
        <w:t xml:space="preserve"> </w:t>
      </w:r>
      <w:r>
        <w:t xml:space="preserve">curves as the difference of integrals:</w:t>
      </w:r>
    </w:p>
    <w:p>
      <w:pPr>
        <w:pStyle w:val="BodyText"/>
      </w:pPr>
      <w:bookmarkStart w:id="25" w:name="eq-eff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5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compared all samplers and optimization</w:t>
      </w:r>
      <w:r>
        <w:t xml:space="preserve"> </w:t>
      </w:r>
      <w:r>
        <w:t xml:space="preserve">layers individually within each independent simulation, given that the</w:t>
      </w:r>
      <w:r>
        <w:t xml:space="preserve"> </w:t>
      </w:r>
      <w:r>
        <w:t xml:space="preserve">monitoring context is different in each one (different metawebs and species</w:t>
      </w:r>
      <w:r>
        <w:t xml:space="preserve"> </w:t>
      </w:r>
      <w:r>
        <w:t xml:space="preserve">ranges).</w:t>
      </w:r>
    </w:p>
    <w:bookmarkEnd w:id="26"/>
    <w:bookmarkEnd w:id="27"/>
    <w:bookmarkStart w:id="51" w:name="results"/>
    <w:p>
      <w:pPr>
        <w:pStyle w:val="Heading1"/>
      </w:pPr>
      <w:r>
        <w:t xml:space="preserve">Results</w:t>
      </w:r>
    </w:p>
    <w:bookmarkStart w:id="32" w:name="Xc4fd32d1ca8025e921502406324645eb2fb3a23"/>
    <w:p>
      <w:pPr>
        <w:pStyle w:val="Heading3"/>
      </w:pPr>
      <w:r>
        <w:t xml:space="preserve">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1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31"/>
        </w:tc>
      </w:tr>
    </w:tbl>
    <w:bookmarkEnd w:id="32"/>
    <w:bookmarkStart w:id="37" w:name="X935160382210f6ad5da5b1dacc31f4e1409c972"/>
    <w:p>
      <w:pPr>
        <w:pStyle w:val="Heading3"/>
      </w:pPr>
      <w:r>
        <w:t xml:space="preserve">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36"/>
        </w:tc>
      </w:tr>
    </w:tbl>
    <w:bookmarkEnd w:id="37"/>
    <w:bookmarkStart w:id="50" w:name="Xb441debb6dd27ffae69fc9bf237d56a135abaac"/>
    <w:p>
      <w:pPr>
        <w:pStyle w:val="Heading3"/>
      </w:pPr>
      <w:r>
        <w:t xml:space="preserve">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3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3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</w:t>
            </w:r>
            <w:r>
              <w:t xml:space="preserve"> </w:t>
            </w:r>
            <w:r>
              <w:t xml:space="preserve">data.</w:t>
            </w:r>
          </w:p>
          <w:bookmarkEnd w:id="41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4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4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eff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45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</w:t>
            </w:r>
            <w:r>
              <w:t xml:space="preserve"> </w:t>
            </w:r>
            <w:r>
              <w:t xml:space="preserve">species.</w:t>
            </w:r>
          </w:p>
          <w:bookmarkEnd w:id="49"/>
        </w:tc>
      </w:tr>
    </w:tbl>
    <w:bookmarkEnd w:id="50"/>
    <w:bookmarkEnd w:id="51"/>
    <w:bookmarkStart w:id="5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holistic-information such as species or interaction</w:t>
      </w:r>
      <w:r>
        <w:t xml:space="preserve"> </w:t>
      </w:r>
      <w:r>
        <w:t xml:space="preserve">richness. Optimizing based on the location of the realized interactions was even</w:t>
      </w:r>
      <w:r>
        <w:t xml:space="preserve"> </w:t>
      </w:r>
      <w:r>
        <w:t xml:space="preserve">more efficient, but our simulations represent a best case scenario likely beyond</w:t>
      </w:r>
      <w:r>
        <w:t xml:space="preserve"> </w:t>
      </w:r>
      <w:r>
        <w:t xml:space="preserve">reach in an applied context. Nonetheless, it highlights that the most important</w:t>
      </w:r>
      <w:r>
        <w:t xml:space="preserve"> </w:t>
      </w:r>
      <w:r>
        <w:t xml:space="preserve">efficiency gains will come from better knowledge of where interactions are</w:t>
      </w:r>
      <w:r>
        <w:t xml:space="preserve"> </w:t>
      </w:r>
      <w:r>
        <w:t xml:space="preserve">realized. Better incorporating considerations for species abundance, the factor</w:t>
      </w:r>
      <w:r>
        <w:t xml:space="preserve"> </w:t>
      </w:r>
      <w:r>
        <w:t xml:space="preserve">influencing interaction realization in our simulations, will be crucial and</w:t>
      </w:r>
      <w:r>
        <w:t xml:space="preserve"> </w:t>
      </w:r>
      <w:r>
        <w:t xml:space="preserve">potentially more impactful than improving knowledge or reducing uncertainty over</w:t>
      </w:r>
      <w:r>
        <w:t xml:space="preserve"> </w:t>
      </w:r>
      <w:r>
        <w:t xml:space="preserve">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52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4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53">
        <w:r>
          <w:rPr>
            <w:rStyle w:val="Hyperlink"/>
          </w:rPr>
          <w:t xml:space="preserve">https://doi.org/10.1371/journal.pone.0038295</w:t>
        </w:r>
      </w:hyperlink>
    </w:p>
    <w:bookmarkEnd w:id="54"/>
    <w:bookmarkStart w:id="56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55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56"/>
    <w:bookmarkStart w:id="58" w:name="ref-Norman2025AlgSel"/>
    <w:p>
      <w:pPr>
        <w:pStyle w:val="Bibliography"/>
      </w:pPr>
      <w:r>
        <w:t xml:space="preserve">Norman KE, Poisot T (2025)</w:t>
      </w:r>
      <w:r>
        <w:t xml:space="preserve"> </w:t>
      </w:r>
      <w:hyperlink r:id="rId57">
        <w:r>
          <w:rPr>
            <w:rStyle w:val="Hyperlink"/>
          </w:rPr>
          <w:t xml:space="preserve">Algorithm selection for optimal ecological monitoring design</w:t>
        </w:r>
      </w:hyperlink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hyperlink" Id="rId53" Target="https://doi.org/10.1371/journal.pone.0038295" TargetMode="External" /><Relationship Type="http://schemas.openxmlformats.org/officeDocument/2006/relationships/hyperlink" Id="rId55" Target="https://ecoevorxiv.org/repository/view/4929/" TargetMode="External" /><Relationship Type="http://schemas.openxmlformats.org/officeDocument/2006/relationships/hyperlink" Id="rId57" Target="https://ecoevorxiv.org/repository/view/854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371/journal.pone.0038295" TargetMode="External" /><Relationship Type="http://schemas.openxmlformats.org/officeDocument/2006/relationships/hyperlink" Id="rId55" Target="https://ecoevorxiv.org/repository/view/4929/" TargetMode="External" /><Relationship Type="http://schemas.openxmlformats.org/officeDocument/2006/relationships/hyperlink" Id="rId57" Target="https://ecoevorxiv.org/repository/view/854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monitoring</dc:title>
  <dc:creator/>
  <dc:language>en-CA</dc:language>
  <cp:keywords>networks, monitoring</cp:keywords>
  <dcterms:created xsi:type="dcterms:W3CDTF">2025-09-15T00:45:33Z</dcterms:created>
  <dcterms:modified xsi:type="dcterms:W3CDTF">2025-09-15T00:45:33Z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