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nrope" w:hAnsi="Manrope"/>
          <w:b/>
          <w:color w:val="D73332"/>
          <w:sz w:val="36"/>
        </w:rPr>
        <w:t>CHECKLIST DE ENCERRAMENTO E PUBLICAÇÃO</w:t>
        <w:br/>
        <w:t>PORTFÓLIO PROFISSIONAL — GABRIEL DANINO BASILIO</w:t>
      </w:r>
    </w:p>
    <w:p>
      <w:r>
        <w:rPr>
          <w:i/>
          <w:color w:val="5A5550"/>
          <w:sz w:val="24"/>
        </w:rPr>
        <w:t>Guia minucioso para validação, ajustes finais, apontamento de domínio e entrada em produção.</w:t>
      </w:r>
    </w:p>
    <w:p/>
    <w:p>
      <w:pPr>
        <w:spacing w:line="276" w:lineRule="auto" w:after="240"/>
      </w:pPr>
      <w:r>
        <w:t>Este documento foi estruturado para orientar passo a passo a verificação final de todos os elementos do portfólio de Gabriel Danino Basilio (focado em Coordenação de Conteúdo, Treinamento, Trade Marketing e T&amp;D). Utilize este guia como um roteiro prático para garantir que cada detalhe visual, de conteúdo, de privacidade e de infraestrutura esteja perfeitamente ajustado antes da divulgação pública.</w:t>
      </w:r>
    </w:p>
    <w:p>
      <w:pPr>
        <w:pStyle w:val="Heading1"/>
      </w:pPr>
      <w:r>
        <w:t>1. Verificação de Conteúdo e Métricas Chave</w:t>
      </w:r>
    </w:p>
    <w:p>
      <w:r>
        <w:t>Certifique-se de que os números fundamentais e os blocos de posicionamento executivo estejam corretos e sincronizados em todas as páginas do site:</w:t>
      </w:r>
    </w:p>
    <w:p>
      <w:pPr>
        <w:pStyle w:val="ListBullet"/>
        <w:spacing w:after="80"/>
      </w:pPr>
      <w:r>
        <w:rPr>
          <w:b/>
        </w:rPr>
        <w:t xml:space="preserve">Métrica de Capacitação: </w:t>
      </w:r>
      <w:r>
        <w:t>Validar que todas as menções exibem exatamente '114K+' (ou '114 mil+') pessoas capacitadas ao longo da carreira, sem resquícios de valores antigos como 100K ou 300K.</w:t>
      </w:r>
    </w:p>
    <w:p>
      <w:pPr>
        <w:pStyle w:val="ListBullet"/>
        <w:spacing w:after="80"/>
      </w:pPr>
      <w:r>
        <w:rPr>
          <w:b/>
        </w:rPr>
        <w:t xml:space="preserve">Anos de Experiência: </w:t>
      </w:r>
      <w:r>
        <w:t>Confirmar o destaque para '17+ anos' de experiência na liderança de projetos, varejo e campo.</w:t>
      </w:r>
    </w:p>
    <w:p>
      <w:pPr>
        <w:pStyle w:val="ListBullet"/>
        <w:spacing w:after="80"/>
      </w:pPr>
      <w:r>
        <w:rPr>
          <w:b/>
        </w:rPr>
        <w:t xml:space="preserve">Operação de Campo: </w:t>
      </w:r>
      <w:r>
        <w:t>Manter a referência a '130+ promotores monitorados' e 'nota média de avaliação 8,3' na seção de prova social para RH.</w:t>
      </w:r>
    </w:p>
    <w:p>
      <w:pPr>
        <w:pStyle w:val="ListBullet"/>
        <w:spacing w:after="80"/>
      </w:pPr>
      <w:r>
        <w:rPr>
          <w:b/>
        </w:rPr>
        <w:t xml:space="preserve">Posicionamento Executivo: </w:t>
      </w:r>
      <w:r>
        <w:t>Validar o headline principal: 'CONTEÚDO, treinamento &amp; TRADE MARKETING.' e a introdução baseada na execução real.</w:t>
      </w:r>
    </w:p>
    <w:p>
      <w:pPr>
        <w:pStyle w:val="Heading1"/>
      </w:pPr>
      <w:r>
        <w:t>2. Auditoria de Privacidade e Segurança de Contato</w:t>
      </w:r>
    </w:p>
    <w:p>
      <w:r>
        <w:t>A proteção de dados e a prevenção contra vazamentos ou golpes são premissas fundamentais deste portfólio:</w:t>
      </w:r>
    </w:p>
    <w:p>
      <w:pPr>
        <w:pStyle w:val="ListBullet"/>
        <w:spacing w:after="80"/>
      </w:pPr>
      <w:r>
        <w:rPr>
          <w:b/>
        </w:rPr>
        <w:t xml:space="preserve">Ausência de Telefone Visível: </w:t>
      </w:r>
      <w:r>
        <w:t>Garantir que nenhum número de telefone (ex.: +55 11 94574-7353) apareça escrito como texto ou renderizado na página de CV ou de contato.</w:t>
      </w:r>
    </w:p>
    <w:p>
      <w:pPr>
        <w:pStyle w:val="ListBullet"/>
        <w:spacing w:after="80"/>
      </w:pPr>
      <w:r>
        <w:rPr>
          <w:b/>
        </w:rPr>
        <w:t xml:space="preserve">Canais Exclusivos de Contato: </w:t>
      </w:r>
      <w:r>
        <w:t>Confirmar que o contato ocorre exclusivamente por e-mail profissional (gabrieldb@me.com), LinkedIn (gabrieldb86) e links diretos para o WhatsApp (que acionam o aplicativo sem expor os dígitos na interface).</w:t>
      </w:r>
    </w:p>
    <w:p>
      <w:pPr>
        <w:pStyle w:val="ListBullet"/>
        <w:spacing w:after="80"/>
      </w:pPr>
      <w:r>
        <w:rPr>
          <w:b/>
        </w:rPr>
        <w:t xml:space="preserve">Aviso de Privacidade: </w:t>
      </w:r>
      <w:r>
        <w:t>Verificar a presença do rodapé informando que os dados enviados pelo formulário são utilizados estritamente para resposta profissional.</w:t>
      </w:r>
    </w:p>
    <w:p>
      <w:pPr>
        <w:pStyle w:val="Heading1"/>
      </w:pPr>
      <w:r>
        <w:t>3. Responsividade e Eixo Editorial (Design Editorial)</w:t>
      </w:r>
    </w:p>
    <w:p>
      <w:r>
        <w:t>O portfólio utiliza uma identidade visual minimalista inspirada no editorial axis (estrita tipografia à esquerda, paleta carvão, marfim e carmim). Valide o comportamento em diferentes telas:</w:t>
      </w:r>
    </w:p>
    <w:p>
      <w:pPr>
        <w:pStyle w:val="ListBullet"/>
        <w:spacing w:after="80"/>
      </w:pPr>
      <w:r>
        <w:rPr>
          <w:b/>
        </w:rPr>
        <w:t xml:space="preserve">Desktop Amplo (1280px+): </w:t>
      </w:r>
      <w:r>
        <w:t>Verificar o alinhamento esquerdo consistente da barra lateral, títulos, heros e seções de projetos.</w:t>
      </w:r>
    </w:p>
    <w:p>
      <w:pPr>
        <w:pStyle w:val="ListBullet"/>
        <w:spacing w:after="80"/>
      </w:pPr>
      <w:r>
        <w:rPr>
          <w:b/>
        </w:rPr>
        <w:t xml:space="preserve">Mobile Vertical (iPhone / Android): </w:t>
      </w:r>
      <w:r>
        <w:t>Testar a abertura do menu hambúrguer, o empilhamento das 3 colunas de Focos de Coordenação e a legibilidade das fontes sem encavalamento.</w:t>
      </w:r>
    </w:p>
    <w:p>
      <w:pPr>
        <w:pStyle w:val="ListBullet"/>
        <w:spacing w:after="80"/>
      </w:pPr>
      <w:r>
        <w:rPr>
          <w:b/>
        </w:rPr>
        <w:t xml:space="preserve">Mobile Horizontal: </w:t>
      </w:r>
      <w:r>
        <w:t>Garantir que a rotação da tela reorganize os blocos hero e de estatísticas sem quebrar o layout.</w:t>
      </w:r>
    </w:p>
    <w:p>
      <w:pPr>
        <w:pStyle w:val="Heading1"/>
      </w:pPr>
      <w:r>
        <w:t>4. Otimização para Buscadores (SEO) e ATS</w:t>
      </w:r>
    </w:p>
    <w:p>
      <w:r>
        <w:t>Para que recrutadores, headhunters e sistemas automatizados de triagem (ATS) encontrem o perfil com facilidade:</w:t>
      </w:r>
    </w:p>
    <w:p>
      <w:pPr>
        <w:pStyle w:val="ListBullet"/>
        <w:spacing w:after="80"/>
      </w:pPr>
      <w:r>
        <w:rPr>
          <w:b/>
        </w:rPr>
        <w:t xml:space="preserve">Metadados e Schema.org: </w:t>
      </w:r>
      <w:r>
        <w:t>Validar que o arquivo index.html possui title, description e schema JSON-LD ProfilePage preenchidos com as palavras-chave corretas.</w:t>
      </w:r>
    </w:p>
    <w:p>
      <w:pPr>
        <w:pStyle w:val="ListBullet"/>
        <w:spacing w:after="80"/>
      </w:pPr>
      <w:r>
        <w:rPr>
          <w:b/>
        </w:rPr>
        <w:t xml:space="preserve">Palavras-Chave de Mercado: </w:t>
      </w:r>
      <w:r>
        <w:t>Assegurar presença de termos como 'Instructional Design', 'ADDIE', 'Kirkpatrick', 'Trade Marketing', 'Performance de Campo' e 'T&amp;D' no CV e na Home.</w:t>
      </w:r>
    </w:p>
    <w:p>
      <w:pPr>
        <w:pStyle w:val="ListBullet"/>
        <w:spacing w:after="80"/>
      </w:pPr>
      <w:r>
        <w:rPr>
          <w:b/>
        </w:rPr>
        <w:t xml:space="preserve">Links Externos: </w:t>
      </w:r>
      <w:r>
        <w:t>Confirmar que os perfis do LinkedIn (gabrieldb86) e Behance (gabrieldb86) abrem corretamente em nova aba com rel='noreferrer'.</w:t>
      </w:r>
    </w:p>
    <w:p>
      <w:pPr>
        <w:pStyle w:val="Heading1"/>
      </w:pPr>
      <w:r>
        <w:t>5. Publicação, Domínio e Suporte Técnico</w:t>
      </w:r>
    </w:p>
    <w:p>
      <w:r>
        <w:t>Etapas finais de infraestrutura para colocar o site no ar com endereço próprio:</w:t>
      </w:r>
    </w:p>
    <w:p>
      <w:pPr>
        <w:pStyle w:val="ListBullet"/>
        <w:spacing w:after="80"/>
      </w:pPr>
      <w:r>
        <w:rPr>
          <w:b/>
        </w:rPr>
        <w:t xml:space="preserve">Domínio Personalizado: </w:t>
      </w:r>
      <w:r>
        <w:t>Enviar ao painel do Manus os registros DNS solicitados para apontar seu domínio próprio (ex.: gabrielbasilio.com.br) para a infraestrutura de publicação.</w:t>
      </w:r>
    </w:p>
    <w:p>
      <w:pPr>
        <w:pStyle w:val="ListBullet"/>
        <w:spacing w:after="80"/>
      </w:pPr>
      <w:r>
        <w:rPr>
          <w:b/>
        </w:rPr>
        <w:t xml:space="preserve">Remoção do Script Runtime: </w:t>
      </w:r>
      <w:r>
        <w:t>Caso deseje remover o script de edição ao vivo da versão estática final, abrir chamado no suporte oficial em https://help.manus.im solicitando a desativação do manus-runtime na publicação.</w:t>
      </w:r>
    </w:p>
    <w:p>
      <w:pPr>
        <w:pStyle w:val="ListBullet"/>
        <w:spacing w:after="80"/>
      </w:pPr>
      <w:r>
        <w:rPr>
          <w:b/>
        </w:rPr>
        <w:t xml:space="preserve">Monitoramento Diário: </w:t>
      </w:r>
      <w:r>
        <w:t>Acompanhar os relatórios gerados pela tarefa diária configurada no Manus (às 8h de Brasília) para auditoria e tendências de mercado.</w:t>
      </w:r>
    </w:p>
    <w:p>
      <w:pPr>
        <w:pStyle w:val="Heading1"/>
      </w:pPr>
      <w:r>
        <w:t>6. Tabela de Controle de Execução</w:t>
      </w:r>
    </w:p>
    <w:p>
      <w:r>
        <w:t>Marque cada etapa conforme a conclusão da validação pessoal: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733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Item de Verificação</w:t>
            </w:r>
          </w:p>
        </w:tc>
        <w:tc>
          <w:tcPr>
            <w:tcW w:type="dxa" w:w="2340"/>
            <w:shd w:val="clear" w:color="auto" w:fill="D733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340"/>
            <w:shd w:val="clear" w:color="auto" w:fill="D733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D733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Notas / Ajustes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Métrica 114K+ na Home e CV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Conteúdo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[  ] Pendente  [X] Ok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Validado em código e testes</w:t>
            </w:r>
          </w:p>
        </w:tc>
      </w:tr>
      <w:tr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Ausência de telefone visível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Privacidade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[  ] Pendente  [X] Ok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Substituído por WhatsApp/e-mail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Responsividade Mobile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Design/UX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[  ] Pendente  [X] Ok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Testado em 375px e desktop</w:t>
            </w:r>
          </w:p>
        </w:tc>
      </w:tr>
      <w:tr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Metadados SEO e Schema.org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SEO / ATS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[  ] Pendente  [X] Ok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Configurados em index.html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Apontamento de Domínio Próprio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Infraestrutura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[  ] Pendente  [ ] Ok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Aguardando envio de DNS</w:t>
            </w:r>
          </w:p>
        </w:tc>
      </w:tr>
      <w:tr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Consulta ao suporte Manus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Plataforma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[  ] Pendente  [ ] Ok</w:t>
            </w:r>
          </w:p>
        </w:tc>
        <w:tc>
          <w:tcPr>
            <w:tcW w:type="dxa" w:w="2340"/>
            <w:shd w:val="clear" w:color="auto" w:fill="F4EE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B1A19"/>
                <w:sz w:val="19"/>
              </w:rPr>
              <w:t>Opcional para manus-runtime</w:t>
            </w:r>
          </w:p>
        </w:tc>
      </w:tr>
    </w:tbl>
    <w:p/>
    <w:p>
      <w:r>
        <w:rPr>
          <w:i/>
          <w:color w:val="78736E"/>
          <w:sz w:val="18"/>
        </w:rPr>
        <w:t>Portfólio Profissional de Gabriel Danino Basilio — Gerado para suporte à publicação em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1B1A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1A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