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mallCaps w:val="0"/>
          <w:sz w:val="36"/>
          <w:szCs w:val="36"/>
          <w:rtl w:val="0"/>
        </w:rPr>
        <w:t xml:space="preserve">C U R R I C U L U M     V I T A 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35"/>
        <w:gridCol w:w="360"/>
        <w:tblGridChange w:id="0">
          <w:tblGrid>
            <w:gridCol w:w="1995"/>
            <w:gridCol w:w="7635"/>
            <w:gridCol w:w="360"/>
          </w:tblGrid>
        </w:tblGridChange>
      </w:tblGrid>
      <w:tr>
        <w:trPr>
          <w:trHeight w:val="27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284" w:hanging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284" w:hanging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284" w:hanging="284"/>
              <w:contextualSpacing w:val="0"/>
              <w:jc w:val="righ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284" w:hanging="284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mallCaps w:val="0"/>
                <w:rtl w:val="0"/>
              </w:rPr>
              <w:t xml:space="preserve">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0"/>
                <w:rtl w:val="0"/>
              </w:rPr>
              <w:t xml:space="preserve">Gabriel Ignacio De la Parra Urrejola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0"/>
                <w:rtl w:val="0"/>
              </w:rPr>
              <w:t xml:space="preserve">19.452.976-7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Las Arañas 2427, 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ept.</w:t>
            </w: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 22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La Reina, Regi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ón Metropolitana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Santiago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</w:t>
            </w: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 CHILE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+56 2 2265505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+56 9 71683476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+56 9 62261103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e-mail: </w:t>
            </w:r>
            <w:r w:rsidDel="00000000" w:rsidR="00000000" w:rsidRPr="00000000">
              <w:rPr>
                <w:rFonts w:ascii="Tahoma" w:cs="Tahoma" w:eastAsia="Tahoma" w:hAnsi="Tahoma"/>
                <w:smallCaps w:val="0"/>
                <w:u w:val="single"/>
                <w:rtl w:val="0"/>
              </w:rPr>
              <w:t xml:space="preserve">ignacio.delaparra@gmail.com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-284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mallCaps w:val="0"/>
          <w:rtl w:val="0"/>
        </w:rPr>
        <w:t xml:space="preserve">EXPERIENCIA LABORAL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73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7"/>
        <w:gridCol w:w="7785"/>
        <w:tblGridChange w:id="0">
          <w:tblGrid>
            <w:gridCol w:w="1947"/>
            <w:gridCol w:w="7785"/>
          </w:tblGrid>
        </w:tblGridChange>
      </w:tblGrid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2011 – a la fecha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2" w:firstLine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Ingeniero de control y protecciones en ABB S.A. en Santiago de Chile. Diseño de diagramas funcionales de gabinetes de protección y control para subestaciones. Programación de equipos de protección y control. Coordinación de modificaciones de ingeniería. Realización de pruebas funcionales internas.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2010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ind w:left="2" w:firstLine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Desarrollo de prototipos para Parker Hannifin GmbH en Bielefeld, Alemania. Diseño circuitos electrónicos, programación microcontroladores en C++, programación HMI en VisualStudio C# y documentación.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-284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mallCaps w:val="0"/>
          <w:rtl w:val="0"/>
        </w:rPr>
        <w:t xml:space="preserve">FORMACIÓN ACADÉMICA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5"/>
        <w:gridCol w:w="7938"/>
        <w:tblGridChange w:id="0">
          <w:tblGrid>
            <w:gridCol w:w="1985"/>
            <w:gridCol w:w="7938"/>
          </w:tblGrid>
        </w:tblGridChange>
      </w:tblGrid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2010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Practica profesional en Parker Hannifin GmbH, Bielefeld, Alemania.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2009 – 2010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Beca DAAD para estudiantes de Ingeniería en la universidad técnica de Dresden, Alemania.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2004 – 2009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Estudiante egresado de ingeniería civil eléctrica en la universidad de Santiago de Chile.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2002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Enseñanza Media en Colegio San Francisco Javier, Guayaquil Ecuador, egresado con promedio 6,8.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-284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mallCaps w:val="0"/>
          <w:rtl w:val="0"/>
        </w:rPr>
        <w:t xml:space="preserve">IDIOMAS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920"/>
        <w:tblGridChange w:id="0">
          <w:tblGrid>
            <w:gridCol w:w="1995"/>
            <w:gridCol w:w="7920"/>
          </w:tblGrid>
        </w:tblGridChange>
      </w:tblGrid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Español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Lengua Materna.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Inglés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Nivel avanzado</w:t>
            </w:r>
          </w:p>
        </w:tc>
      </w:tr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Alemán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Nivel certificado C1 (avanzado)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-284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mallCaps w:val="0"/>
          <w:rtl w:val="0"/>
        </w:rPr>
        <w:t xml:space="preserve">INFORMÁTICA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smallCaps w:val="0"/>
                <w:rtl w:val="0"/>
              </w:rPr>
              <w:t xml:space="preserve">C#, .Net, Flash (Actionscript), Assembler, Labview, Matlab, Windows, Office.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ahoma" w:cs="Tahoma" w:eastAsia="Tahoma" w:hAnsi="Tahoma"/>
          <w:smallCaps w:val="0"/>
          <w:rtl w:val="0"/>
        </w:rPr>
        <w:t xml:space="preserve">Santiago, Ju</w:t>
      </w:r>
      <w:r w:rsidDel="00000000" w:rsidR="00000000" w:rsidRPr="00000000">
        <w:rPr>
          <w:rFonts w:ascii="Tahoma" w:cs="Tahoma" w:eastAsia="Tahoma" w:hAnsi="Tahoma"/>
          <w:rtl w:val="0"/>
        </w:rPr>
        <w:t xml:space="preserve">l</w:t>
      </w:r>
      <w:r w:rsidDel="00000000" w:rsidR="00000000" w:rsidRPr="00000000">
        <w:rPr>
          <w:rFonts w:ascii="Tahoma" w:cs="Tahoma" w:eastAsia="Tahoma" w:hAnsi="Tahoma"/>
          <w:smallCaps w:val="0"/>
          <w:rtl w:val="0"/>
        </w:rPr>
        <w:t xml:space="preserve">io de 2012</w:t>
      </w:r>
      <w:r w:rsidDel="00000000" w:rsidR="00000000" w:rsidRPr="00000000">
        <w:rPr>
          <w:rFonts w:ascii="Tahoma" w:cs="Tahoma" w:eastAsia="Tahoma" w:hAnsi="Tahoma"/>
          <w:smallCaps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6840" w:w="11907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  <w:font w:name="Arial Unicode MS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smallCaps w:val="0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smallCaps w:val="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