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AD54B" w14:textId="74FC0444" w:rsidR="00372ED8" w:rsidRPr="0078063B" w:rsidRDefault="000456D8" w:rsidP="0078063B">
      <w:pPr>
        <w:jc w:val="center"/>
        <w:rPr>
          <w:rFonts w:ascii="ING Me" w:hAnsi="ING Me"/>
          <w:b/>
          <w:bCs/>
          <w:sz w:val="28"/>
          <w:szCs w:val="28"/>
        </w:rPr>
      </w:pPr>
      <w:r w:rsidRPr="0078063B">
        <w:rPr>
          <w:rFonts w:ascii="ING Me" w:hAnsi="ING Me"/>
          <w:b/>
          <w:bCs/>
          <w:sz w:val="28"/>
          <w:szCs w:val="28"/>
        </w:rPr>
        <w:t>Relazione Ipo – produttori</w:t>
      </w:r>
    </w:p>
    <w:p w14:paraId="490F94BC" w14:textId="7E6F80F0" w:rsidR="000456D8" w:rsidRPr="0078063B" w:rsidRDefault="000456D8">
      <w:pPr>
        <w:rPr>
          <w:rFonts w:ascii="ING Me" w:hAnsi="ING Me"/>
        </w:rPr>
      </w:pPr>
    </w:p>
    <w:p w14:paraId="1C27D80D" w14:textId="1ED031FC" w:rsidR="000456D8" w:rsidRPr="008C68D5" w:rsidRDefault="008C68D5">
      <w:pPr>
        <w:rPr>
          <w:rFonts w:ascii="ING Me" w:hAnsi="ING Me"/>
          <w:b/>
          <w:bCs/>
          <w:i/>
          <w:iCs/>
        </w:rPr>
      </w:pPr>
      <w:r>
        <w:rPr>
          <w:rFonts w:ascii="ING Me" w:hAnsi="ING Me"/>
          <w:b/>
          <w:bCs/>
          <w:i/>
          <w:iCs/>
        </w:rPr>
        <w:t>Redatta</w:t>
      </w:r>
      <w:r w:rsidR="000456D8" w:rsidRPr="008C68D5">
        <w:rPr>
          <w:rFonts w:ascii="ING Me" w:hAnsi="ING Me"/>
          <w:b/>
          <w:bCs/>
          <w:i/>
          <w:iCs/>
        </w:rPr>
        <w:t xml:space="preserve"> da:</w:t>
      </w:r>
    </w:p>
    <w:p w14:paraId="128116D4" w14:textId="1A13D005" w:rsidR="000456D8" w:rsidRPr="0078063B" w:rsidRDefault="000456D8">
      <w:pPr>
        <w:rPr>
          <w:rFonts w:ascii="ING Me" w:hAnsi="ING Me"/>
        </w:rPr>
      </w:pPr>
      <w:r w:rsidRPr="0078063B">
        <w:rPr>
          <w:rFonts w:ascii="ING Me" w:hAnsi="ING Me"/>
        </w:rPr>
        <w:t>Nome</w:t>
      </w:r>
      <w:r w:rsidR="0078063B">
        <w:rPr>
          <w:rFonts w:ascii="ING Me" w:hAnsi="ING Me"/>
        </w:rPr>
        <w:t xml:space="preserve">: </w:t>
      </w:r>
      <w:r w:rsidR="007F2315">
        <w:rPr>
          <w:rFonts w:ascii="ING Me" w:hAnsi="ING Me"/>
        </w:rPr>
        <w:t>Gabriele</w:t>
      </w:r>
    </w:p>
    <w:p w14:paraId="66ABEA36" w14:textId="119908BF" w:rsidR="000456D8" w:rsidRDefault="000456D8">
      <w:pPr>
        <w:rPr>
          <w:rFonts w:ascii="ING Me" w:hAnsi="ING Me"/>
        </w:rPr>
      </w:pPr>
      <w:r w:rsidRPr="0078063B">
        <w:rPr>
          <w:rFonts w:ascii="ING Me" w:hAnsi="ING Me"/>
        </w:rPr>
        <w:t>Cognome</w:t>
      </w:r>
      <w:r w:rsidR="0078063B">
        <w:rPr>
          <w:rFonts w:ascii="ING Me" w:hAnsi="ING Me"/>
        </w:rPr>
        <w:t xml:space="preserve">: </w:t>
      </w:r>
      <w:r w:rsidR="007F2315">
        <w:rPr>
          <w:rFonts w:ascii="ING Me" w:hAnsi="ING Me"/>
        </w:rPr>
        <w:t>Capuozzo</w:t>
      </w:r>
      <w:r w:rsidR="007F2315">
        <w:rPr>
          <w:rFonts w:ascii="ING Me" w:hAnsi="ING Me"/>
        </w:rPr>
        <w:tab/>
      </w:r>
    </w:p>
    <w:p w14:paraId="7F284B63" w14:textId="28FA047A" w:rsidR="0078063B" w:rsidRDefault="0078063B">
      <w:pPr>
        <w:rPr>
          <w:rFonts w:ascii="ING Me" w:hAnsi="ING Me"/>
        </w:rPr>
      </w:pPr>
      <w:r>
        <w:rPr>
          <w:rFonts w:ascii="ING Me" w:hAnsi="ING Me"/>
        </w:rPr>
        <w:t xml:space="preserve">Matricola: </w:t>
      </w:r>
      <w:r w:rsidR="007F2315">
        <w:rPr>
          <w:rFonts w:ascii="ING Me" w:hAnsi="ING Me"/>
        </w:rPr>
        <w:t>9160</w:t>
      </w:r>
    </w:p>
    <w:p w14:paraId="46190F83" w14:textId="68956642" w:rsidR="0078063B" w:rsidRDefault="0078063B">
      <w:pPr>
        <w:rPr>
          <w:rFonts w:ascii="ING Me" w:hAnsi="ING Me"/>
        </w:rPr>
      </w:pPr>
      <w:r>
        <w:rPr>
          <w:rFonts w:ascii="ING Me" w:hAnsi="ING Me"/>
        </w:rPr>
        <w:t xml:space="preserve">Ruolo: </w:t>
      </w:r>
      <w:r w:rsidR="007F2315">
        <w:rPr>
          <w:rFonts w:ascii="ING Me" w:hAnsi="ING Me"/>
        </w:rPr>
        <w:t>Team Manager</w:t>
      </w:r>
    </w:p>
    <w:p w14:paraId="619FD083" w14:textId="084139B6" w:rsidR="0078063B" w:rsidRPr="0078063B" w:rsidRDefault="0078063B">
      <w:pPr>
        <w:rPr>
          <w:rFonts w:ascii="ING Me" w:hAnsi="ING Me"/>
        </w:rPr>
      </w:pPr>
      <w:r>
        <w:rPr>
          <w:rFonts w:ascii="ING Me" w:hAnsi="ING Me"/>
        </w:rPr>
        <w:t xml:space="preserve">Data: </w:t>
      </w:r>
      <w:r w:rsidR="00CE5A7F">
        <w:rPr>
          <w:rFonts w:ascii="ING Me" w:hAnsi="ING Me"/>
        </w:rPr>
        <w:t>20</w:t>
      </w:r>
      <w:r w:rsidR="00934528">
        <w:rPr>
          <w:rFonts w:ascii="ING Me" w:hAnsi="ING Me"/>
        </w:rPr>
        <w:t>/</w:t>
      </w:r>
      <w:r w:rsidR="00CE5A7F">
        <w:rPr>
          <w:rFonts w:ascii="ING Me" w:hAnsi="ING Me"/>
        </w:rPr>
        <w:t>10</w:t>
      </w:r>
      <w:r w:rsidR="00934528">
        <w:rPr>
          <w:rFonts w:ascii="ING Me" w:hAnsi="ING Me"/>
        </w:rPr>
        <w:t>/2025</w:t>
      </w:r>
    </w:p>
    <w:p w14:paraId="2BF91F05" w14:textId="77777777" w:rsidR="000456D8" w:rsidRDefault="000456D8">
      <w:pPr>
        <w:rPr>
          <w:rFonts w:ascii="ING Me" w:hAnsi="ING Me"/>
        </w:rPr>
      </w:pPr>
    </w:p>
    <w:p w14:paraId="757D13F7" w14:textId="49895700" w:rsidR="00CD0CBE" w:rsidRPr="008C68D5" w:rsidRDefault="008C68D5">
      <w:pPr>
        <w:rPr>
          <w:rFonts w:ascii="ING Me" w:hAnsi="ING Me"/>
          <w:b/>
          <w:bCs/>
          <w:i/>
          <w:iCs/>
        </w:rPr>
      </w:pPr>
      <w:r w:rsidRPr="008C68D5">
        <w:rPr>
          <w:rFonts w:ascii="ING Me" w:hAnsi="ING Me"/>
          <w:b/>
          <w:bCs/>
          <w:i/>
          <w:iCs/>
        </w:rPr>
        <w:t>Effettuata su</w:t>
      </w:r>
      <w:r>
        <w:rPr>
          <w:rFonts w:ascii="ING Me" w:hAnsi="ING Me"/>
          <w:b/>
          <w:bCs/>
          <w:i/>
          <w:iCs/>
        </w:rPr>
        <w:t>ll’Agente/Consulente</w:t>
      </w:r>
      <w:r w:rsidRPr="008C68D5">
        <w:rPr>
          <w:rFonts w:ascii="ING Me" w:hAnsi="ING Me"/>
          <w:b/>
          <w:bCs/>
          <w:i/>
          <w:iCs/>
        </w:rPr>
        <w:t>:</w:t>
      </w:r>
    </w:p>
    <w:p w14:paraId="30ABE34F" w14:textId="2FABEF01" w:rsidR="008C68D5" w:rsidRPr="0078063B" w:rsidRDefault="008C68D5" w:rsidP="008C68D5">
      <w:pPr>
        <w:rPr>
          <w:rFonts w:ascii="ING Me" w:hAnsi="ING Me"/>
        </w:rPr>
      </w:pPr>
      <w:r w:rsidRPr="0078063B">
        <w:rPr>
          <w:rFonts w:ascii="ING Me" w:hAnsi="ING Me"/>
        </w:rPr>
        <w:t>Nome</w:t>
      </w:r>
      <w:r>
        <w:rPr>
          <w:rFonts w:ascii="ING Me" w:hAnsi="ING Me"/>
        </w:rPr>
        <w:t xml:space="preserve">: </w:t>
      </w:r>
      <w:r w:rsidR="00940A1D">
        <w:rPr>
          <w:rFonts w:ascii="ING Me" w:hAnsi="ING Me"/>
        </w:rPr>
        <w:t>Fabiana</w:t>
      </w:r>
    </w:p>
    <w:p w14:paraId="4D3C11F5" w14:textId="06FF4237" w:rsidR="008C68D5" w:rsidRDefault="008C68D5" w:rsidP="008C68D5">
      <w:pPr>
        <w:rPr>
          <w:rFonts w:ascii="ING Me" w:hAnsi="ING Me"/>
        </w:rPr>
      </w:pPr>
      <w:r w:rsidRPr="0078063B">
        <w:rPr>
          <w:rFonts w:ascii="ING Me" w:hAnsi="ING Me"/>
        </w:rPr>
        <w:t>Cognome</w:t>
      </w:r>
      <w:r>
        <w:rPr>
          <w:rFonts w:ascii="ING Me" w:hAnsi="ING Me"/>
        </w:rPr>
        <w:t xml:space="preserve">: </w:t>
      </w:r>
      <w:r w:rsidR="00940A1D">
        <w:rPr>
          <w:rFonts w:ascii="ING Me" w:hAnsi="ING Me"/>
        </w:rPr>
        <w:t>Landolfi</w:t>
      </w:r>
    </w:p>
    <w:p w14:paraId="1489D00E" w14:textId="1B137E38" w:rsidR="008C68D5" w:rsidRDefault="008C68D5" w:rsidP="008C68D5">
      <w:pPr>
        <w:rPr>
          <w:rFonts w:ascii="ING Me" w:hAnsi="ING Me"/>
        </w:rPr>
      </w:pPr>
      <w:r>
        <w:rPr>
          <w:rFonts w:ascii="ING Me" w:hAnsi="ING Me"/>
        </w:rPr>
        <w:t>Matricola:</w:t>
      </w:r>
      <w:r w:rsidR="00BE0BB0">
        <w:rPr>
          <w:rFonts w:ascii="ING Me" w:hAnsi="ING Me"/>
        </w:rPr>
        <w:t xml:space="preserve"> 5657</w:t>
      </w:r>
    </w:p>
    <w:p w14:paraId="05FF59B8" w14:textId="66E326DB" w:rsidR="008C68D5" w:rsidRDefault="008C68D5" w:rsidP="008C68D5">
      <w:pPr>
        <w:rPr>
          <w:rFonts w:ascii="ING Me" w:hAnsi="ING Me"/>
        </w:rPr>
      </w:pPr>
      <w:r>
        <w:rPr>
          <w:rFonts w:ascii="ING Me" w:hAnsi="ING Me"/>
        </w:rPr>
        <w:t>Ruolo</w:t>
      </w:r>
      <w:r w:rsidR="00265F81">
        <w:rPr>
          <w:rFonts w:ascii="ING Me" w:hAnsi="ING Me"/>
        </w:rPr>
        <w:t xml:space="preserve"> (Agt/consulente)</w:t>
      </w:r>
      <w:r>
        <w:rPr>
          <w:rFonts w:ascii="ING Me" w:hAnsi="ING Me"/>
        </w:rPr>
        <w:t xml:space="preserve">: </w:t>
      </w:r>
      <w:r w:rsidR="00CE3AE0">
        <w:rPr>
          <w:rFonts w:ascii="ING Me" w:hAnsi="ING Me"/>
        </w:rPr>
        <w:t>Agente</w:t>
      </w:r>
    </w:p>
    <w:p w14:paraId="302196E6" w14:textId="459E6960" w:rsidR="008C68D5" w:rsidRPr="0078063B" w:rsidRDefault="008C68D5" w:rsidP="008C68D5">
      <w:pPr>
        <w:rPr>
          <w:rFonts w:ascii="ING Me" w:hAnsi="ING Me"/>
        </w:rPr>
      </w:pPr>
      <w:r>
        <w:rPr>
          <w:rFonts w:ascii="ING Me" w:hAnsi="ING Me"/>
        </w:rPr>
        <w:t xml:space="preserve">Data: </w:t>
      </w:r>
      <w:r w:rsidR="00CE5A7F">
        <w:rPr>
          <w:rFonts w:ascii="ING Me" w:hAnsi="ING Me"/>
        </w:rPr>
        <w:t>20</w:t>
      </w:r>
      <w:r w:rsidR="00CE3AE0">
        <w:rPr>
          <w:rFonts w:ascii="ING Me" w:hAnsi="ING Me"/>
        </w:rPr>
        <w:t>/</w:t>
      </w:r>
      <w:r w:rsidR="00CE5A7F">
        <w:rPr>
          <w:rFonts w:ascii="ING Me" w:hAnsi="ING Me"/>
        </w:rPr>
        <w:t>10</w:t>
      </w:r>
      <w:r w:rsidR="00CE3AE0">
        <w:rPr>
          <w:rFonts w:ascii="ING Me" w:hAnsi="ING Me"/>
        </w:rPr>
        <w:t>/2025</w:t>
      </w:r>
    </w:p>
    <w:p w14:paraId="1C15D5AE" w14:textId="77777777" w:rsidR="008C68D5" w:rsidRDefault="008C68D5">
      <w:pPr>
        <w:rPr>
          <w:rFonts w:ascii="ING Me" w:hAnsi="ING Me"/>
          <w:b/>
          <w:bCs/>
          <w:i/>
          <w:iCs/>
        </w:rPr>
      </w:pPr>
    </w:p>
    <w:p w14:paraId="6130EA4F" w14:textId="0E2427C1" w:rsidR="008C68D5" w:rsidRDefault="008C68D5">
      <w:pPr>
        <w:rPr>
          <w:rFonts w:ascii="ING Me" w:hAnsi="ING Me"/>
        </w:rPr>
      </w:pPr>
      <w:r w:rsidRPr="008C68D5">
        <w:rPr>
          <w:rFonts w:ascii="ING Me" w:hAnsi="ING Me"/>
          <w:b/>
          <w:bCs/>
          <w:i/>
          <w:iCs/>
        </w:rPr>
        <w:t>Evidenze</w:t>
      </w:r>
      <w:r w:rsidRPr="008C68D5">
        <w:rPr>
          <w:rFonts w:ascii="ING Me" w:hAnsi="ING Me"/>
          <w:b/>
          <w:bCs/>
        </w:rPr>
        <w:t>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C68D5" w14:paraId="7A9B1950" w14:textId="77777777" w:rsidTr="00CF31FD">
        <w:trPr>
          <w:trHeight w:val="567"/>
        </w:trPr>
        <w:tc>
          <w:tcPr>
            <w:tcW w:w="9628" w:type="dxa"/>
          </w:tcPr>
          <w:p w14:paraId="47FF1B93" w14:textId="04FDCCE1" w:rsidR="00CE5A7F" w:rsidRPr="00CE5A7F" w:rsidRDefault="00CE5A7F" w:rsidP="00CE5A7F">
            <w:pPr>
              <w:rPr>
                <w:rFonts w:ascii="ING Me" w:hAnsi="ING Me"/>
              </w:rPr>
            </w:pPr>
            <w:r w:rsidRPr="00CE5A7F">
              <w:rPr>
                <w:rFonts w:ascii="ING Me" w:hAnsi="ING Me"/>
              </w:rPr>
              <w:t xml:space="preserve">In data </w:t>
            </w:r>
            <w:r>
              <w:rPr>
                <w:rFonts w:ascii="ING Me" w:hAnsi="ING Me"/>
              </w:rPr>
              <w:t>20</w:t>
            </w:r>
            <w:r w:rsidRPr="00CE5A7F">
              <w:rPr>
                <w:rFonts w:ascii="ING Me" w:hAnsi="ING Me"/>
              </w:rPr>
              <w:t xml:space="preserve"> ottobre 2025, presso la filiale di Napoli in Via Kerbaker, si è svolto un nuovo incontro con l’agente Fabiana Landolfi per monitorare l’andamento dell’attività commerciale.</w:t>
            </w:r>
          </w:p>
          <w:p w14:paraId="20D1BF9B" w14:textId="77777777" w:rsidR="00CE5A7F" w:rsidRPr="00CE5A7F" w:rsidRDefault="00CE5A7F" w:rsidP="00CE5A7F">
            <w:pPr>
              <w:rPr>
                <w:rFonts w:ascii="ING Me" w:hAnsi="ING Me"/>
              </w:rPr>
            </w:pPr>
          </w:p>
          <w:p w14:paraId="29B068B0" w14:textId="77777777" w:rsidR="00CE5A7F" w:rsidRPr="00CE5A7F" w:rsidRDefault="00CE5A7F" w:rsidP="00CE5A7F">
            <w:pPr>
              <w:rPr>
                <w:rFonts w:ascii="ING Me" w:hAnsi="ING Me"/>
              </w:rPr>
            </w:pPr>
            <w:r w:rsidRPr="00CE5A7F">
              <w:rPr>
                <w:rFonts w:ascii="ING Me" w:hAnsi="ING Me"/>
              </w:rPr>
              <w:t xml:space="preserve">L’agente risulta nuovamente </w:t>
            </w:r>
            <w:proofErr w:type="spellStart"/>
            <w:r w:rsidRPr="00CE5A7F">
              <w:rPr>
                <w:rFonts w:ascii="ING Me" w:hAnsi="ING Me"/>
              </w:rPr>
              <w:t>neoproduttore</w:t>
            </w:r>
            <w:proofErr w:type="spellEnd"/>
            <w:r w:rsidRPr="00CE5A7F">
              <w:rPr>
                <w:rFonts w:ascii="ING Me" w:hAnsi="ING Me"/>
              </w:rPr>
              <w:t>. Il periodo estivo, caratterizzato da una ridotta operatività e dalla sua ancora limitata esperienza nel settore, ha inciso negativamente sulla performance. Nonostante ciò, l’agente ha mantenuto un atteggiamento propositivo, confermando la volontà di migliorare e di applicare con maggiore costanza le azioni correttive concordate.</w:t>
            </w:r>
          </w:p>
          <w:p w14:paraId="6FACF76F" w14:textId="77777777" w:rsidR="00CE5A7F" w:rsidRPr="00CE5A7F" w:rsidRDefault="00CE5A7F" w:rsidP="00CE5A7F">
            <w:pPr>
              <w:rPr>
                <w:rFonts w:ascii="ING Me" w:hAnsi="ING Me"/>
              </w:rPr>
            </w:pPr>
          </w:p>
          <w:p w14:paraId="599D52CF" w14:textId="77777777" w:rsidR="00CE5A7F" w:rsidRPr="00CE5A7F" w:rsidRDefault="00CE5A7F" w:rsidP="00CE5A7F">
            <w:pPr>
              <w:rPr>
                <w:rFonts w:ascii="ING Me" w:hAnsi="ING Me"/>
              </w:rPr>
            </w:pPr>
            <w:r w:rsidRPr="00CE5A7F">
              <w:rPr>
                <w:rFonts w:ascii="ING Me" w:hAnsi="ING Me"/>
              </w:rPr>
              <w:t>Si impegna a potenziare la pianificazione dei contatti, a sfruttare le referenze personali e a partecipare con continuità ai momenti formativi e di confronto con il team manager.</w:t>
            </w:r>
          </w:p>
          <w:p w14:paraId="037EC836" w14:textId="77777777" w:rsidR="00CE5A7F" w:rsidRPr="00CE5A7F" w:rsidRDefault="00CE5A7F" w:rsidP="00CE5A7F">
            <w:pPr>
              <w:rPr>
                <w:rFonts w:ascii="ING Me" w:hAnsi="ING Me"/>
              </w:rPr>
            </w:pPr>
          </w:p>
          <w:p w14:paraId="31D38082" w14:textId="77777777" w:rsidR="00CE5A7F" w:rsidRPr="00CE5A7F" w:rsidRDefault="00CE5A7F" w:rsidP="00CE5A7F">
            <w:pPr>
              <w:rPr>
                <w:rFonts w:ascii="ING Me" w:hAnsi="ING Me"/>
              </w:rPr>
            </w:pPr>
            <w:r w:rsidRPr="00CE5A7F">
              <w:rPr>
                <w:rFonts w:ascii="ING Me" w:hAnsi="ING Me"/>
              </w:rPr>
              <w:t>Si continuerà a monitorare l’evoluzione della situazione, garantendo supporto operativo e motivazionale.</w:t>
            </w:r>
          </w:p>
          <w:p w14:paraId="69F86DD9" w14:textId="0245BA0C" w:rsidR="00801EDC" w:rsidRDefault="00801EDC">
            <w:pPr>
              <w:rPr>
                <w:rFonts w:ascii="ING Me" w:hAnsi="ING Me"/>
              </w:rPr>
            </w:pPr>
          </w:p>
        </w:tc>
      </w:tr>
    </w:tbl>
    <w:p w14:paraId="7249A3F7" w14:textId="70BE851B" w:rsidR="008C68D5" w:rsidRPr="0078063B" w:rsidRDefault="008C68D5">
      <w:pPr>
        <w:rPr>
          <w:rFonts w:ascii="ING Me" w:hAnsi="ING Me"/>
        </w:rPr>
      </w:pPr>
    </w:p>
    <w:sectPr w:rsidR="008C68D5" w:rsidRPr="0078063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G Me">
    <w:panose1 w:val="02000506040000020004"/>
    <w:charset w:val="00"/>
    <w:family w:val="auto"/>
    <w:pitch w:val="variable"/>
    <w:sig w:usb0="A10002AF" w:usb1="5000607A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593"/>
    <w:rsid w:val="000456D8"/>
    <w:rsid w:val="000E6FD1"/>
    <w:rsid w:val="001C0D6D"/>
    <w:rsid w:val="002455F5"/>
    <w:rsid w:val="00265F81"/>
    <w:rsid w:val="002B2533"/>
    <w:rsid w:val="002B40A2"/>
    <w:rsid w:val="00372ED8"/>
    <w:rsid w:val="00540593"/>
    <w:rsid w:val="005C4D35"/>
    <w:rsid w:val="00721271"/>
    <w:rsid w:val="0078063B"/>
    <w:rsid w:val="007F2315"/>
    <w:rsid w:val="00801EDC"/>
    <w:rsid w:val="00802984"/>
    <w:rsid w:val="008C68D5"/>
    <w:rsid w:val="00934528"/>
    <w:rsid w:val="00940A1D"/>
    <w:rsid w:val="0099404C"/>
    <w:rsid w:val="009C6B04"/>
    <w:rsid w:val="00A65E89"/>
    <w:rsid w:val="00AD1E14"/>
    <w:rsid w:val="00BE0BB0"/>
    <w:rsid w:val="00CD0CBE"/>
    <w:rsid w:val="00CE3AE0"/>
    <w:rsid w:val="00CE5A7F"/>
    <w:rsid w:val="00CF3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0B50D"/>
  <w15:chartTrackingRefBased/>
  <w15:docId w15:val="{F7370970-6F8D-4211-892B-251817248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8C68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64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logia xmlns="7f1e5e55-4f97-4124-9b55-a7d8a580d240">Manuale Operativo</Tipologia>
    <TaxCatchAll xmlns="2b787310-cd79-4a53-b120-dae3ea33931d" xsi:nil="true"/>
    <lcf76f155ced4ddcb4097134ff3c332f xmlns="7f1e5e55-4f97-4124-9b55-a7d8a580d240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30FF192F2D894BA2AE67897EC0789B" ma:contentTypeVersion="13" ma:contentTypeDescription="Create a new document." ma:contentTypeScope="" ma:versionID="5a090988419dafa28197a33daeb2b0d2">
  <xsd:schema xmlns:xsd="http://www.w3.org/2001/XMLSchema" xmlns:xs="http://www.w3.org/2001/XMLSchema" xmlns:p="http://schemas.microsoft.com/office/2006/metadata/properties" xmlns:ns2="7f1e5e55-4f97-4124-9b55-a7d8a580d240" xmlns:ns3="2b787310-cd79-4a53-b120-dae3ea33931d" targetNamespace="http://schemas.microsoft.com/office/2006/metadata/properties" ma:root="true" ma:fieldsID="1a63587fa30ec773fec13ffc2911e558" ns2:_="" ns3:_="">
    <xsd:import namespace="7f1e5e55-4f97-4124-9b55-a7d8a580d240"/>
    <xsd:import namespace="2b787310-cd79-4a53-b120-dae3ea3393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Tipologi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1e5e55-4f97-4124-9b55-a7d8a580d2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ipologia" ma:index="11" nillable="true" ma:displayName="Tipologia" ma:default="Manuale Operativo" ma:format="Dropdown" ma:internalName="Tipologia">
      <xsd:simpleType>
        <xsd:restriction base="dms:Choice">
          <xsd:enumeration value="ShareING e Yammer"/>
          <xsd:enumeration value="Applicativi"/>
          <xsd:enumeration value="Mutuo"/>
          <xsd:enumeration value="Supporto Rete"/>
          <xsd:enumeration value="Choice 5"/>
          <xsd:enumeration value="Manuale Operativo"/>
          <xsd:enumeration value="Linee guida varie"/>
          <xsd:enumeration value="Comunicazioni importanti"/>
          <xsd:enumeration value="Prodotti"/>
          <xsd:enumeration value="CA e CCA"/>
          <xsd:enumeration value="PA"/>
          <xsd:enumeration value="Prodotti assicurativi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ba1dba96-c252-421a-8d24-58690b45a7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787310-cd79-4a53-b120-dae3ea33931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07ab271-4f69-40cf-b200-9e651b37332c}" ma:internalName="TaxCatchAll" ma:showField="CatchAllData" ma:web="2b787310-cd79-4a53-b120-dae3ea33931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13A402-01FC-40A6-BB56-53CF2D3875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55CE54-CAEF-4642-AA24-A515149E1378}">
  <ds:schemaRefs>
    <ds:schemaRef ds:uri="http://schemas.microsoft.com/office/2006/metadata/properties"/>
    <ds:schemaRef ds:uri="http://schemas.microsoft.com/office/infopath/2007/PartnerControls"/>
    <ds:schemaRef ds:uri="7f1e5e55-4f97-4124-9b55-a7d8a580d240"/>
    <ds:schemaRef ds:uri="2b787310-cd79-4a53-b120-dae3ea33931d"/>
  </ds:schemaRefs>
</ds:datastoreItem>
</file>

<file path=customXml/itemProps3.xml><?xml version="1.0" encoding="utf-8"?>
<ds:datastoreItem xmlns:ds="http://schemas.openxmlformats.org/officeDocument/2006/customXml" ds:itemID="{756E6496-A44E-4E9B-B61E-771E8F9000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1e5e55-4f97-4124-9b55-a7d8a580d240"/>
    <ds:schemaRef ds:uri="2b787310-cd79-4a53-b120-dae3ea3393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166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Bonvini, C. (Chiara)</dc:creator>
  <cp:keywords/>
  <dc:description/>
  <cp:lastModifiedBy>Capuozzo, G. (Gabriele)</cp:lastModifiedBy>
  <cp:revision>19</cp:revision>
  <dcterms:created xsi:type="dcterms:W3CDTF">2023-12-19T11:18:00Z</dcterms:created>
  <dcterms:modified xsi:type="dcterms:W3CDTF">2025-10-20T17:22:00Z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0x0101005630FF192F2D894BA2AE67897EC0789B</vt:lpwstr>
  </property>
</Properties>
</file>