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DEE0" w14:textId="77777777" w:rsidR="000F3233" w:rsidRPr="008121B0" w:rsidRDefault="000F3233" w:rsidP="000F3233">
      <w:pPr>
        <w:widowControl/>
        <w:adjustRightInd w:val="0"/>
        <w:snapToGrid w:val="0"/>
        <w:ind w:firstLineChars="0" w:firstLine="420"/>
        <w:jc w:val="left"/>
        <w:rPr>
          <w:rFonts w:ascii="Times New Roman" w:eastAsia="微软雅黑" w:hAnsi="Times New Roman" w:cs="Times New Roman"/>
          <w:b/>
          <w:kern w:val="0"/>
          <w:sz w:val="21"/>
        </w:rPr>
      </w:pPr>
      <w:r w:rsidRPr="008121B0">
        <w:rPr>
          <w:rFonts w:ascii="Times New Roman" w:eastAsia="微软雅黑" w:hAnsi="Times New Roman" w:cs="Times New Roman"/>
          <w:b/>
          <w:kern w:val="0"/>
          <w:sz w:val="21"/>
        </w:rPr>
        <w:t xml:space="preserve">Appendix Table 6 </w:t>
      </w:r>
      <w:r w:rsidRPr="008121B0">
        <w:rPr>
          <w:rFonts w:ascii="Times New Roman" w:eastAsia="微软雅黑" w:hAnsi="Times New Roman" w:cs="Times New Roman"/>
          <w:bCs/>
          <w:kern w:val="0"/>
          <w:sz w:val="21"/>
        </w:rPr>
        <w:t>Analysis results of CEUS TIC curve parameters of NAT breast cancer patients</w:t>
      </w:r>
    </w:p>
    <w:tbl>
      <w:tblPr>
        <w:tblStyle w:val="22"/>
        <w:tblW w:w="10490" w:type="dxa"/>
        <w:tblInd w:w="-11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796"/>
        <w:gridCol w:w="1796"/>
        <w:gridCol w:w="965"/>
        <w:gridCol w:w="1836"/>
        <w:gridCol w:w="1940"/>
        <w:gridCol w:w="949"/>
      </w:tblGrid>
      <w:tr w:rsidR="000F3233" w:rsidRPr="008121B0" w14:paraId="01E0AD45" w14:textId="77777777" w:rsidTr="00174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</w:tcPr>
          <w:p w14:paraId="7839DB30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Parameter</w:t>
            </w:r>
          </w:p>
        </w:tc>
        <w:tc>
          <w:tcPr>
            <w:tcW w:w="0" w:type="auto"/>
          </w:tcPr>
          <w:p w14:paraId="5E9AB9E5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NMHR</w:t>
            </w:r>
            <w:r>
              <w:rPr>
                <w:rFonts w:hint="eastAsia"/>
                <w:sz w:val="21"/>
              </w:rPr>
              <w:t xml:space="preserve"> </w:t>
            </w:r>
            <w:r w:rsidRPr="008121B0">
              <w:rPr>
                <w:sz w:val="21"/>
              </w:rPr>
              <w:t>(n=77)</w:t>
            </w:r>
          </w:p>
        </w:tc>
        <w:tc>
          <w:tcPr>
            <w:tcW w:w="0" w:type="auto"/>
          </w:tcPr>
          <w:p w14:paraId="70DA7C80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MHR</w:t>
            </w:r>
            <w:r>
              <w:rPr>
                <w:rFonts w:hint="eastAsia"/>
                <w:sz w:val="21"/>
              </w:rPr>
              <w:t xml:space="preserve"> </w:t>
            </w:r>
            <w:r w:rsidRPr="008121B0">
              <w:rPr>
                <w:sz w:val="21"/>
              </w:rPr>
              <w:t>(n=90)</w:t>
            </w:r>
          </w:p>
        </w:tc>
        <w:tc>
          <w:tcPr>
            <w:tcW w:w="1011" w:type="dxa"/>
          </w:tcPr>
          <w:p w14:paraId="08E73370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</w:rPr>
            </w:pPr>
            <w:r w:rsidRPr="008121B0">
              <w:rPr>
                <w:i/>
                <w:iCs/>
                <w:sz w:val="21"/>
              </w:rPr>
              <w:t>P </w:t>
            </w:r>
            <w:r w:rsidRPr="008121B0">
              <w:rPr>
                <w:sz w:val="21"/>
              </w:rPr>
              <w:t>Value</w:t>
            </w:r>
          </w:p>
        </w:tc>
        <w:tc>
          <w:tcPr>
            <w:tcW w:w="1843" w:type="dxa"/>
          </w:tcPr>
          <w:p w14:paraId="28AD09C2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Training set (n=167)</w:t>
            </w:r>
          </w:p>
        </w:tc>
        <w:tc>
          <w:tcPr>
            <w:tcW w:w="1985" w:type="dxa"/>
          </w:tcPr>
          <w:p w14:paraId="115C288D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Validation set (n=72)</w:t>
            </w:r>
          </w:p>
        </w:tc>
        <w:tc>
          <w:tcPr>
            <w:tcW w:w="992" w:type="dxa"/>
          </w:tcPr>
          <w:p w14:paraId="178C713B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1"/>
              </w:rPr>
            </w:pPr>
            <w:r w:rsidRPr="008121B0">
              <w:rPr>
                <w:i/>
                <w:iCs/>
                <w:sz w:val="21"/>
              </w:rPr>
              <w:t>P </w:t>
            </w:r>
            <w:r w:rsidRPr="008121B0">
              <w:rPr>
                <w:sz w:val="21"/>
              </w:rPr>
              <w:t>Value</w:t>
            </w:r>
          </w:p>
        </w:tc>
      </w:tr>
      <w:tr w:rsidR="000F3233" w:rsidRPr="008121B0" w14:paraId="1585F69F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</w:tcPr>
          <w:p w14:paraId="2363D276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PE</w:t>
            </w:r>
          </w:p>
        </w:tc>
        <w:tc>
          <w:tcPr>
            <w:tcW w:w="0" w:type="auto"/>
          </w:tcPr>
          <w:p w14:paraId="478DBAA8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6681.32±767.680</w:t>
            </w:r>
          </w:p>
        </w:tc>
        <w:tc>
          <w:tcPr>
            <w:tcW w:w="0" w:type="auto"/>
          </w:tcPr>
          <w:p w14:paraId="233E9BF2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7333.49±1117.499</w:t>
            </w:r>
          </w:p>
        </w:tc>
        <w:tc>
          <w:tcPr>
            <w:tcW w:w="1011" w:type="dxa"/>
          </w:tcPr>
          <w:p w14:paraId="33F14F62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0.468 </w:t>
            </w:r>
          </w:p>
        </w:tc>
        <w:tc>
          <w:tcPr>
            <w:tcW w:w="1843" w:type="dxa"/>
          </w:tcPr>
          <w:p w14:paraId="4B7F2C7B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7032.79±697.045</w:t>
            </w:r>
          </w:p>
        </w:tc>
        <w:tc>
          <w:tcPr>
            <w:tcW w:w="1985" w:type="dxa"/>
          </w:tcPr>
          <w:p w14:paraId="68DA4844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7075.09±1093.080</w:t>
            </w:r>
          </w:p>
        </w:tc>
        <w:tc>
          <w:tcPr>
            <w:tcW w:w="992" w:type="dxa"/>
          </w:tcPr>
          <w:p w14:paraId="191353E3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0.846 </w:t>
            </w:r>
          </w:p>
        </w:tc>
      </w:tr>
      <w:tr w:rsidR="000F3233" w:rsidRPr="008121B0" w14:paraId="32184A4F" w14:textId="77777777" w:rsidTr="00174C78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</w:tcPr>
          <w:p w14:paraId="4F52EC5B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proofErr w:type="spellStart"/>
            <w:r w:rsidRPr="008121B0">
              <w:rPr>
                <w:sz w:val="21"/>
              </w:rPr>
              <w:t>WiAUC</w:t>
            </w:r>
            <w:proofErr w:type="spellEnd"/>
          </w:p>
        </w:tc>
        <w:tc>
          <w:tcPr>
            <w:tcW w:w="0" w:type="auto"/>
          </w:tcPr>
          <w:p w14:paraId="3B423A8C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32178.10±3868.923</w:t>
            </w:r>
          </w:p>
        </w:tc>
        <w:tc>
          <w:tcPr>
            <w:tcW w:w="0" w:type="auto"/>
          </w:tcPr>
          <w:p w14:paraId="76CCDE61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30830.05±4896.940</w:t>
            </w:r>
          </w:p>
        </w:tc>
        <w:tc>
          <w:tcPr>
            <w:tcW w:w="1011" w:type="dxa"/>
          </w:tcPr>
          <w:p w14:paraId="2C7C210E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0.094 </w:t>
            </w:r>
          </w:p>
        </w:tc>
        <w:tc>
          <w:tcPr>
            <w:tcW w:w="1843" w:type="dxa"/>
          </w:tcPr>
          <w:p w14:paraId="310CECA1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31451.60±3176.683</w:t>
            </w:r>
          </w:p>
        </w:tc>
        <w:tc>
          <w:tcPr>
            <w:tcW w:w="1985" w:type="dxa"/>
          </w:tcPr>
          <w:p w14:paraId="57DEAE75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27214.01±3079.544</w:t>
            </w:r>
          </w:p>
        </w:tc>
        <w:tc>
          <w:tcPr>
            <w:tcW w:w="992" w:type="dxa"/>
          </w:tcPr>
          <w:p w14:paraId="14D7B3C5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0.850 </w:t>
            </w:r>
          </w:p>
        </w:tc>
      </w:tr>
      <w:tr w:rsidR="000F3233" w:rsidRPr="008121B0" w14:paraId="07DE4DA6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</w:tcPr>
          <w:p w14:paraId="68E785F3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RT</w:t>
            </w:r>
          </w:p>
        </w:tc>
        <w:tc>
          <w:tcPr>
            <w:tcW w:w="0" w:type="auto"/>
          </w:tcPr>
          <w:p w14:paraId="150A9F89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8.27±0.529</w:t>
            </w:r>
          </w:p>
        </w:tc>
        <w:tc>
          <w:tcPr>
            <w:tcW w:w="0" w:type="auto"/>
          </w:tcPr>
          <w:p w14:paraId="5396FF98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7.31±0.553</w:t>
            </w:r>
          </w:p>
        </w:tc>
        <w:tc>
          <w:tcPr>
            <w:tcW w:w="1011" w:type="dxa"/>
          </w:tcPr>
          <w:p w14:paraId="62D8463B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0.171 </w:t>
            </w:r>
          </w:p>
        </w:tc>
        <w:tc>
          <w:tcPr>
            <w:tcW w:w="1843" w:type="dxa"/>
          </w:tcPr>
          <w:p w14:paraId="1E0B215F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7.75±0.386</w:t>
            </w:r>
          </w:p>
        </w:tc>
        <w:tc>
          <w:tcPr>
            <w:tcW w:w="1985" w:type="dxa"/>
          </w:tcPr>
          <w:p w14:paraId="2C0C0E7B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7.25±0.407</w:t>
            </w:r>
          </w:p>
        </w:tc>
        <w:tc>
          <w:tcPr>
            <w:tcW w:w="992" w:type="dxa"/>
          </w:tcPr>
          <w:p w14:paraId="65945DC5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0.306 </w:t>
            </w:r>
          </w:p>
        </w:tc>
      </w:tr>
      <w:tr w:rsidR="000F3233" w:rsidRPr="008121B0" w14:paraId="5428952A" w14:textId="77777777" w:rsidTr="00174C78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</w:tcPr>
          <w:p w14:paraId="76558F2D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proofErr w:type="spellStart"/>
            <w:r w:rsidRPr="008121B0">
              <w:rPr>
                <w:sz w:val="21"/>
              </w:rPr>
              <w:t>mTTI</w:t>
            </w:r>
            <w:proofErr w:type="spellEnd"/>
          </w:p>
        </w:tc>
        <w:tc>
          <w:tcPr>
            <w:tcW w:w="0" w:type="auto"/>
          </w:tcPr>
          <w:p w14:paraId="4B62A230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78.36±6.369</w:t>
            </w:r>
          </w:p>
        </w:tc>
        <w:tc>
          <w:tcPr>
            <w:tcW w:w="0" w:type="auto"/>
          </w:tcPr>
          <w:p w14:paraId="21F4FA8F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84.34±9.177</w:t>
            </w:r>
          </w:p>
        </w:tc>
        <w:tc>
          <w:tcPr>
            <w:tcW w:w="1011" w:type="dxa"/>
          </w:tcPr>
          <w:p w14:paraId="4E3D01BC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0.707 </w:t>
            </w:r>
          </w:p>
        </w:tc>
        <w:tc>
          <w:tcPr>
            <w:tcW w:w="1843" w:type="dxa"/>
          </w:tcPr>
          <w:p w14:paraId="15787592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81.58±5.740</w:t>
            </w:r>
          </w:p>
        </w:tc>
        <w:tc>
          <w:tcPr>
            <w:tcW w:w="1985" w:type="dxa"/>
          </w:tcPr>
          <w:p w14:paraId="49432793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89.29±9.85</w:t>
            </w:r>
          </w:p>
        </w:tc>
        <w:tc>
          <w:tcPr>
            <w:tcW w:w="992" w:type="dxa"/>
          </w:tcPr>
          <w:p w14:paraId="3051FB75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0.610 </w:t>
            </w:r>
          </w:p>
        </w:tc>
      </w:tr>
      <w:tr w:rsidR="000F3233" w:rsidRPr="008121B0" w14:paraId="26EB0BD4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</w:tcPr>
          <w:p w14:paraId="33EF480C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TTP</w:t>
            </w:r>
          </w:p>
        </w:tc>
        <w:tc>
          <w:tcPr>
            <w:tcW w:w="0" w:type="auto"/>
          </w:tcPr>
          <w:p w14:paraId="7DABBB63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13.06±1.003</w:t>
            </w:r>
          </w:p>
        </w:tc>
        <w:tc>
          <w:tcPr>
            <w:tcW w:w="0" w:type="auto"/>
          </w:tcPr>
          <w:p w14:paraId="4040CCA9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11.79±0.864</w:t>
            </w:r>
          </w:p>
        </w:tc>
        <w:tc>
          <w:tcPr>
            <w:tcW w:w="1011" w:type="dxa"/>
          </w:tcPr>
          <w:p w14:paraId="10F84770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0.723 </w:t>
            </w:r>
          </w:p>
        </w:tc>
        <w:tc>
          <w:tcPr>
            <w:tcW w:w="1843" w:type="dxa"/>
          </w:tcPr>
          <w:p w14:paraId="1FD95793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12.38±0.656</w:t>
            </w:r>
          </w:p>
        </w:tc>
        <w:tc>
          <w:tcPr>
            <w:tcW w:w="1985" w:type="dxa"/>
          </w:tcPr>
          <w:p w14:paraId="70016B9B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11.37±0.682</w:t>
            </w:r>
          </w:p>
        </w:tc>
        <w:tc>
          <w:tcPr>
            <w:tcW w:w="992" w:type="dxa"/>
          </w:tcPr>
          <w:p w14:paraId="018A04E9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0.547 </w:t>
            </w:r>
          </w:p>
        </w:tc>
      </w:tr>
      <w:tr w:rsidR="000F3233" w:rsidRPr="008121B0" w14:paraId="1817B701" w14:textId="77777777" w:rsidTr="00174C78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</w:tcPr>
          <w:p w14:paraId="22318BCD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WiR</w:t>
            </w:r>
          </w:p>
        </w:tc>
        <w:tc>
          <w:tcPr>
            <w:tcW w:w="0" w:type="auto"/>
          </w:tcPr>
          <w:p w14:paraId="61CCF6E6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1529.55±202.935</w:t>
            </w:r>
          </w:p>
        </w:tc>
        <w:tc>
          <w:tcPr>
            <w:tcW w:w="0" w:type="auto"/>
          </w:tcPr>
          <w:p w14:paraId="0F28B953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2068.05±403.556</w:t>
            </w:r>
          </w:p>
        </w:tc>
        <w:tc>
          <w:tcPr>
            <w:tcW w:w="1011" w:type="dxa"/>
          </w:tcPr>
          <w:p w14:paraId="285A6631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0.802 </w:t>
            </w:r>
          </w:p>
        </w:tc>
        <w:tc>
          <w:tcPr>
            <w:tcW w:w="1843" w:type="dxa"/>
          </w:tcPr>
          <w:p w14:paraId="2F0F32C1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1819.76±237.031</w:t>
            </w:r>
          </w:p>
        </w:tc>
        <w:tc>
          <w:tcPr>
            <w:tcW w:w="1985" w:type="dxa"/>
          </w:tcPr>
          <w:p w14:paraId="751ADE7E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1886.12±384.903</w:t>
            </w:r>
          </w:p>
        </w:tc>
        <w:tc>
          <w:tcPr>
            <w:tcW w:w="992" w:type="dxa"/>
          </w:tcPr>
          <w:p w14:paraId="22D67373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0.604 </w:t>
            </w:r>
          </w:p>
        </w:tc>
      </w:tr>
      <w:tr w:rsidR="000F3233" w:rsidRPr="008121B0" w14:paraId="45F53548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</w:tcPr>
          <w:p w14:paraId="60D46BFD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proofErr w:type="spellStart"/>
            <w:r w:rsidRPr="008121B0">
              <w:rPr>
                <w:sz w:val="21"/>
              </w:rPr>
              <w:t>WiPI</w:t>
            </w:r>
            <w:proofErr w:type="spellEnd"/>
          </w:p>
        </w:tc>
        <w:tc>
          <w:tcPr>
            <w:tcW w:w="0" w:type="auto"/>
          </w:tcPr>
          <w:p w14:paraId="503FC5D1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4280.77±488.527</w:t>
            </w:r>
          </w:p>
        </w:tc>
        <w:tc>
          <w:tcPr>
            <w:tcW w:w="0" w:type="auto"/>
          </w:tcPr>
          <w:p w14:paraId="3994B4E6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4700.02±720.828</w:t>
            </w:r>
          </w:p>
        </w:tc>
        <w:tc>
          <w:tcPr>
            <w:tcW w:w="1011" w:type="dxa"/>
          </w:tcPr>
          <w:p w14:paraId="18ECAA75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0.435 </w:t>
            </w:r>
          </w:p>
        </w:tc>
        <w:tc>
          <w:tcPr>
            <w:tcW w:w="1843" w:type="dxa"/>
          </w:tcPr>
          <w:p w14:paraId="4A54083F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4506.71±448.078</w:t>
            </w:r>
          </w:p>
        </w:tc>
        <w:tc>
          <w:tcPr>
            <w:tcW w:w="1985" w:type="dxa"/>
          </w:tcPr>
          <w:p w14:paraId="14CD2624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4507.43±689.655</w:t>
            </w:r>
          </w:p>
        </w:tc>
        <w:tc>
          <w:tcPr>
            <w:tcW w:w="992" w:type="dxa"/>
          </w:tcPr>
          <w:p w14:paraId="1D3CF0F9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0.824 </w:t>
            </w:r>
          </w:p>
        </w:tc>
      </w:tr>
      <w:tr w:rsidR="000F3233" w:rsidRPr="008121B0" w14:paraId="142954CE" w14:textId="77777777" w:rsidTr="00174C78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</w:tcPr>
          <w:p w14:paraId="6B09E72A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proofErr w:type="spellStart"/>
            <w:r w:rsidRPr="008121B0">
              <w:rPr>
                <w:sz w:val="21"/>
              </w:rPr>
              <w:t>WoAUC</w:t>
            </w:r>
            <w:proofErr w:type="spellEnd"/>
          </w:p>
        </w:tc>
        <w:tc>
          <w:tcPr>
            <w:tcW w:w="0" w:type="auto"/>
          </w:tcPr>
          <w:p w14:paraId="75F6388E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66495.77±7609.478</w:t>
            </w:r>
          </w:p>
        </w:tc>
        <w:tc>
          <w:tcPr>
            <w:tcW w:w="0" w:type="auto"/>
          </w:tcPr>
          <w:p w14:paraId="01E49AFF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63586.83±9837.916</w:t>
            </w:r>
          </w:p>
        </w:tc>
        <w:tc>
          <w:tcPr>
            <w:tcW w:w="1011" w:type="dxa"/>
          </w:tcPr>
          <w:p w14:paraId="3A1AE268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0.030 </w:t>
            </w:r>
          </w:p>
        </w:tc>
        <w:tc>
          <w:tcPr>
            <w:tcW w:w="1843" w:type="dxa"/>
          </w:tcPr>
          <w:p w14:paraId="346C8B59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64928.074±6340.422</w:t>
            </w:r>
          </w:p>
        </w:tc>
        <w:tc>
          <w:tcPr>
            <w:tcW w:w="1985" w:type="dxa"/>
          </w:tcPr>
          <w:p w14:paraId="432A9E76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54408.89±5437.724</w:t>
            </w:r>
          </w:p>
        </w:tc>
        <w:tc>
          <w:tcPr>
            <w:tcW w:w="992" w:type="dxa"/>
          </w:tcPr>
          <w:p w14:paraId="550DF97F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0.723 </w:t>
            </w:r>
          </w:p>
        </w:tc>
      </w:tr>
      <w:tr w:rsidR="000F3233" w:rsidRPr="008121B0" w14:paraId="447236E2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</w:tcPr>
          <w:p w14:paraId="10A72A3F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proofErr w:type="spellStart"/>
            <w:r w:rsidRPr="008121B0">
              <w:rPr>
                <w:sz w:val="21"/>
              </w:rPr>
              <w:t>WiWoAUC</w:t>
            </w:r>
            <w:proofErr w:type="spellEnd"/>
          </w:p>
        </w:tc>
        <w:tc>
          <w:tcPr>
            <w:tcW w:w="0" w:type="auto"/>
          </w:tcPr>
          <w:p w14:paraId="780C6A55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98673.86±11384.336</w:t>
            </w:r>
          </w:p>
        </w:tc>
        <w:tc>
          <w:tcPr>
            <w:tcW w:w="0" w:type="auto"/>
          </w:tcPr>
          <w:p w14:paraId="0F58289B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93474.38±14564.571</w:t>
            </w:r>
          </w:p>
        </w:tc>
        <w:tc>
          <w:tcPr>
            <w:tcW w:w="1011" w:type="dxa"/>
          </w:tcPr>
          <w:p w14:paraId="441A812C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0.036 </w:t>
            </w:r>
          </w:p>
        </w:tc>
        <w:tc>
          <w:tcPr>
            <w:tcW w:w="1843" w:type="dxa"/>
          </w:tcPr>
          <w:p w14:paraId="47DA5E09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95871.74±9417.594</w:t>
            </w:r>
          </w:p>
        </w:tc>
        <w:tc>
          <w:tcPr>
            <w:tcW w:w="1985" w:type="dxa"/>
          </w:tcPr>
          <w:p w14:paraId="1F564C13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81622.91±8413.030</w:t>
            </w:r>
          </w:p>
        </w:tc>
        <w:tc>
          <w:tcPr>
            <w:tcW w:w="992" w:type="dxa"/>
          </w:tcPr>
          <w:p w14:paraId="4CB12F59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0.723 </w:t>
            </w:r>
          </w:p>
        </w:tc>
      </w:tr>
      <w:tr w:rsidR="000F3233" w:rsidRPr="008121B0" w14:paraId="3DC32F29" w14:textId="77777777" w:rsidTr="00174C78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9" w:type="dxa"/>
          </w:tcPr>
          <w:p w14:paraId="6CB055DD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rPr>
                <w:sz w:val="21"/>
              </w:rPr>
            </w:pPr>
            <w:r w:rsidRPr="008121B0">
              <w:rPr>
                <w:sz w:val="21"/>
              </w:rPr>
              <w:t>FT</w:t>
            </w:r>
          </w:p>
        </w:tc>
        <w:tc>
          <w:tcPr>
            <w:tcW w:w="0" w:type="auto"/>
          </w:tcPr>
          <w:p w14:paraId="43DAF05A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19.18±1.054</w:t>
            </w:r>
          </w:p>
        </w:tc>
        <w:tc>
          <w:tcPr>
            <w:tcW w:w="0" w:type="auto"/>
          </w:tcPr>
          <w:p w14:paraId="41438A48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17.10±1.495</w:t>
            </w:r>
          </w:p>
        </w:tc>
        <w:tc>
          <w:tcPr>
            <w:tcW w:w="1011" w:type="dxa"/>
          </w:tcPr>
          <w:p w14:paraId="571CC0F9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0.072 </w:t>
            </w:r>
          </w:p>
        </w:tc>
        <w:tc>
          <w:tcPr>
            <w:tcW w:w="1843" w:type="dxa"/>
          </w:tcPr>
          <w:p w14:paraId="052401FA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18.06±1.063</w:t>
            </w:r>
          </w:p>
        </w:tc>
        <w:tc>
          <w:tcPr>
            <w:tcW w:w="1985" w:type="dxa"/>
          </w:tcPr>
          <w:p w14:paraId="516C8E6A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>17.32±1.577</w:t>
            </w:r>
          </w:p>
        </w:tc>
        <w:tc>
          <w:tcPr>
            <w:tcW w:w="992" w:type="dxa"/>
          </w:tcPr>
          <w:p w14:paraId="4CA053FF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8121B0">
              <w:rPr>
                <w:sz w:val="21"/>
              </w:rPr>
              <w:t xml:space="preserve">0.518 </w:t>
            </w:r>
          </w:p>
        </w:tc>
      </w:tr>
      <w:tr w:rsidR="000F3233" w:rsidRPr="008121B0" w14:paraId="698E43CC" w14:textId="77777777" w:rsidTr="00174C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7"/>
          </w:tcPr>
          <w:p w14:paraId="03F5035A" w14:textId="77777777" w:rsidR="000F3233" w:rsidRPr="008121B0" w:rsidRDefault="000F3233" w:rsidP="00174C78">
            <w:pPr>
              <w:widowControl/>
              <w:adjustRightInd w:val="0"/>
              <w:snapToGrid w:val="0"/>
              <w:ind w:firstLineChars="0" w:firstLine="360"/>
              <w:jc w:val="left"/>
              <w:rPr>
                <w:b w:val="0"/>
                <w:bCs w:val="0"/>
                <w:sz w:val="21"/>
              </w:rPr>
            </w:pPr>
            <w:r w:rsidRPr="008121B0">
              <w:rPr>
                <w:b w:val="0"/>
                <w:bCs w:val="0"/>
                <w:sz w:val="21"/>
              </w:rPr>
              <w:t>*P&lt;0.05: The difference is statistically significant.</w:t>
            </w:r>
          </w:p>
        </w:tc>
      </w:tr>
    </w:tbl>
    <w:p w14:paraId="2EEBB555" w14:textId="77777777" w:rsidR="002F7B84" w:rsidRPr="000F3233" w:rsidRDefault="002F7B84">
      <w:pPr>
        <w:ind w:firstLine="480"/>
        <w:rPr>
          <w:rFonts w:hint="eastAsia"/>
        </w:rPr>
      </w:pPr>
    </w:p>
    <w:sectPr w:rsidR="002F7B84" w:rsidRPr="000F32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72195" w14:textId="77777777" w:rsidR="00E71CFB" w:rsidRDefault="00E71CFB" w:rsidP="000F3233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3EA24537" w14:textId="77777777" w:rsidR="00E71CFB" w:rsidRDefault="00E71CFB" w:rsidP="000F3233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281EA" w14:textId="77777777" w:rsidR="000F3233" w:rsidRDefault="000F3233">
    <w:pPr>
      <w:pStyle w:val="a4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6DB7" w14:textId="77777777" w:rsidR="000F3233" w:rsidRDefault="000F3233">
    <w:pPr>
      <w:pStyle w:val="a4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A053C" w14:textId="77777777" w:rsidR="000F3233" w:rsidRDefault="000F3233">
    <w:pPr>
      <w:pStyle w:val="a4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C0D1E" w14:textId="77777777" w:rsidR="00E71CFB" w:rsidRDefault="00E71CFB" w:rsidP="000F3233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7F7A757C" w14:textId="77777777" w:rsidR="00E71CFB" w:rsidRDefault="00E71CFB" w:rsidP="000F3233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6520" w14:textId="77777777" w:rsidR="000F3233" w:rsidRDefault="000F3233">
    <w:pPr>
      <w:pStyle w:val="a6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3BFB" w14:textId="77777777" w:rsidR="000F3233" w:rsidRDefault="000F3233">
    <w:pPr>
      <w:pStyle w:val="a6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F9A02" w14:textId="77777777" w:rsidR="000F3233" w:rsidRDefault="000F3233">
    <w:pPr>
      <w:pStyle w:val="a6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7DA4"/>
    <w:multiLevelType w:val="hybridMultilevel"/>
    <w:tmpl w:val="9DCC18D0"/>
    <w:lvl w:ilvl="0" w:tplc="1B4A3466">
      <w:start w:val="1"/>
      <w:numFmt w:val="decimal"/>
      <w:lvlRestart w:val="0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468F5"/>
    <w:multiLevelType w:val="hybridMultilevel"/>
    <w:tmpl w:val="0A7C9E58"/>
    <w:lvl w:ilvl="0" w:tplc="29F60EAA">
      <w:start w:val="1"/>
      <w:numFmt w:val="bullet"/>
      <w:lvlRestart w:val="0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E7A6F"/>
    <w:multiLevelType w:val="hybridMultilevel"/>
    <w:tmpl w:val="E8A6BE1E"/>
    <w:lvl w:ilvl="0" w:tplc="595EF18A">
      <w:start w:val="1"/>
      <w:numFmt w:val="decimal"/>
      <w:lvlRestart w:val="0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3720F"/>
    <w:multiLevelType w:val="hybridMultilevel"/>
    <w:tmpl w:val="778E0D1C"/>
    <w:lvl w:ilvl="0" w:tplc="47D41B60">
      <w:start w:val="1"/>
      <w:numFmt w:val="decimal"/>
      <w:lvlRestart w:val="0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4" w15:restartNumberingAfterBreak="0">
    <w:nsid w:val="52413D43"/>
    <w:multiLevelType w:val="multilevel"/>
    <w:tmpl w:val="BEFC52F4"/>
    <w:lvl w:ilvl="0">
      <w:start w:val="1"/>
      <w:numFmt w:val="decimal"/>
      <w:pStyle w:val="1"/>
      <w:isLgl/>
      <w:suff w:val="space"/>
      <w:lvlText w:val="%1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宋体" w:eastAsia="宋体" w:hAnsi="宋体"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宋体" w:eastAsia="宋体" w:hAnsi="宋体"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宋体" w:eastAsia="宋体" w:hAnsi="宋体"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0" w:firstLine="0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21320706">
    <w:abstractNumId w:val="3"/>
  </w:num>
  <w:num w:numId="2" w16cid:durableId="87390960">
    <w:abstractNumId w:val="1"/>
  </w:num>
  <w:num w:numId="3" w16cid:durableId="158424822">
    <w:abstractNumId w:val="0"/>
  </w:num>
  <w:num w:numId="4" w16cid:durableId="1488590592">
    <w:abstractNumId w:val="2"/>
  </w:num>
  <w:num w:numId="5" w16cid:durableId="749425263">
    <w:abstractNumId w:val="4"/>
  </w:num>
  <w:num w:numId="6" w16cid:durableId="951017066">
    <w:abstractNumId w:val="4"/>
  </w:num>
  <w:num w:numId="7" w16cid:durableId="1165393521">
    <w:abstractNumId w:val="4"/>
  </w:num>
  <w:num w:numId="8" w16cid:durableId="226844677">
    <w:abstractNumId w:val="4"/>
  </w:num>
  <w:num w:numId="9" w16cid:durableId="2084598692">
    <w:abstractNumId w:val="4"/>
  </w:num>
  <w:num w:numId="10" w16cid:durableId="1034774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FD"/>
    <w:rsid w:val="000F3233"/>
    <w:rsid w:val="002F7B84"/>
    <w:rsid w:val="00427E12"/>
    <w:rsid w:val="00597DAE"/>
    <w:rsid w:val="006C7799"/>
    <w:rsid w:val="007414D2"/>
    <w:rsid w:val="009722FD"/>
    <w:rsid w:val="00E71CFB"/>
    <w:rsid w:val="00E7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4126CD-CC3F-4E1F-A3A2-5115C7168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33"/>
    <w:pPr>
      <w:widowControl w:val="0"/>
      <w:spacing w:line="360" w:lineRule="auto"/>
      <w:ind w:firstLineChars="200" w:firstLine="200"/>
      <w:jc w:val="both"/>
    </w:pPr>
    <w:rPr>
      <w:rFonts w:eastAsia="宋体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6C7799"/>
    <w:pPr>
      <w:keepNext/>
      <w:keepLines/>
      <w:numPr>
        <w:numId w:val="10"/>
      </w:numPr>
      <w:ind w:firstLineChars="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C7799"/>
    <w:pPr>
      <w:keepNext/>
      <w:keepLines/>
      <w:numPr>
        <w:ilvl w:val="1"/>
        <w:numId w:val="10"/>
      </w:numPr>
      <w:ind w:firstLineChars="0"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7799"/>
    <w:pPr>
      <w:keepNext/>
      <w:keepLines/>
      <w:numPr>
        <w:ilvl w:val="2"/>
        <w:numId w:val="10"/>
      </w:numPr>
      <w:ind w:firstLineChars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7799"/>
    <w:pPr>
      <w:keepNext/>
      <w:keepLines/>
      <w:numPr>
        <w:ilvl w:val="3"/>
        <w:numId w:val="10"/>
      </w:numPr>
      <w:ind w:firstLineChars="0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C7799"/>
    <w:pPr>
      <w:keepNext/>
      <w:keepLines/>
      <w:numPr>
        <w:ilvl w:val="4"/>
        <w:numId w:val="10"/>
      </w:numPr>
      <w:ind w:firstLineChars="0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6C7799"/>
    <w:pPr>
      <w:keepNext/>
      <w:keepLines/>
      <w:numPr>
        <w:ilvl w:val="5"/>
        <w:numId w:val="10"/>
      </w:numPr>
      <w:ind w:firstLineChars="0"/>
      <w:outlineLvl w:val="5"/>
    </w:pPr>
    <w:rPr>
      <w:rFonts w:asciiTheme="majorHAnsi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2F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2F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2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6C7799"/>
    <w:pPr>
      <w:ind w:firstLineChars="0" w:firstLine="0"/>
      <w:jc w:val="left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6C7799"/>
    <w:pPr>
      <w:ind w:left="238" w:firstLineChars="0" w:firstLine="0"/>
      <w:jc w:val="left"/>
    </w:pPr>
    <w:rPr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6C7799"/>
    <w:pPr>
      <w:ind w:left="482" w:firstLineChars="0" w:firstLine="0"/>
      <w:jc w:val="left"/>
    </w:pPr>
    <w:rPr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6C7799"/>
    <w:pPr>
      <w:ind w:left="72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C7799"/>
    <w:pPr>
      <w:ind w:left="96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C7799"/>
    <w:pPr>
      <w:ind w:left="120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C7799"/>
    <w:pPr>
      <w:ind w:left="144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C7799"/>
    <w:pPr>
      <w:ind w:left="168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C7799"/>
    <w:pPr>
      <w:ind w:left="1920"/>
      <w:jc w:val="left"/>
    </w:pPr>
    <w:rPr>
      <w:rFonts w:eastAsiaTheme="minorHAnsi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6C7799"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6C7799"/>
    <w:rPr>
      <w:rFonts w:asciiTheme="majorHAnsi" w:eastAsia="宋体" w:hAnsiTheme="majorHAnsi" w:cstheme="majorBidi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6C7799"/>
    <w:rPr>
      <w:rFonts w:asciiTheme="majorHAnsi" w:eastAsia="宋体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6C7799"/>
    <w:rPr>
      <w:rFonts w:eastAsia="宋体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rsid w:val="006C7799"/>
    <w:rPr>
      <w:rFonts w:asciiTheme="majorHAnsi" w:eastAsia="宋体" w:hAnsiTheme="majorHAnsi" w:cstheme="majorBidi"/>
      <w:b/>
      <w:bCs/>
      <w:sz w:val="24"/>
      <w:szCs w:val="24"/>
    </w:rPr>
  </w:style>
  <w:style w:type="character" w:styleId="a3">
    <w:name w:val="Hyperlink"/>
    <w:basedOn w:val="a0"/>
    <w:uiPriority w:val="99"/>
    <w:unhideWhenUsed/>
    <w:rsid w:val="006C7799"/>
    <w:rPr>
      <w:color w:val="467886" w:themeColor="hyperlink"/>
      <w:u w:val="single"/>
    </w:rPr>
  </w:style>
  <w:style w:type="paragraph" w:styleId="a4">
    <w:name w:val="footer"/>
    <w:basedOn w:val="a"/>
    <w:link w:val="a5"/>
    <w:uiPriority w:val="99"/>
    <w:unhideWhenUsed/>
    <w:rsid w:val="006C77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6C7799"/>
    <w:rPr>
      <w:rFonts w:eastAsia="宋体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C77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C7799"/>
    <w:rPr>
      <w:rFonts w:eastAsia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C7799"/>
    <w:rPr>
      <w:rFonts w:eastAsia="宋体"/>
      <w:b/>
      <w:bCs/>
      <w:kern w:val="44"/>
      <w:sz w:val="24"/>
      <w:szCs w:val="44"/>
    </w:rPr>
  </w:style>
  <w:style w:type="character" w:customStyle="1" w:styleId="30">
    <w:name w:val="标题 3 字符"/>
    <w:basedOn w:val="a0"/>
    <w:link w:val="3"/>
    <w:uiPriority w:val="9"/>
    <w:rsid w:val="006C7799"/>
    <w:rPr>
      <w:rFonts w:eastAsia="宋体"/>
      <w:b/>
      <w:bCs/>
      <w:sz w:val="24"/>
      <w:szCs w:val="32"/>
    </w:rPr>
  </w:style>
  <w:style w:type="character" w:customStyle="1" w:styleId="70">
    <w:name w:val="标题 7 字符"/>
    <w:basedOn w:val="a0"/>
    <w:link w:val="7"/>
    <w:uiPriority w:val="9"/>
    <w:semiHidden/>
    <w:rsid w:val="009722FD"/>
    <w:rPr>
      <w:rFonts w:cstheme="majorBidi"/>
      <w:b/>
      <w:bCs/>
      <w:color w:val="595959" w:themeColor="text1" w:themeTint="A6"/>
      <w:sz w:val="24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9722FD"/>
    <w:rPr>
      <w:rFonts w:cstheme="majorBidi"/>
      <w:color w:val="595959" w:themeColor="text1" w:themeTint="A6"/>
      <w:sz w:val="24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9722FD"/>
    <w:rPr>
      <w:rFonts w:eastAsiaTheme="majorEastAsia" w:cstheme="majorBidi"/>
      <w:color w:val="595959" w:themeColor="text1" w:themeTint="A6"/>
      <w:sz w:val="24"/>
      <w:szCs w:val="21"/>
    </w:rPr>
  </w:style>
  <w:style w:type="paragraph" w:styleId="a8">
    <w:name w:val="Title"/>
    <w:basedOn w:val="a"/>
    <w:next w:val="a"/>
    <w:link w:val="a9"/>
    <w:uiPriority w:val="10"/>
    <w:qFormat/>
    <w:rsid w:val="009722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97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9722F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9722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9722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9722FD"/>
    <w:rPr>
      <w:rFonts w:eastAsia="宋体"/>
      <w:i/>
      <w:iCs/>
      <w:color w:val="404040" w:themeColor="text1" w:themeTint="BF"/>
      <w:sz w:val="24"/>
      <w:szCs w:val="21"/>
    </w:rPr>
  </w:style>
  <w:style w:type="paragraph" w:styleId="ae">
    <w:name w:val="List Paragraph"/>
    <w:basedOn w:val="a"/>
    <w:uiPriority w:val="34"/>
    <w:qFormat/>
    <w:rsid w:val="009722FD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9722FD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972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9722FD"/>
    <w:rPr>
      <w:rFonts w:eastAsia="宋体"/>
      <w:i/>
      <w:iCs/>
      <w:color w:val="0F4761" w:themeColor="accent1" w:themeShade="BF"/>
      <w:sz w:val="24"/>
      <w:szCs w:val="21"/>
    </w:rPr>
  </w:style>
  <w:style w:type="character" w:styleId="af2">
    <w:name w:val="Intense Reference"/>
    <w:basedOn w:val="a0"/>
    <w:uiPriority w:val="32"/>
    <w:qFormat/>
    <w:rsid w:val="009722FD"/>
    <w:rPr>
      <w:b/>
      <w:bCs/>
      <w:smallCaps/>
      <w:color w:val="0F4761" w:themeColor="accent1" w:themeShade="BF"/>
      <w:spacing w:val="5"/>
    </w:rPr>
  </w:style>
  <w:style w:type="table" w:customStyle="1" w:styleId="22">
    <w:name w:val="无格式表格 22"/>
    <w:basedOn w:val="a1"/>
    <w:next w:val="21"/>
    <w:uiPriority w:val="42"/>
    <w:rsid w:val="000F3233"/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21">
    <w:name w:val="Plain Table 2"/>
    <w:basedOn w:val="a1"/>
    <w:uiPriority w:val="42"/>
    <w:rsid w:val="000F32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896</Characters>
  <Application>Microsoft Office Word</Application>
  <DocSecurity>0</DocSecurity>
  <Lines>30</Lines>
  <Paragraphs>19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Wang</dc:creator>
  <cp:keywords/>
  <dc:description/>
  <cp:lastModifiedBy>Siyu Wang</cp:lastModifiedBy>
  <cp:revision>2</cp:revision>
  <dcterms:created xsi:type="dcterms:W3CDTF">2025-06-18T06:22:00Z</dcterms:created>
  <dcterms:modified xsi:type="dcterms:W3CDTF">2025-06-18T06:22:00Z</dcterms:modified>
</cp:coreProperties>
</file>