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6DB9AD" w14:textId="77777777" w:rsidR="00335C8E" w:rsidRDefault="00335C8E" w:rsidP="00335C8E">
      <w:pPr>
        <w:jc w:val="both"/>
      </w:pPr>
      <w:r>
        <w:t xml:space="preserve">Neumonía adquirida en la comunidad  </w:t>
      </w:r>
    </w:p>
    <w:p w14:paraId="135F382C" w14:textId="77777777" w:rsidR="00335C8E" w:rsidRDefault="00335C8E" w:rsidP="00335C8E">
      <w:pPr>
        <w:jc w:val="both"/>
      </w:pPr>
    </w:p>
    <w:p w14:paraId="46FA99A5" w14:textId="77777777" w:rsidR="00335C8E" w:rsidRDefault="00335C8E" w:rsidP="00335C8E">
      <w:pPr>
        <w:jc w:val="both"/>
      </w:pPr>
      <w:r>
        <w:t xml:space="preserve">Definición  </w:t>
      </w:r>
    </w:p>
    <w:p w14:paraId="16E5287C" w14:textId="77777777" w:rsidR="00335C8E" w:rsidRDefault="00335C8E" w:rsidP="00335C8E">
      <w:pPr>
        <w:jc w:val="both"/>
      </w:pPr>
    </w:p>
    <w:p w14:paraId="704ED2D8" w14:textId="3F89B37A" w:rsidR="00335C8E" w:rsidRDefault="00335C8E" w:rsidP="00335C8E">
      <w:pPr>
        <w:jc w:val="both"/>
      </w:pPr>
      <w:r>
        <w:t>La neumonía adquirida en la comunidad (NAC) es una de las enfermedades infecciosas más frecuentes en los servicios de urgencias. Es un proceso inflamatorio del tejido parenquimatoso pulmonar producido por bacterias, hongos o parásitos. Aunque en muchos casos el agente causal es desconocido, el más frecuente en todas las áreas y ámbitos es el Streptococcus pneumoniae. Otros microorganismos que se aíslan con frecuencia son Haemophilus influenzae, Mycoplasma pneumoniae, Legionella pneumophila, bacilos gramnegativos o Staphylococcus aureus</w:t>
      </w:r>
      <w:r w:rsidR="00D51D86">
        <w:t>.</w:t>
      </w:r>
      <w:r>
        <w:t xml:space="preserve">¹.  </w:t>
      </w:r>
    </w:p>
    <w:p w14:paraId="1AFB9258" w14:textId="77777777" w:rsidR="00335C8E" w:rsidRDefault="00335C8E" w:rsidP="00335C8E">
      <w:pPr>
        <w:jc w:val="both"/>
      </w:pPr>
    </w:p>
    <w:p w14:paraId="402A06C5" w14:textId="77777777" w:rsidR="00335C8E" w:rsidRDefault="00335C8E" w:rsidP="00335C8E">
      <w:pPr>
        <w:jc w:val="both"/>
      </w:pPr>
      <w:r>
        <w:t xml:space="preserve">Diagnóstico  </w:t>
      </w:r>
    </w:p>
    <w:p w14:paraId="27529460" w14:textId="77777777" w:rsidR="00335C8E" w:rsidRDefault="00335C8E" w:rsidP="00335C8E">
      <w:pPr>
        <w:jc w:val="both"/>
      </w:pPr>
    </w:p>
    <w:p w14:paraId="2612F46D" w14:textId="77777777" w:rsidR="00335C8E" w:rsidRDefault="00335C8E" w:rsidP="00335C8E">
      <w:pPr>
        <w:jc w:val="both"/>
      </w:pPr>
      <w:r>
        <w:t xml:space="preserve">La sintomatología es inespecífica. Su diagnóstico se basa en un conjunto de signos y síntomas, como fiebre, tos, expectoración, dolor torácico, disnea o taquipnea. Se recomienda realizar un análisis de sangre que incluya hemograma, bioquímica con función renal, hepática y electrolitos. La radiografía de tórax sirve para confirmar o descartar la sospecha diagnóstica de NAC. Además, ayuda a ver la localización de la neumonía y a valorar posibles complicaciones asociadas.  </w:t>
      </w:r>
    </w:p>
    <w:p w14:paraId="4037D35D" w14:textId="77777777" w:rsidR="00335C8E" w:rsidRDefault="00335C8E" w:rsidP="00335C8E">
      <w:pPr>
        <w:jc w:val="both"/>
      </w:pPr>
    </w:p>
    <w:p w14:paraId="1F116424" w14:textId="60808377" w:rsidR="00264ACD" w:rsidRDefault="00335C8E" w:rsidP="00335C8E">
      <w:pPr>
        <w:jc w:val="both"/>
      </w:pPr>
      <w:r>
        <w:t>Existen escalas pronósticas para valorar la gravedad y si es preciso o no ingreso hospitalario, como son la escala Pneumonia Severity Index (PSI)² y CURB-65³, representadas en las tablas 1 y 2.</w:t>
      </w:r>
    </w:p>
    <w:p w14:paraId="6964C8D3" w14:textId="1AF1689E" w:rsidR="00264ACD" w:rsidRDefault="00480851" w:rsidP="00335C8E">
      <w:pPr>
        <w:jc w:val="both"/>
      </w:pPr>
      <w:r w:rsidRPr="00480851">
        <w:t xml:space="preserve">Tabla 1  </w:t>
      </w:r>
    </w:p>
    <w:tbl>
      <w:tblPr>
        <w:tblStyle w:val="Tablaconcuadrcula"/>
        <w:tblW w:w="0" w:type="auto"/>
        <w:tblLook w:val="04A0" w:firstRow="1" w:lastRow="0" w:firstColumn="1" w:lastColumn="0" w:noHBand="0" w:noVBand="1"/>
      </w:tblPr>
      <w:tblGrid>
        <w:gridCol w:w="2263"/>
        <w:gridCol w:w="4820"/>
        <w:gridCol w:w="1411"/>
      </w:tblGrid>
      <w:tr w:rsidR="00264ACD" w14:paraId="2A79A962" w14:textId="77777777" w:rsidTr="0099086B">
        <w:tc>
          <w:tcPr>
            <w:tcW w:w="8494" w:type="dxa"/>
            <w:gridSpan w:val="3"/>
          </w:tcPr>
          <w:p w14:paraId="050EF92B" w14:textId="56B5E344" w:rsidR="00264ACD" w:rsidRDefault="00264ACD" w:rsidP="00335C8E">
            <w:pPr>
              <w:jc w:val="both"/>
            </w:pPr>
            <w:r w:rsidRPr="00264ACD">
              <w:t>Factores incluidos en la escala Pneumonia Severity Index (PSI) y clasificación en función de la puntuación obtenida</w:t>
            </w:r>
          </w:p>
        </w:tc>
      </w:tr>
      <w:tr w:rsidR="00097004" w14:paraId="2A66CB62" w14:textId="77777777" w:rsidTr="009D5FE2">
        <w:tc>
          <w:tcPr>
            <w:tcW w:w="2263" w:type="dxa"/>
          </w:tcPr>
          <w:p w14:paraId="1863E860" w14:textId="282628AA" w:rsidR="00097004" w:rsidRDefault="00480851" w:rsidP="00335C8E">
            <w:pPr>
              <w:jc w:val="both"/>
            </w:pPr>
            <w:r w:rsidRPr="00480851">
              <w:t>*Factores</w:t>
            </w:r>
          </w:p>
        </w:tc>
        <w:tc>
          <w:tcPr>
            <w:tcW w:w="4820" w:type="dxa"/>
          </w:tcPr>
          <w:p w14:paraId="4BD66133" w14:textId="7F602B73" w:rsidR="00097004" w:rsidRDefault="00480851" w:rsidP="00335C8E">
            <w:pPr>
              <w:jc w:val="both"/>
            </w:pPr>
            <w:r w:rsidRPr="00480851">
              <w:t>Variable</w:t>
            </w:r>
          </w:p>
        </w:tc>
        <w:tc>
          <w:tcPr>
            <w:tcW w:w="1411" w:type="dxa"/>
          </w:tcPr>
          <w:p w14:paraId="7A5BAF73" w14:textId="3024C822" w:rsidR="00097004" w:rsidRDefault="00480851" w:rsidP="00335C8E">
            <w:pPr>
              <w:jc w:val="both"/>
            </w:pPr>
            <w:r w:rsidRPr="00480851">
              <w:t>Puntos*</w:t>
            </w:r>
          </w:p>
        </w:tc>
      </w:tr>
      <w:tr w:rsidR="00097004" w14:paraId="458E351B" w14:textId="77777777" w:rsidTr="009D5FE2">
        <w:tc>
          <w:tcPr>
            <w:tcW w:w="2263" w:type="dxa"/>
          </w:tcPr>
          <w:p w14:paraId="44954B23" w14:textId="5D2F0DCF" w:rsidR="00097004" w:rsidRDefault="001404C3" w:rsidP="00335C8E">
            <w:pPr>
              <w:jc w:val="both"/>
            </w:pPr>
            <w:r w:rsidRPr="001404C3">
              <w:t>Factores demográficos</w:t>
            </w:r>
          </w:p>
        </w:tc>
        <w:tc>
          <w:tcPr>
            <w:tcW w:w="4820" w:type="dxa"/>
          </w:tcPr>
          <w:p w14:paraId="654628C8" w14:textId="2BC308D6" w:rsidR="00217E20" w:rsidRDefault="00217E20" w:rsidP="00217E20">
            <w:pPr>
              <w:jc w:val="both"/>
            </w:pPr>
            <w:r>
              <w:t>Edad hombre</w:t>
            </w:r>
            <w:r>
              <w:tab/>
            </w:r>
          </w:p>
          <w:p w14:paraId="4F977817" w14:textId="67959DC7" w:rsidR="00217E20" w:rsidRDefault="00217E20" w:rsidP="00217E20">
            <w:pPr>
              <w:jc w:val="both"/>
            </w:pPr>
            <w:r>
              <w:t>Edad mujer</w:t>
            </w:r>
            <w:r>
              <w:tab/>
            </w:r>
          </w:p>
          <w:p w14:paraId="2E706411" w14:textId="31BD5ACB" w:rsidR="00097004" w:rsidRDefault="00217E20" w:rsidP="00217E20">
            <w:pPr>
              <w:jc w:val="both"/>
            </w:pPr>
            <w:r>
              <w:t>Institucionalizado</w:t>
            </w:r>
            <w:r>
              <w:tab/>
            </w:r>
          </w:p>
        </w:tc>
        <w:tc>
          <w:tcPr>
            <w:tcW w:w="1411" w:type="dxa"/>
          </w:tcPr>
          <w:p w14:paraId="1BF30379" w14:textId="77777777" w:rsidR="00217E20" w:rsidRDefault="00217E20" w:rsidP="00335C8E">
            <w:pPr>
              <w:jc w:val="both"/>
            </w:pPr>
            <w:r w:rsidRPr="00217E20">
              <w:t>Nº años</w:t>
            </w:r>
            <w:r>
              <w:t xml:space="preserve"> </w:t>
            </w:r>
          </w:p>
          <w:p w14:paraId="605E38FD" w14:textId="77777777" w:rsidR="00217E20" w:rsidRDefault="00217E20" w:rsidP="00335C8E">
            <w:pPr>
              <w:jc w:val="both"/>
            </w:pPr>
            <w:r w:rsidRPr="00217E20">
              <w:t>Nº años -10</w:t>
            </w:r>
          </w:p>
          <w:p w14:paraId="28BBBEA9" w14:textId="0DD5DBCE" w:rsidR="00097004" w:rsidRDefault="00217E20" w:rsidP="00335C8E">
            <w:pPr>
              <w:jc w:val="both"/>
            </w:pPr>
            <w:r w:rsidRPr="00217E20">
              <w:t>+10</w:t>
            </w:r>
          </w:p>
        </w:tc>
      </w:tr>
      <w:tr w:rsidR="00097004" w14:paraId="6B440EA5" w14:textId="77777777" w:rsidTr="009D5FE2">
        <w:tc>
          <w:tcPr>
            <w:tcW w:w="2263" w:type="dxa"/>
          </w:tcPr>
          <w:p w14:paraId="7B98333B" w14:textId="6C2E24F9" w:rsidR="00097004" w:rsidRDefault="00D41D9C" w:rsidP="00335C8E">
            <w:pPr>
              <w:jc w:val="both"/>
            </w:pPr>
            <w:r w:rsidRPr="00D41D9C">
              <w:t>Comorbilidad*</w:t>
            </w:r>
          </w:p>
        </w:tc>
        <w:tc>
          <w:tcPr>
            <w:tcW w:w="4820" w:type="dxa"/>
          </w:tcPr>
          <w:p w14:paraId="023BF285" w14:textId="67596B2E" w:rsidR="00D41D9C" w:rsidRDefault="00D41D9C" w:rsidP="00D41D9C">
            <w:pPr>
              <w:jc w:val="both"/>
            </w:pPr>
            <w:r>
              <w:t>neoplasia</w:t>
            </w:r>
            <w:r>
              <w:tab/>
            </w:r>
          </w:p>
          <w:p w14:paraId="50D37C5B" w14:textId="37E37A50" w:rsidR="00D41D9C" w:rsidRDefault="00D41D9C" w:rsidP="00D41D9C">
            <w:pPr>
              <w:jc w:val="both"/>
            </w:pPr>
            <w:r>
              <w:t>Hepatopatía</w:t>
            </w:r>
            <w:r>
              <w:tab/>
            </w:r>
          </w:p>
          <w:p w14:paraId="5C56970F" w14:textId="79938002" w:rsidR="00D41D9C" w:rsidRDefault="00D41D9C" w:rsidP="00D41D9C">
            <w:pPr>
              <w:jc w:val="both"/>
            </w:pPr>
            <w:r>
              <w:t>Insuficiencia cardíaca</w:t>
            </w:r>
            <w:r>
              <w:tab/>
            </w:r>
          </w:p>
          <w:p w14:paraId="163299AF" w14:textId="77777777" w:rsidR="00D41D9C" w:rsidRDefault="00D41D9C" w:rsidP="00D41D9C">
            <w:pPr>
              <w:jc w:val="both"/>
            </w:pPr>
            <w:r>
              <w:t>Enfermedad cerebrovascular</w:t>
            </w:r>
          </w:p>
          <w:p w14:paraId="18F26A41" w14:textId="1837227B" w:rsidR="00097004" w:rsidRDefault="00D41D9C" w:rsidP="00D41D9C">
            <w:pPr>
              <w:jc w:val="both"/>
            </w:pPr>
            <w:r>
              <w:t>Enfermedad renal</w:t>
            </w:r>
            <w:r>
              <w:tab/>
            </w:r>
          </w:p>
        </w:tc>
        <w:tc>
          <w:tcPr>
            <w:tcW w:w="1411" w:type="dxa"/>
          </w:tcPr>
          <w:p w14:paraId="761E9E51" w14:textId="77777777" w:rsidR="00D41D9C" w:rsidRDefault="00D41D9C" w:rsidP="00335C8E">
            <w:pPr>
              <w:jc w:val="both"/>
            </w:pPr>
            <w:r w:rsidRPr="00D41D9C">
              <w:t>+30</w:t>
            </w:r>
          </w:p>
          <w:p w14:paraId="21224B2F" w14:textId="77777777" w:rsidR="00097004" w:rsidRDefault="00D41D9C" w:rsidP="00335C8E">
            <w:pPr>
              <w:jc w:val="both"/>
            </w:pPr>
            <w:r w:rsidRPr="00D41D9C">
              <w:t>+20</w:t>
            </w:r>
          </w:p>
          <w:p w14:paraId="24D1BAAB" w14:textId="77777777" w:rsidR="00D41D9C" w:rsidRDefault="00D41D9C" w:rsidP="00D41D9C">
            <w:r w:rsidRPr="00D41D9C">
              <w:t>+10</w:t>
            </w:r>
          </w:p>
          <w:p w14:paraId="2B80C57E" w14:textId="77777777" w:rsidR="00D41D9C" w:rsidRDefault="00D41D9C" w:rsidP="00D41D9C">
            <w:r w:rsidRPr="00D41D9C">
              <w:t>+10</w:t>
            </w:r>
          </w:p>
          <w:p w14:paraId="5F40FCFB" w14:textId="77777777" w:rsidR="00D41D9C" w:rsidRDefault="00D41D9C" w:rsidP="00D41D9C"/>
          <w:p w14:paraId="26E2F0FE" w14:textId="636132A0" w:rsidR="00D41D9C" w:rsidRPr="00D41D9C" w:rsidRDefault="00D41D9C" w:rsidP="00D41D9C">
            <w:r w:rsidRPr="00D41D9C">
              <w:t>+10</w:t>
            </w:r>
          </w:p>
        </w:tc>
      </w:tr>
      <w:tr w:rsidR="00097004" w14:paraId="1BB4FDCF" w14:textId="77777777" w:rsidTr="009D5FE2">
        <w:tc>
          <w:tcPr>
            <w:tcW w:w="2263" w:type="dxa"/>
          </w:tcPr>
          <w:p w14:paraId="2CF2CFFF" w14:textId="6BACD616" w:rsidR="00097004" w:rsidRDefault="008715FA" w:rsidP="00335C8E">
            <w:pPr>
              <w:jc w:val="both"/>
            </w:pPr>
            <w:r w:rsidRPr="008715FA">
              <w:t>Exploración físic</w:t>
            </w:r>
            <w:r>
              <w:t>a</w:t>
            </w:r>
          </w:p>
        </w:tc>
        <w:tc>
          <w:tcPr>
            <w:tcW w:w="4820" w:type="dxa"/>
          </w:tcPr>
          <w:p w14:paraId="3E670E7E" w14:textId="0DA0C998" w:rsidR="008715FA" w:rsidRDefault="008715FA" w:rsidP="008715FA">
            <w:pPr>
              <w:jc w:val="both"/>
            </w:pPr>
            <w:r>
              <w:t>Estado mental alterado</w:t>
            </w:r>
            <w:r>
              <w:tab/>
            </w:r>
          </w:p>
          <w:p w14:paraId="6119F36E" w14:textId="735A4A20" w:rsidR="00EA6EA5" w:rsidRDefault="008715FA" w:rsidP="008715FA">
            <w:pPr>
              <w:jc w:val="both"/>
            </w:pPr>
            <w:r>
              <w:t>Frecuencia respiratoria ≥30 rpm</w:t>
            </w:r>
          </w:p>
          <w:p w14:paraId="770F4B45" w14:textId="77777777" w:rsidR="002D4658" w:rsidRDefault="008715FA" w:rsidP="008F5FBE">
            <w:pPr>
              <w:jc w:val="both"/>
            </w:pPr>
            <w:r>
              <w:t>Presión arterial sistólica &lt;90 mmHg</w:t>
            </w:r>
          </w:p>
          <w:p w14:paraId="3290D703" w14:textId="77777777" w:rsidR="002D4658" w:rsidRDefault="008715FA" w:rsidP="008F5FBE">
            <w:pPr>
              <w:jc w:val="both"/>
            </w:pPr>
            <w:r>
              <w:t>Temperatura &lt;35 °C o &gt;36,9 °C</w:t>
            </w:r>
          </w:p>
          <w:p w14:paraId="7A222D72" w14:textId="73DDA5D6" w:rsidR="00097004" w:rsidRDefault="008715FA" w:rsidP="008F5FBE">
            <w:pPr>
              <w:jc w:val="both"/>
            </w:pPr>
            <w:r>
              <w:t>Frecuencia cardíaca &gt;124 lpm</w:t>
            </w:r>
            <w:r>
              <w:tab/>
            </w:r>
          </w:p>
        </w:tc>
        <w:tc>
          <w:tcPr>
            <w:tcW w:w="1411" w:type="dxa"/>
          </w:tcPr>
          <w:p w14:paraId="4420C0E4" w14:textId="77777777" w:rsidR="00097004" w:rsidRDefault="00243833" w:rsidP="00335C8E">
            <w:pPr>
              <w:jc w:val="both"/>
            </w:pPr>
            <w:r w:rsidRPr="00243833">
              <w:t>+20</w:t>
            </w:r>
          </w:p>
          <w:p w14:paraId="3BC3DF15" w14:textId="77777777" w:rsidR="008F5FBE" w:rsidRDefault="008F5FBE" w:rsidP="008F5FBE">
            <w:r w:rsidRPr="008F5FBE">
              <w:t>+20</w:t>
            </w:r>
          </w:p>
          <w:p w14:paraId="78F8D935" w14:textId="77777777" w:rsidR="008F5FBE" w:rsidRDefault="008F5FBE" w:rsidP="008F5FBE">
            <w:r w:rsidRPr="008F5FBE">
              <w:t>+20</w:t>
            </w:r>
          </w:p>
          <w:p w14:paraId="616F5559" w14:textId="77777777" w:rsidR="008F5FBE" w:rsidRDefault="008F5FBE" w:rsidP="008F5FBE">
            <w:r w:rsidRPr="008F5FBE">
              <w:t>+15</w:t>
            </w:r>
          </w:p>
          <w:p w14:paraId="0C365704" w14:textId="0C6E7BD9" w:rsidR="002D4658" w:rsidRPr="008F5FBE" w:rsidRDefault="002D4658" w:rsidP="008F5FBE">
            <w:r w:rsidRPr="002D4658">
              <w:t>+10</w:t>
            </w:r>
          </w:p>
        </w:tc>
      </w:tr>
      <w:tr w:rsidR="00097004" w14:paraId="5C8C11BF" w14:textId="77777777" w:rsidTr="009D5FE2">
        <w:tc>
          <w:tcPr>
            <w:tcW w:w="2263" w:type="dxa"/>
          </w:tcPr>
          <w:p w14:paraId="0979C160" w14:textId="03A1414D" w:rsidR="00097004" w:rsidRDefault="00D47C64" w:rsidP="00335C8E">
            <w:pPr>
              <w:jc w:val="both"/>
            </w:pPr>
            <w:r w:rsidRPr="00D47C64">
              <w:lastRenderedPageBreak/>
              <w:t>*Pruebas complementarias*</w:t>
            </w:r>
          </w:p>
        </w:tc>
        <w:tc>
          <w:tcPr>
            <w:tcW w:w="4820" w:type="dxa"/>
          </w:tcPr>
          <w:p w14:paraId="59D61EF6" w14:textId="1F9AD9F8" w:rsidR="00D47C64" w:rsidRPr="00D47C64" w:rsidRDefault="00D47C64" w:rsidP="00D47C64">
            <w:pPr>
              <w:jc w:val="both"/>
              <w:rPr>
                <w:lang w:val="pt-PT"/>
              </w:rPr>
            </w:pPr>
            <w:r w:rsidRPr="00D47C64">
              <w:rPr>
                <w:lang w:val="pt-PT"/>
              </w:rPr>
              <w:t>pH arterial &lt;7,35</w:t>
            </w:r>
            <w:r w:rsidRPr="00D47C64">
              <w:rPr>
                <w:lang w:val="pt-PT"/>
              </w:rPr>
              <w:tab/>
            </w:r>
          </w:p>
          <w:p w14:paraId="1A1D928C" w14:textId="77777777" w:rsidR="002D4658" w:rsidRDefault="00D47C64" w:rsidP="00D47C64">
            <w:pPr>
              <w:jc w:val="both"/>
              <w:rPr>
                <w:lang w:val="pt-PT"/>
              </w:rPr>
            </w:pPr>
            <w:r w:rsidRPr="00D47C64">
              <w:rPr>
                <w:lang w:val="pt-PT"/>
              </w:rPr>
              <w:t>Uremia &gt;65 mg/dl o creatinina &gt;1,5 mg/dl</w:t>
            </w:r>
          </w:p>
          <w:p w14:paraId="5CBCE9FC" w14:textId="3ADAE507" w:rsidR="00D47C64" w:rsidRPr="002D4658" w:rsidRDefault="00D47C64" w:rsidP="00D47C64">
            <w:pPr>
              <w:jc w:val="both"/>
              <w:rPr>
                <w:lang w:val="pt-PT"/>
              </w:rPr>
            </w:pPr>
            <w:r>
              <w:t>Sodio &lt;130 mmol/l</w:t>
            </w:r>
            <w:r>
              <w:tab/>
            </w:r>
          </w:p>
          <w:p w14:paraId="566950D9" w14:textId="60809AD7" w:rsidR="00D47C64" w:rsidRPr="009D5FE2" w:rsidRDefault="00D47C64" w:rsidP="00D47C64">
            <w:pPr>
              <w:jc w:val="both"/>
              <w:rPr>
                <w:lang w:val="pt-PT"/>
              </w:rPr>
            </w:pPr>
            <w:r w:rsidRPr="009D5FE2">
              <w:rPr>
                <w:lang w:val="pt-PT"/>
              </w:rPr>
              <w:t>Glucosa ≥250 mg/dl</w:t>
            </w:r>
            <w:r w:rsidRPr="009D5FE2">
              <w:rPr>
                <w:lang w:val="pt-PT"/>
              </w:rPr>
              <w:tab/>
            </w:r>
          </w:p>
          <w:p w14:paraId="214F68AE" w14:textId="40C10E36" w:rsidR="00D47C64" w:rsidRPr="009D5FE2" w:rsidRDefault="00D47C64" w:rsidP="00D47C64">
            <w:pPr>
              <w:jc w:val="both"/>
              <w:rPr>
                <w:lang w:val="pt-PT"/>
              </w:rPr>
            </w:pPr>
            <w:r w:rsidRPr="009D5FE2">
              <w:rPr>
                <w:lang w:val="pt-PT"/>
              </w:rPr>
              <w:t>Hematocrito &lt;30 %</w:t>
            </w:r>
            <w:r w:rsidRPr="009D5FE2">
              <w:rPr>
                <w:lang w:val="pt-PT"/>
              </w:rPr>
              <w:tab/>
              <w:t>+10</w:t>
            </w:r>
          </w:p>
          <w:p w14:paraId="737AC673" w14:textId="77777777" w:rsidR="009D5FE2" w:rsidRDefault="00D47C64" w:rsidP="009D5FE2">
            <w:pPr>
              <w:jc w:val="both"/>
              <w:rPr>
                <w:lang w:val="pt-PT"/>
              </w:rPr>
            </w:pPr>
            <w:r w:rsidRPr="009D5FE2">
              <w:rPr>
                <w:lang w:val="pt-PT"/>
              </w:rPr>
              <w:t>PaO₂ &lt;60 mmHg o SaO₂ &lt;90 %</w:t>
            </w:r>
            <w:r w:rsidRPr="009D5FE2">
              <w:rPr>
                <w:lang w:val="pt-PT"/>
              </w:rPr>
              <w:tab/>
            </w:r>
          </w:p>
          <w:p w14:paraId="1EFC24D1" w14:textId="67CB0B3B" w:rsidR="00097004" w:rsidRPr="009D5FE2" w:rsidRDefault="00D47C64" w:rsidP="009D5FE2">
            <w:pPr>
              <w:jc w:val="both"/>
              <w:rPr>
                <w:lang w:val="pt-PT"/>
              </w:rPr>
            </w:pPr>
            <w:r w:rsidRPr="009D5FE2">
              <w:rPr>
                <w:lang w:val="pt-PT"/>
              </w:rPr>
              <w:t>Derrame pleural</w:t>
            </w:r>
            <w:r w:rsidRPr="009D5FE2">
              <w:rPr>
                <w:lang w:val="pt-PT"/>
              </w:rPr>
              <w:tab/>
            </w:r>
          </w:p>
        </w:tc>
        <w:tc>
          <w:tcPr>
            <w:tcW w:w="1411" w:type="dxa"/>
          </w:tcPr>
          <w:p w14:paraId="4172EB32" w14:textId="77777777" w:rsidR="00097004" w:rsidRDefault="002D4658" w:rsidP="00335C8E">
            <w:pPr>
              <w:jc w:val="both"/>
            </w:pPr>
            <w:r w:rsidRPr="002D4658">
              <w:t>+30</w:t>
            </w:r>
          </w:p>
          <w:p w14:paraId="58A7122B" w14:textId="77777777" w:rsidR="002D4658" w:rsidRDefault="002D4658" w:rsidP="002D4658">
            <w:r w:rsidRPr="002D4658">
              <w:t>+20</w:t>
            </w:r>
          </w:p>
          <w:p w14:paraId="5E7B00DA" w14:textId="77777777" w:rsidR="002D4658" w:rsidRDefault="002D4658" w:rsidP="002D4658">
            <w:r w:rsidRPr="002D4658">
              <w:t>+20</w:t>
            </w:r>
          </w:p>
          <w:p w14:paraId="582DD621" w14:textId="77777777" w:rsidR="002D4658" w:rsidRDefault="002D4658" w:rsidP="002D4658">
            <w:r w:rsidRPr="002D4658">
              <w:t>+10</w:t>
            </w:r>
          </w:p>
          <w:p w14:paraId="07737138" w14:textId="77777777" w:rsidR="002D4658" w:rsidRDefault="009D5FE2" w:rsidP="002D4658">
            <w:r>
              <w:t>+10</w:t>
            </w:r>
          </w:p>
          <w:p w14:paraId="4A1D2E75" w14:textId="370B7C01" w:rsidR="009D5FE2" w:rsidRPr="002D4658" w:rsidRDefault="009D5FE2" w:rsidP="002D4658">
            <w:r>
              <w:t>+10</w:t>
            </w:r>
          </w:p>
        </w:tc>
      </w:tr>
      <w:tr w:rsidR="00D47C64" w14:paraId="587BA20D" w14:textId="77777777" w:rsidTr="009D5FE2">
        <w:tc>
          <w:tcPr>
            <w:tcW w:w="2263" w:type="dxa"/>
          </w:tcPr>
          <w:p w14:paraId="71E8F279" w14:textId="5DE3191B" w:rsidR="00AF438E" w:rsidRPr="00304DB3" w:rsidRDefault="00AF438E" w:rsidP="00AF438E">
            <w:pPr>
              <w:jc w:val="both"/>
              <w:rPr>
                <w:lang w:val="pt-PT"/>
              </w:rPr>
            </w:pPr>
            <w:r w:rsidRPr="00304DB3">
              <w:rPr>
                <w:lang w:val="pt-PT"/>
              </w:rPr>
              <w:t>Grupo*</w:t>
            </w:r>
            <w:r w:rsidRPr="00304DB3">
              <w:rPr>
                <w:lang w:val="pt-PT"/>
              </w:rPr>
              <w:tab/>
              <w:t>*</w:t>
            </w:r>
            <w:r w:rsidRPr="00304DB3">
              <w:rPr>
                <w:lang w:val="pt-PT"/>
              </w:rPr>
              <w:tab/>
            </w:r>
          </w:p>
          <w:p w14:paraId="10AAF7EF" w14:textId="4ECE5D6E" w:rsidR="00AF438E" w:rsidRPr="00304DB3" w:rsidRDefault="00AF438E" w:rsidP="00AF438E">
            <w:pPr>
              <w:jc w:val="both"/>
              <w:rPr>
                <w:lang w:val="pt-PT"/>
              </w:rPr>
            </w:pPr>
            <w:r w:rsidRPr="00304DB3">
              <w:rPr>
                <w:lang w:val="pt-PT"/>
              </w:rPr>
              <w:t>I</w:t>
            </w:r>
            <w:r w:rsidRPr="00304DB3">
              <w:rPr>
                <w:lang w:val="pt-PT"/>
              </w:rPr>
              <w:tab/>
            </w:r>
          </w:p>
          <w:p w14:paraId="09F63590" w14:textId="6C46F9F9" w:rsidR="00AF438E" w:rsidRPr="00304DB3" w:rsidRDefault="00AF438E" w:rsidP="00AF438E">
            <w:pPr>
              <w:jc w:val="both"/>
              <w:rPr>
                <w:lang w:val="pt-PT"/>
              </w:rPr>
            </w:pPr>
            <w:r w:rsidRPr="00304DB3">
              <w:rPr>
                <w:lang w:val="pt-PT"/>
              </w:rPr>
              <w:t>II</w:t>
            </w:r>
            <w:r w:rsidRPr="00304DB3">
              <w:rPr>
                <w:lang w:val="pt-PT"/>
              </w:rPr>
              <w:tab/>
            </w:r>
          </w:p>
          <w:p w14:paraId="45718F75" w14:textId="79F0A523" w:rsidR="00AF438E" w:rsidRPr="00304DB3" w:rsidRDefault="00AF438E" w:rsidP="00AF438E">
            <w:pPr>
              <w:jc w:val="both"/>
              <w:rPr>
                <w:lang w:val="pt-PT"/>
              </w:rPr>
            </w:pPr>
            <w:r w:rsidRPr="00304DB3">
              <w:rPr>
                <w:lang w:val="pt-PT"/>
              </w:rPr>
              <w:t>III</w:t>
            </w:r>
            <w:r w:rsidRPr="00304DB3">
              <w:rPr>
                <w:lang w:val="pt-PT"/>
              </w:rPr>
              <w:tab/>
            </w:r>
          </w:p>
          <w:p w14:paraId="3798DCDD" w14:textId="77777777" w:rsidR="00243833" w:rsidRPr="00304DB3" w:rsidRDefault="00AF438E" w:rsidP="00243833">
            <w:pPr>
              <w:jc w:val="both"/>
              <w:rPr>
                <w:lang w:val="pt-PT"/>
              </w:rPr>
            </w:pPr>
            <w:r w:rsidRPr="00304DB3">
              <w:rPr>
                <w:lang w:val="pt-PT"/>
              </w:rPr>
              <w:t>IV</w:t>
            </w:r>
            <w:r w:rsidRPr="00304DB3">
              <w:rPr>
                <w:lang w:val="pt-PT"/>
              </w:rPr>
              <w:tab/>
            </w:r>
          </w:p>
          <w:p w14:paraId="12ACDAE5" w14:textId="20D8C8B7" w:rsidR="00D47C64" w:rsidRPr="00D47C64" w:rsidRDefault="00AF438E" w:rsidP="00243833">
            <w:pPr>
              <w:jc w:val="both"/>
            </w:pPr>
            <w:r>
              <w:t>V</w:t>
            </w:r>
            <w:r>
              <w:tab/>
            </w:r>
          </w:p>
        </w:tc>
        <w:tc>
          <w:tcPr>
            <w:tcW w:w="4820" w:type="dxa"/>
          </w:tcPr>
          <w:p w14:paraId="0C65ADB3" w14:textId="77777777" w:rsidR="00D47C64" w:rsidRDefault="00AF438E" w:rsidP="00D47C64">
            <w:pPr>
              <w:jc w:val="both"/>
            </w:pPr>
            <w:r w:rsidRPr="00AF438E">
              <w:t>Puntuación total*</w:t>
            </w:r>
          </w:p>
          <w:p w14:paraId="33F75DE4" w14:textId="75977773" w:rsidR="002B4966" w:rsidRDefault="002B4966" w:rsidP="002B4966">
            <w:r>
              <w:t xml:space="preserve">   </w:t>
            </w:r>
            <w:r w:rsidR="00243833">
              <w:t xml:space="preserve">         </w:t>
            </w:r>
            <w:r>
              <w:t xml:space="preserve">  ≤50</w:t>
            </w:r>
            <w:r>
              <w:tab/>
              <w:t>Riesgo bajo</w:t>
            </w:r>
          </w:p>
          <w:p w14:paraId="33D9B5EB" w14:textId="09E804B2" w:rsidR="002B4966" w:rsidRDefault="002B4966" w:rsidP="002B4966">
            <w:r>
              <w:tab/>
              <w:t>51–70</w:t>
            </w:r>
            <w:r>
              <w:tab/>
              <w:t>Riesgo bajo</w:t>
            </w:r>
          </w:p>
          <w:p w14:paraId="4224BF4A" w14:textId="4421DB12" w:rsidR="002B4966" w:rsidRDefault="002B4966" w:rsidP="002B4966">
            <w:r>
              <w:tab/>
              <w:t>71–90</w:t>
            </w:r>
            <w:r>
              <w:tab/>
              <w:t>Riesgo intermedio</w:t>
            </w:r>
          </w:p>
          <w:p w14:paraId="086192D4" w14:textId="2C6E31D4" w:rsidR="00243833" w:rsidRDefault="00243833" w:rsidP="002B4966">
            <w:r>
              <w:t xml:space="preserve">                </w:t>
            </w:r>
            <w:r w:rsidR="002B4966">
              <w:t>91–130</w:t>
            </w:r>
            <w:r w:rsidR="002B4966">
              <w:tab/>
              <w:t>Riesgo alto</w:t>
            </w:r>
          </w:p>
          <w:p w14:paraId="0C562E81" w14:textId="45C3ECD5" w:rsidR="002B4966" w:rsidRPr="002B4966" w:rsidRDefault="002B4966" w:rsidP="002B4966">
            <w:r>
              <w:tab/>
              <w:t>&gt;130</w:t>
            </w:r>
            <w:r>
              <w:tab/>
              <w:t>Riesgo muy alto</w:t>
            </w:r>
          </w:p>
        </w:tc>
        <w:tc>
          <w:tcPr>
            <w:tcW w:w="1411" w:type="dxa"/>
          </w:tcPr>
          <w:p w14:paraId="6142BDE3" w14:textId="77777777" w:rsidR="00D47C64" w:rsidRDefault="00D47C64" w:rsidP="00335C8E">
            <w:pPr>
              <w:jc w:val="both"/>
            </w:pPr>
          </w:p>
        </w:tc>
      </w:tr>
    </w:tbl>
    <w:p w14:paraId="1EF0573F" w14:textId="77777777" w:rsidR="00097004" w:rsidRDefault="00097004" w:rsidP="00335C8E">
      <w:pPr>
        <w:jc w:val="both"/>
      </w:pPr>
    </w:p>
    <w:p w14:paraId="1A8D4BEA" w14:textId="77777777" w:rsidR="005063F2" w:rsidRPr="005063F2" w:rsidRDefault="005063F2" w:rsidP="005063F2">
      <w:pPr>
        <w:jc w:val="both"/>
        <w:rPr>
          <w:lang w:val="pt-PT"/>
        </w:rPr>
      </w:pPr>
      <w:r w:rsidRPr="005063F2">
        <w:rPr>
          <w:lang w:val="pt-PT"/>
        </w:rPr>
        <w:t xml:space="preserve">Abreviaturas:  </w:t>
      </w:r>
    </w:p>
    <w:p w14:paraId="39A600C9" w14:textId="77777777" w:rsidR="005063F2" w:rsidRDefault="005063F2" w:rsidP="005063F2">
      <w:pPr>
        <w:jc w:val="both"/>
      </w:pPr>
      <w:r w:rsidRPr="005063F2">
        <w:rPr>
          <w:lang w:val="pt-PT"/>
        </w:rPr>
        <w:t xml:space="preserve">lpm: latidos por minuto. </w:t>
      </w:r>
      <w:r>
        <w:t xml:space="preserve">PaO₂: presión parcial de oxígeno en sangre arterial.  </w:t>
      </w:r>
    </w:p>
    <w:p w14:paraId="30790260" w14:textId="77777777" w:rsidR="005063F2" w:rsidRDefault="005063F2" w:rsidP="005063F2">
      <w:pPr>
        <w:jc w:val="both"/>
      </w:pPr>
      <w:r>
        <w:t xml:space="preserve">rpm: respiraciones por minuto. SaO₂: saturación arterial de oxígeno.  </w:t>
      </w:r>
    </w:p>
    <w:p w14:paraId="2D5CF12C" w14:textId="77777777" w:rsidR="005063F2" w:rsidRDefault="005063F2" w:rsidP="005063F2">
      <w:pPr>
        <w:jc w:val="both"/>
      </w:pPr>
    </w:p>
    <w:p w14:paraId="619CE5B8" w14:textId="77777777" w:rsidR="005063F2" w:rsidRDefault="005063F2" w:rsidP="005063F2">
      <w:pPr>
        <w:jc w:val="both"/>
      </w:pPr>
      <w:r>
        <w:t xml:space="preserve">Interpretación:  </w:t>
      </w:r>
    </w:p>
    <w:p w14:paraId="5B25C1A6" w14:textId="77777777" w:rsidR="005063F2" w:rsidRDefault="005063F2" w:rsidP="005063F2">
      <w:pPr>
        <w:jc w:val="both"/>
      </w:pPr>
      <w:r>
        <w:t>En función de la puntuación obtenida en las escalas, se valora la necesidad de ingreso hospitalario y si cumple criterios de ingreso en UCI, como se representa en el siguiente algoritmo.</w:t>
      </w:r>
    </w:p>
    <w:p w14:paraId="6620B0DD" w14:textId="77777777" w:rsidR="0076590F" w:rsidRDefault="005063F2" w:rsidP="0076590F">
      <w:pPr>
        <w:jc w:val="both"/>
      </w:pPr>
      <w:r>
        <w:cr/>
      </w:r>
      <w:r w:rsidR="0076590F">
        <w:t xml:space="preserve">Tabla 2  </w:t>
      </w:r>
    </w:p>
    <w:p w14:paraId="0F2DFA1C" w14:textId="77777777" w:rsidR="0076590F" w:rsidRDefault="0076590F" w:rsidP="0076590F">
      <w:pPr>
        <w:jc w:val="both"/>
      </w:pPr>
      <w:r>
        <w:t>Variables incluidas en la escala CURB-65 y clasificación del riesgo en función de la puntuación</w:t>
      </w:r>
    </w:p>
    <w:tbl>
      <w:tblPr>
        <w:tblStyle w:val="Tablaconcuadrcula"/>
        <w:tblW w:w="0" w:type="auto"/>
        <w:tblLook w:val="04A0" w:firstRow="1" w:lastRow="0" w:firstColumn="1" w:lastColumn="0" w:noHBand="0" w:noVBand="1"/>
      </w:tblPr>
      <w:tblGrid>
        <w:gridCol w:w="4247"/>
        <w:gridCol w:w="4247"/>
      </w:tblGrid>
      <w:tr w:rsidR="00BB0C36" w14:paraId="6F49BDAC" w14:textId="77777777" w:rsidTr="00BB0C36">
        <w:tc>
          <w:tcPr>
            <w:tcW w:w="4247" w:type="dxa"/>
          </w:tcPr>
          <w:p w14:paraId="5F33CC81" w14:textId="6E5F0212" w:rsidR="00BB0C36" w:rsidRDefault="00BB0C36" w:rsidP="0076590F">
            <w:pPr>
              <w:jc w:val="both"/>
            </w:pPr>
            <w:r w:rsidRPr="00BB0C36">
              <w:t>*Variables*</w:t>
            </w:r>
            <w:r w:rsidRPr="00BB0C36">
              <w:tab/>
            </w:r>
          </w:p>
        </w:tc>
        <w:tc>
          <w:tcPr>
            <w:tcW w:w="4247" w:type="dxa"/>
          </w:tcPr>
          <w:p w14:paraId="6139539E" w14:textId="33121384" w:rsidR="00BB0C36" w:rsidRDefault="00BB0C36" w:rsidP="0076590F">
            <w:pPr>
              <w:jc w:val="both"/>
            </w:pPr>
            <w:r w:rsidRPr="00BB0C36">
              <w:t>*Variables*</w:t>
            </w:r>
            <w:r w:rsidRPr="00BB0C36">
              <w:tab/>
              <w:t>*Puntos*</w:t>
            </w:r>
          </w:p>
        </w:tc>
      </w:tr>
      <w:tr w:rsidR="00BB0C36" w14:paraId="326CD4A3" w14:textId="77777777" w:rsidTr="00BB0C36">
        <w:tc>
          <w:tcPr>
            <w:tcW w:w="4247" w:type="dxa"/>
          </w:tcPr>
          <w:p w14:paraId="501A9902" w14:textId="77777777" w:rsidR="00BB0C36" w:rsidRDefault="00BB0C36" w:rsidP="00BB0C36">
            <w:pPr>
              <w:jc w:val="both"/>
            </w:pPr>
            <w:r>
              <w:t>Confusión</w:t>
            </w:r>
            <w:r>
              <w:tab/>
              <w:t>+1</w:t>
            </w:r>
          </w:p>
          <w:p w14:paraId="7AFE5130" w14:textId="31B77F16" w:rsidR="00BB0C36" w:rsidRDefault="00BB0C36" w:rsidP="00BB0C36">
            <w:pPr>
              <w:jc w:val="both"/>
            </w:pPr>
          </w:p>
        </w:tc>
        <w:tc>
          <w:tcPr>
            <w:tcW w:w="4247" w:type="dxa"/>
          </w:tcPr>
          <w:p w14:paraId="097D9940" w14:textId="5832E35B" w:rsidR="00BB0C36" w:rsidRDefault="00793068" w:rsidP="0076590F">
            <w:pPr>
              <w:jc w:val="both"/>
            </w:pPr>
            <w:r>
              <w:t>+1</w:t>
            </w:r>
          </w:p>
        </w:tc>
      </w:tr>
      <w:tr w:rsidR="00BB0C36" w14:paraId="17468C3A" w14:textId="77777777" w:rsidTr="00BB0C36">
        <w:tc>
          <w:tcPr>
            <w:tcW w:w="4247" w:type="dxa"/>
          </w:tcPr>
          <w:p w14:paraId="2D6EEB9E" w14:textId="77777777" w:rsidR="00BB0C36" w:rsidRPr="00BB0C36" w:rsidRDefault="00BB0C36" w:rsidP="00BB0C36">
            <w:pPr>
              <w:jc w:val="both"/>
              <w:rPr>
                <w:lang w:val="pt-PT"/>
              </w:rPr>
            </w:pPr>
            <w:r w:rsidRPr="00BB0C36">
              <w:rPr>
                <w:lang w:val="pt-PT"/>
              </w:rPr>
              <w:t>BUN ≥20 mg/dl o urea &gt;44 mg/dl</w:t>
            </w:r>
            <w:r w:rsidRPr="00BB0C36">
              <w:rPr>
                <w:lang w:val="pt-PT"/>
              </w:rPr>
              <w:tab/>
              <w:t>+1</w:t>
            </w:r>
          </w:p>
          <w:p w14:paraId="14264763" w14:textId="1EA09B11" w:rsidR="00BB0C36" w:rsidRPr="00304DB3" w:rsidRDefault="00BB0C36" w:rsidP="00BB0C36">
            <w:pPr>
              <w:jc w:val="both"/>
              <w:rPr>
                <w:lang w:val="pt-PT"/>
              </w:rPr>
            </w:pPr>
          </w:p>
        </w:tc>
        <w:tc>
          <w:tcPr>
            <w:tcW w:w="4247" w:type="dxa"/>
          </w:tcPr>
          <w:p w14:paraId="1B8D5019" w14:textId="1D6511F9" w:rsidR="00BB0C36" w:rsidRDefault="00793068" w:rsidP="0076590F">
            <w:pPr>
              <w:jc w:val="both"/>
            </w:pPr>
            <w:r>
              <w:t>+1</w:t>
            </w:r>
          </w:p>
        </w:tc>
      </w:tr>
      <w:tr w:rsidR="00BB0C36" w14:paraId="59DEEA8C" w14:textId="77777777" w:rsidTr="00BB0C36">
        <w:tc>
          <w:tcPr>
            <w:tcW w:w="4247" w:type="dxa"/>
          </w:tcPr>
          <w:p w14:paraId="58EB6A0E" w14:textId="77777777" w:rsidR="00BB0C36" w:rsidRDefault="00BB0C36" w:rsidP="00BB0C36">
            <w:pPr>
              <w:jc w:val="both"/>
            </w:pPr>
            <w:r>
              <w:t>Frecuencia respiratoria ≥30 rpm</w:t>
            </w:r>
            <w:r>
              <w:tab/>
              <w:t>+1</w:t>
            </w:r>
          </w:p>
          <w:p w14:paraId="087E48F1" w14:textId="2E3476B4" w:rsidR="00BB0C36" w:rsidRDefault="00BB0C36" w:rsidP="00BB0C36">
            <w:pPr>
              <w:jc w:val="both"/>
            </w:pPr>
          </w:p>
        </w:tc>
        <w:tc>
          <w:tcPr>
            <w:tcW w:w="4247" w:type="dxa"/>
          </w:tcPr>
          <w:p w14:paraId="6FC0FE0B" w14:textId="515F23D0" w:rsidR="00BB0C36" w:rsidRDefault="00793068" w:rsidP="0076590F">
            <w:pPr>
              <w:jc w:val="both"/>
            </w:pPr>
            <w:r>
              <w:t>+1</w:t>
            </w:r>
          </w:p>
        </w:tc>
      </w:tr>
      <w:tr w:rsidR="00BB0C36" w14:paraId="77D03606" w14:textId="77777777" w:rsidTr="00BB0C36">
        <w:tc>
          <w:tcPr>
            <w:tcW w:w="4247" w:type="dxa"/>
          </w:tcPr>
          <w:p w14:paraId="0E20E645" w14:textId="77777777" w:rsidR="00BB0C36" w:rsidRDefault="00BB0C36" w:rsidP="00BB0C36">
            <w:pPr>
              <w:jc w:val="both"/>
            </w:pPr>
            <w:r>
              <w:t>PAS &lt;90 o PAD ≥60 mmHg</w:t>
            </w:r>
            <w:r>
              <w:tab/>
              <w:t>+1</w:t>
            </w:r>
          </w:p>
          <w:p w14:paraId="57D8F51E" w14:textId="662FE29C" w:rsidR="00BB0C36" w:rsidRDefault="00BB0C36" w:rsidP="00BB0C36">
            <w:pPr>
              <w:jc w:val="both"/>
            </w:pPr>
          </w:p>
        </w:tc>
        <w:tc>
          <w:tcPr>
            <w:tcW w:w="4247" w:type="dxa"/>
          </w:tcPr>
          <w:p w14:paraId="39406E32" w14:textId="5F318D5F" w:rsidR="00BB0C36" w:rsidRDefault="00793068" w:rsidP="0076590F">
            <w:pPr>
              <w:jc w:val="both"/>
            </w:pPr>
            <w:r>
              <w:t>+1</w:t>
            </w:r>
          </w:p>
        </w:tc>
      </w:tr>
      <w:tr w:rsidR="00BB0C36" w14:paraId="21A4087A" w14:textId="77777777" w:rsidTr="00BB0C36">
        <w:tc>
          <w:tcPr>
            <w:tcW w:w="4247" w:type="dxa"/>
          </w:tcPr>
          <w:p w14:paraId="09B5776C" w14:textId="10CF1B75" w:rsidR="00BB0C36" w:rsidRDefault="00BB0C36" w:rsidP="0076590F">
            <w:pPr>
              <w:jc w:val="both"/>
            </w:pPr>
            <w:r w:rsidRPr="00BB0C36">
              <w:t>Edad &gt;65 años</w:t>
            </w:r>
            <w:r w:rsidRPr="00BB0C36">
              <w:tab/>
              <w:t>+1</w:t>
            </w:r>
          </w:p>
        </w:tc>
        <w:tc>
          <w:tcPr>
            <w:tcW w:w="4247" w:type="dxa"/>
          </w:tcPr>
          <w:p w14:paraId="11B32BCD" w14:textId="0101ECAE" w:rsidR="00BB0C36" w:rsidRDefault="00793068" w:rsidP="0076590F">
            <w:pPr>
              <w:jc w:val="both"/>
            </w:pPr>
            <w:r>
              <w:t>+1</w:t>
            </w:r>
          </w:p>
        </w:tc>
      </w:tr>
      <w:tr w:rsidR="00793068" w14:paraId="17046106" w14:textId="77777777" w:rsidTr="00BB0C36">
        <w:tc>
          <w:tcPr>
            <w:tcW w:w="4247" w:type="dxa"/>
          </w:tcPr>
          <w:p w14:paraId="2170C922" w14:textId="1F2027D5" w:rsidR="00793068" w:rsidRDefault="00793068" w:rsidP="00793068">
            <w:pPr>
              <w:jc w:val="both"/>
            </w:pPr>
            <w:r>
              <w:t>Riesgo bajo</w:t>
            </w:r>
          </w:p>
          <w:p w14:paraId="7EE0DA6A" w14:textId="192AA2B0" w:rsidR="00793068" w:rsidRDefault="00793068" w:rsidP="00793068">
            <w:pPr>
              <w:jc w:val="both"/>
            </w:pPr>
            <w:r>
              <w:t>*Riesgo intermedio</w:t>
            </w:r>
          </w:p>
          <w:p w14:paraId="13281623" w14:textId="290B4BD6" w:rsidR="00793068" w:rsidRDefault="00793068" w:rsidP="00793068">
            <w:pPr>
              <w:jc w:val="both"/>
            </w:pPr>
            <w:r>
              <w:t>*Riesgo alto</w:t>
            </w:r>
          </w:p>
          <w:p w14:paraId="0EA1F3AE" w14:textId="77777777" w:rsidR="00793068" w:rsidRPr="00BB0C36" w:rsidRDefault="00793068" w:rsidP="0076590F">
            <w:pPr>
              <w:jc w:val="both"/>
            </w:pPr>
          </w:p>
        </w:tc>
        <w:tc>
          <w:tcPr>
            <w:tcW w:w="4247" w:type="dxa"/>
          </w:tcPr>
          <w:p w14:paraId="3F396F75" w14:textId="77777777" w:rsidR="00793068" w:rsidRDefault="00793068" w:rsidP="0076590F">
            <w:pPr>
              <w:jc w:val="both"/>
            </w:pPr>
            <w:r>
              <w:t>0-1</w:t>
            </w:r>
          </w:p>
          <w:p w14:paraId="01318F35" w14:textId="77777777" w:rsidR="00793068" w:rsidRDefault="00793068" w:rsidP="0076590F">
            <w:pPr>
              <w:jc w:val="both"/>
            </w:pPr>
            <w:r>
              <w:t>2</w:t>
            </w:r>
          </w:p>
          <w:p w14:paraId="760E2091" w14:textId="70868B8B" w:rsidR="00044B31" w:rsidRDefault="00044B31" w:rsidP="0076590F">
            <w:pPr>
              <w:jc w:val="both"/>
            </w:pPr>
            <w:r>
              <w:t>3-5</w:t>
            </w:r>
          </w:p>
        </w:tc>
      </w:tr>
    </w:tbl>
    <w:p w14:paraId="0C773220" w14:textId="378E4923" w:rsidR="0076590F" w:rsidRDefault="0076590F" w:rsidP="00793068">
      <w:pPr>
        <w:jc w:val="both"/>
      </w:pPr>
    </w:p>
    <w:p w14:paraId="1A50D6E1" w14:textId="77777777" w:rsidR="00CF08AB" w:rsidRDefault="00CF08AB" w:rsidP="00793068">
      <w:pPr>
        <w:jc w:val="both"/>
      </w:pPr>
    </w:p>
    <w:p w14:paraId="53CAA50E" w14:textId="77777777" w:rsidR="0076590F" w:rsidRDefault="0076590F" w:rsidP="0076590F">
      <w:pPr>
        <w:jc w:val="both"/>
      </w:pPr>
    </w:p>
    <w:p w14:paraId="202AE31A" w14:textId="77777777" w:rsidR="0076590F" w:rsidRDefault="0076590F" w:rsidP="0076590F">
      <w:pPr>
        <w:jc w:val="both"/>
      </w:pPr>
      <w:r>
        <w:lastRenderedPageBreak/>
        <w:t xml:space="preserve">Abreviaturas:  </w:t>
      </w:r>
    </w:p>
    <w:p w14:paraId="28572E32" w14:textId="77777777" w:rsidR="0076590F" w:rsidRDefault="0076590F" w:rsidP="0076590F">
      <w:pPr>
        <w:jc w:val="both"/>
      </w:pPr>
      <w:r>
        <w:t xml:space="preserve">BUN: nitrógeno ureico en sangre. PAS: presión arterial sistólica.  </w:t>
      </w:r>
    </w:p>
    <w:p w14:paraId="20242372" w14:textId="26343061" w:rsidR="0076590F" w:rsidRDefault="0076590F" w:rsidP="0076590F">
      <w:pPr>
        <w:jc w:val="both"/>
      </w:pPr>
      <w:r>
        <w:t>PAD: presión arterial diastólica. rpm: respiraciones por minuto.</w:t>
      </w:r>
    </w:p>
    <w:p w14:paraId="257098B1" w14:textId="77777777" w:rsidR="0076590F" w:rsidRDefault="0076590F" w:rsidP="0076590F">
      <w:pPr>
        <w:jc w:val="both"/>
      </w:pPr>
      <w:r>
        <w:t xml:space="preserve">Algoritmo 1  </w:t>
      </w:r>
    </w:p>
    <w:p w14:paraId="6B9E94B1" w14:textId="77777777" w:rsidR="0076590F" w:rsidRDefault="0076590F" w:rsidP="0076590F">
      <w:pPr>
        <w:jc w:val="both"/>
      </w:pPr>
      <w:r>
        <w:t>Manejo de la neumonía adquirida en la comunidad (NAC) en función de las escalas Pneumonia Severity Index (PSI) y CURB-65. Criterios de ingreso en UCI</w:t>
      </w:r>
    </w:p>
    <w:p w14:paraId="3DBB34B3" w14:textId="77777777" w:rsidR="0076590F" w:rsidRDefault="0076590F" w:rsidP="0076590F">
      <w:pPr>
        <w:jc w:val="both"/>
      </w:pPr>
    </w:p>
    <w:p w14:paraId="51E18E2B" w14:textId="77777777" w:rsidR="0076590F" w:rsidRDefault="0076590F" w:rsidP="0076590F">
      <w:pPr>
        <w:jc w:val="both"/>
      </w:pPr>
      <w:r>
        <w:t>*Escala PSI o CURB-65*</w:t>
      </w:r>
      <w:r>
        <w:tab/>
      </w:r>
    </w:p>
    <w:p w14:paraId="5517EAFA" w14:textId="77777777" w:rsidR="0076590F" w:rsidRDefault="0076590F" w:rsidP="0076590F">
      <w:pPr>
        <w:jc w:val="both"/>
      </w:pPr>
      <w:r>
        <w:t>*PSI I-II*</w:t>
      </w:r>
    </w:p>
    <w:p w14:paraId="119E4D1E" w14:textId="77777777" w:rsidR="0076590F" w:rsidRDefault="0076590F" w:rsidP="0076590F">
      <w:pPr>
        <w:jc w:val="both"/>
      </w:pPr>
      <w:r>
        <w:t>*CURB-65 0-1*</w:t>
      </w:r>
    </w:p>
    <w:p w14:paraId="010138A4" w14:textId="77777777" w:rsidR="0076590F" w:rsidRDefault="0076590F" w:rsidP="0076590F">
      <w:pPr>
        <w:jc w:val="both"/>
      </w:pPr>
      <w:r>
        <w:t>No son necesarias más pruebas complementarias</w:t>
      </w:r>
    </w:p>
    <w:p w14:paraId="26E69CA8" w14:textId="77777777" w:rsidR="0076590F" w:rsidRPr="0076590F" w:rsidRDefault="0076590F" w:rsidP="0076590F">
      <w:pPr>
        <w:jc w:val="both"/>
        <w:rPr>
          <w:lang w:val="pt-PT"/>
        </w:rPr>
      </w:pPr>
      <w:r w:rsidRPr="0076590F">
        <w:rPr>
          <w:lang w:val="pt-PT"/>
        </w:rPr>
        <w:t>*ALTA MÉDICA*</w:t>
      </w:r>
    </w:p>
    <w:p w14:paraId="7814B1E5" w14:textId="77777777" w:rsidR="0076590F" w:rsidRPr="0076590F" w:rsidRDefault="0076590F" w:rsidP="0076590F">
      <w:pPr>
        <w:jc w:val="both"/>
        <w:rPr>
          <w:lang w:val="pt-PT"/>
        </w:rPr>
      </w:pPr>
      <w:r w:rsidRPr="0076590F">
        <w:rPr>
          <w:lang w:val="pt-PT"/>
        </w:rPr>
        <w:t>*NAC NO GRAVE*</w:t>
      </w:r>
      <w:r w:rsidRPr="0076590F">
        <w:rPr>
          <w:lang w:val="pt-PT"/>
        </w:rPr>
        <w:tab/>
        <w:t>*PSI III-IV*</w:t>
      </w:r>
    </w:p>
    <w:p w14:paraId="4CF993DE" w14:textId="77777777" w:rsidR="0076590F" w:rsidRDefault="0076590F" w:rsidP="0076590F">
      <w:pPr>
        <w:jc w:val="both"/>
      </w:pPr>
      <w:r>
        <w:t>*CURB-65 ≥2*</w:t>
      </w:r>
    </w:p>
    <w:p w14:paraId="1DAA7CA6" w14:textId="77777777" w:rsidR="0076590F" w:rsidRDefault="0076590F" w:rsidP="0076590F">
      <w:pPr>
        <w:jc w:val="both"/>
      </w:pPr>
      <w:r>
        <w:t>Ampliar estudio microbiológico:</w:t>
      </w:r>
    </w:p>
    <w:p w14:paraId="307CAD58" w14:textId="77777777" w:rsidR="0076590F" w:rsidRDefault="0076590F" w:rsidP="0076590F">
      <w:pPr>
        <w:jc w:val="both"/>
      </w:pPr>
      <w:r>
        <w:t>- Esputos</w:t>
      </w:r>
    </w:p>
    <w:p w14:paraId="3A12D5EC" w14:textId="77777777" w:rsidR="0076590F" w:rsidRDefault="0076590F" w:rsidP="0076590F">
      <w:pPr>
        <w:jc w:val="both"/>
      </w:pPr>
      <w:r>
        <w:t>- Hemocultivos</w:t>
      </w:r>
    </w:p>
    <w:p w14:paraId="7FA5871D" w14:textId="77777777" w:rsidR="0076590F" w:rsidRDefault="0076590F" w:rsidP="0076590F">
      <w:pPr>
        <w:jc w:val="both"/>
      </w:pPr>
      <w:r>
        <w:t>- Antígeno neumococo y Legionella orina</w:t>
      </w:r>
    </w:p>
    <w:p w14:paraId="0C3D4F36" w14:textId="77777777" w:rsidR="0076590F" w:rsidRDefault="0076590F" w:rsidP="0076590F">
      <w:pPr>
        <w:jc w:val="both"/>
      </w:pPr>
      <w:r>
        <w:t>- Marcadores gravedad: PCR, procalcitonina</w:t>
      </w:r>
    </w:p>
    <w:p w14:paraId="27147ED8" w14:textId="77777777" w:rsidR="0076590F" w:rsidRDefault="0076590F" w:rsidP="0076590F">
      <w:pPr>
        <w:jc w:val="both"/>
      </w:pPr>
      <w:r>
        <w:t>*NAC GRAVE*</w:t>
      </w:r>
    </w:p>
    <w:p w14:paraId="5852EF19" w14:textId="77777777" w:rsidR="0076590F" w:rsidRDefault="0076590F" w:rsidP="0076590F">
      <w:pPr>
        <w:jc w:val="both"/>
      </w:pPr>
      <w:r>
        <w:tab/>
        <w:t>*↓*</w:t>
      </w:r>
    </w:p>
    <w:p w14:paraId="00AB68A1" w14:textId="77777777" w:rsidR="0076590F" w:rsidRDefault="0076590F" w:rsidP="0076590F">
      <w:pPr>
        <w:jc w:val="both"/>
      </w:pPr>
      <w:r>
        <w:t xml:space="preserve">*¿Cumple criterios de </w:t>
      </w:r>
      <w:proofErr w:type="gramStart"/>
      <w:r>
        <w:t>UCI?*</w:t>
      </w:r>
      <w:proofErr w:type="gramEnd"/>
    </w:p>
    <w:p w14:paraId="4AD99419" w14:textId="77777777" w:rsidR="0076590F" w:rsidRDefault="0076590F" w:rsidP="0076590F">
      <w:pPr>
        <w:jc w:val="both"/>
      </w:pPr>
      <w:r>
        <w:t>*ESCALA ATS/IDSA*</w:t>
      </w:r>
    </w:p>
    <w:tbl>
      <w:tblPr>
        <w:tblStyle w:val="Tablaconcuadrcula"/>
        <w:tblW w:w="0" w:type="auto"/>
        <w:tblLook w:val="04A0" w:firstRow="1" w:lastRow="0" w:firstColumn="1" w:lastColumn="0" w:noHBand="0" w:noVBand="1"/>
      </w:tblPr>
      <w:tblGrid>
        <w:gridCol w:w="3964"/>
        <w:gridCol w:w="4530"/>
      </w:tblGrid>
      <w:tr w:rsidR="001F50B6" w14:paraId="06ACFD4E" w14:textId="77777777" w:rsidTr="000C2A13">
        <w:tc>
          <w:tcPr>
            <w:tcW w:w="8494" w:type="dxa"/>
            <w:gridSpan w:val="2"/>
          </w:tcPr>
          <w:p w14:paraId="762864B9" w14:textId="3646C8CD" w:rsidR="001F50B6" w:rsidRDefault="001F50B6" w:rsidP="0076590F">
            <w:pPr>
              <w:jc w:val="both"/>
            </w:pPr>
            <w:r>
              <w:t>*Ingreso en UCI si &gt;1 criterio mayor o &gt;3 criterios menores*</w:t>
            </w:r>
          </w:p>
        </w:tc>
      </w:tr>
      <w:tr w:rsidR="001F50B6" w14:paraId="5E7C2B0E" w14:textId="77777777" w:rsidTr="001F50B6">
        <w:tc>
          <w:tcPr>
            <w:tcW w:w="3964" w:type="dxa"/>
          </w:tcPr>
          <w:p w14:paraId="4B2FA421" w14:textId="77777777" w:rsidR="001F50B6" w:rsidRDefault="001F50B6" w:rsidP="001F50B6">
            <w:pPr>
              <w:jc w:val="both"/>
            </w:pPr>
            <w:r>
              <w:t>Criterios mayores:</w:t>
            </w:r>
          </w:p>
          <w:p w14:paraId="357E429F" w14:textId="77777777" w:rsidR="001F50B6" w:rsidRDefault="001F50B6" w:rsidP="0076590F">
            <w:pPr>
              <w:jc w:val="both"/>
            </w:pPr>
          </w:p>
        </w:tc>
        <w:tc>
          <w:tcPr>
            <w:tcW w:w="4530" w:type="dxa"/>
          </w:tcPr>
          <w:p w14:paraId="648DBA1E" w14:textId="77777777" w:rsidR="001F50B6" w:rsidRDefault="001F50B6" w:rsidP="001F50B6">
            <w:pPr>
              <w:jc w:val="both"/>
            </w:pPr>
            <w:r>
              <w:t>Criterios menores:</w:t>
            </w:r>
          </w:p>
          <w:p w14:paraId="47CEAAD3" w14:textId="77777777" w:rsidR="001F50B6" w:rsidRDefault="001F50B6" w:rsidP="0076590F">
            <w:pPr>
              <w:jc w:val="both"/>
            </w:pPr>
          </w:p>
        </w:tc>
      </w:tr>
      <w:tr w:rsidR="001F50B6" w14:paraId="32BE464B" w14:textId="77777777" w:rsidTr="001F50B6">
        <w:tc>
          <w:tcPr>
            <w:tcW w:w="3964" w:type="dxa"/>
          </w:tcPr>
          <w:p w14:paraId="423AD402" w14:textId="77777777" w:rsidR="001F50B6" w:rsidRDefault="001F50B6" w:rsidP="001F50B6">
            <w:pPr>
              <w:jc w:val="both"/>
            </w:pPr>
            <w:r>
              <w:t>- VMI: Ventilación mecánica invasiva</w:t>
            </w:r>
          </w:p>
          <w:p w14:paraId="5C8CA016" w14:textId="65E4374D" w:rsidR="001F50B6" w:rsidRDefault="001F50B6" w:rsidP="001F50B6">
            <w:pPr>
              <w:jc w:val="both"/>
            </w:pPr>
            <w:r>
              <w:t>- Necesidad de fármacos vasopresores</w:t>
            </w:r>
          </w:p>
        </w:tc>
        <w:tc>
          <w:tcPr>
            <w:tcW w:w="4530" w:type="dxa"/>
          </w:tcPr>
          <w:p w14:paraId="488CFCC2" w14:textId="77777777" w:rsidR="001F50B6" w:rsidRDefault="001F50B6" w:rsidP="001F50B6">
            <w:pPr>
              <w:jc w:val="both"/>
            </w:pPr>
            <w:r>
              <w:t>- Frecuencia respiratoria &gt;30 rpm</w:t>
            </w:r>
          </w:p>
          <w:p w14:paraId="63C986A0" w14:textId="77777777" w:rsidR="001F50B6" w:rsidRDefault="001F50B6" w:rsidP="001F50B6">
            <w:pPr>
              <w:jc w:val="both"/>
            </w:pPr>
            <w:r>
              <w:t>- PaO₂/FiO₂ ≤250</w:t>
            </w:r>
          </w:p>
          <w:p w14:paraId="453E9465" w14:textId="77777777" w:rsidR="001F50B6" w:rsidRDefault="001F50B6" w:rsidP="001F50B6">
            <w:pPr>
              <w:jc w:val="both"/>
            </w:pPr>
            <w:r>
              <w:t>- Infiltrados en varios lóbulos</w:t>
            </w:r>
          </w:p>
          <w:p w14:paraId="0CCFD297" w14:textId="77777777" w:rsidR="001F50B6" w:rsidRDefault="001F50B6" w:rsidP="001F50B6">
            <w:pPr>
              <w:jc w:val="both"/>
            </w:pPr>
            <w:r>
              <w:t>- Confusión/desorientación</w:t>
            </w:r>
          </w:p>
          <w:p w14:paraId="1BCEB3EA" w14:textId="77777777" w:rsidR="001F50B6" w:rsidRDefault="001F50B6" w:rsidP="001F50B6">
            <w:pPr>
              <w:jc w:val="both"/>
            </w:pPr>
            <w:r>
              <w:t>- Uremia (BUN ≥20 mg/dl)</w:t>
            </w:r>
          </w:p>
          <w:p w14:paraId="63D8CF4E" w14:textId="77777777" w:rsidR="001F50B6" w:rsidRDefault="001F50B6" w:rsidP="001F50B6">
            <w:pPr>
              <w:jc w:val="both"/>
            </w:pPr>
            <w:r>
              <w:t>- Leucocitos &lt;4.000/mm³</w:t>
            </w:r>
          </w:p>
          <w:p w14:paraId="0F95BF20" w14:textId="77777777" w:rsidR="001F50B6" w:rsidRDefault="001F50B6" w:rsidP="001F50B6">
            <w:pPr>
              <w:jc w:val="both"/>
            </w:pPr>
            <w:r>
              <w:t>- Plaquetas &lt;100.000/mm³</w:t>
            </w:r>
          </w:p>
          <w:p w14:paraId="7ED1F5A7" w14:textId="77777777" w:rsidR="001F50B6" w:rsidRDefault="001F50B6" w:rsidP="001F50B6">
            <w:pPr>
              <w:jc w:val="both"/>
            </w:pPr>
            <w:r>
              <w:t>- Temperatura &lt;36 °C</w:t>
            </w:r>
          </w:p>
          <w:p w14:paraId="57CA0F5D" w14:textId="77777777" w:rsidR="001F50B6" w:rsidRDefault="001F50B6" w:rsidP="001F50B6">
            <w:pPr>
              <w:jc w:val="both"/>
            </w:pPr>
            <w:r>
              <w:t>- Hipotensión que precisa fluidoterapia agresiva</w:t>
            </w:r>
          </w:p>
          <w:p w14:paraId="19E64A54" w14:textId="77777777" w:rsidR="001F50B6" w:rsidRDefault="001F50B6" w:rsidP="0076590F">
            <w:pPr>
              <w:jc w:val="both"/>
            </w:pPr>
          </w:p>
        </w:tc>
      </w:tr>
    </w:tbl>
    <w:p w14:paraId="383CF9C1" w14:textId="77777777" w:rsidR="0076590F" w:rsidRDefault="0076590F" w:rsidP="0076590F">
      <w:pPr>
        <w:jc w:val="both"/>
      </w:pPr>
    </w:p>
    <w:p w14:paraId="1646265A" w14:textId="77777777" w:rsidR="0076590F" w:rsidRDefault="0076590F" w:rsidP="0076590F">
      <w:pPr>
        <w:jc w:val="both"/>
      </w:pPr>
    </w:p>
    <w:p w14:paraId="1FBCDA9B" w14:textId="519E0C6B" w:rsidR="0076590F" w:rsidRDefault="0076590F" w:rsidP="0076590F">
      <w:pPr>
        <w:jc w:val="both"/>
      </w:pPr>
    </w:p>
    <w:p w14:paraId="4BF01F02" w14:textId="77777777" w:rsidR="0076590F" w:rsidRDefault="0076590F" w:rsidP="0076590F">
      <w:pPr>
        <w:jc w:val="both"/>
      </w:pPr>
      <w:r>
        <w:t xml:space="preserve">Abreviaturas:  </w:t>
      </w:r>
    </w:p>
    <w:p w14:paraId="55E26C43" w14:textId="77777777" w:rsidR="0076590F" w:rsidRDefault="0076590F" w:rsidP="0076590F">
      <w:pPr>
        <w:jc w:val="both"/>
      </w:pPr>
      <w:r>
        <w:t xml:space="preserve">PaO₂/FiO₂: presión arterial de oxígeno/fracción inspirada de oxígeno.  </w:t>
      </w:r>
    </w:p>
    <w:p w14:paraId="6A602CB1" w14:textId="77777777" w:rsidR="0076590F" w:rsidRDefault="0076590F" w:rsidP="0076590F">
      <w:pPr>
        <w:jc w:val="both"/>
      </w:pPr>
      <w:r>
        <w:t xml:space="preserve">PCR: proteína C reactiva. rpm: respiraciones por minuto.  </w:t>
      </w:r>
    </w:p>
    <w:p w14:paraId="069F60CA" w14:textId="77777777" w:rsidR="0076590F" w:rsidRDefault="0076590F" w:rsidP="0076590F">
      <w:pPr>
        <w:jc w:val="both"/>
      </w:pPr>
      <w:r>
        <w:t>UCI: unidad de cuidados intensivos. VMI: ventilación mecánica invasiva.</w:t>
      </w:r>
    </w:p>
    <w:p w14:paraId="2B50DABC" w14:textId="77777777" w:rsidR="0076590F" w:rsidRDefault="0076590F" w:rsidP="0076590F">
      <w:pPr>
        <w:jc w:val="both"/>
      </w:pPr>
    </w:p>
    <w:p w14:paraId="37F52CF8" w14:textId="77777777" w:rsidR="0076590F" w:rsidRDefault="0076590F" w:rsidP="0076590F">
      <w:pPr>
        <w:jc w:val="both"/>
      </w:pPr>
      <w:r>
        <w:t>Resumen rápido para guardia:</w:t>
      </w:r>
    </w:p>
    <w:p w14:paraId="53CAE688" w14:textId="77777777" w:rsidR="0076590F" w:rsidRDefault="0076590F" w:rsidP="0076590F">
      <w:pPr>
        <w:jc w:val="both"/>
      </w:pPr>
      <w:r>
        <w:t>- CURB-65 0-1 = Manejo ambulatorio.</w:t>
      </w:r>
    </w:p>
    <w:p w14:paraId="29FAD157" w14:textId="77777777" w:rsidR="0076590F" w:rsidRDefault="0076590F" w:rsidP="0076590F">
      <w:pPr>
        <w:jc w:val="both"/>
      </w:pPr>
      <w:r>
        <w:t>- CURB-65 2 = Evaluar internación corta.</w:t>
      </w:r>
    </w:p>
    <w:p w14:paraId="2715E80E" w14:textId="163DB998" w:rsidR="005063F2" w:rsidRDefault="0076590F" w:rsidP="0076590F">
      <w:pPr>
        <w:jc w:val="both"/>
      </w:pPr>
      <w:r>
        <w:t>- CURB-65 3-5 = Internación. Si &gt;1 criterio mayor o &gt;3 menores → UCI.</w:t>
      </w:r>
    </w:p>
    <w:p w14:paraId="26F24B81" w14:textId="77777777" w:rsidR="00A751BE" w:rsidRDefault="00A751BE" w:rsidP="00A751BE">
      <w:pPr>
        <w:jc w:val="both"/>
      </w:pPr>
      <w:r>
        <w:t xml:space="preserve">Tabla 3  </w:t>
      </w:r>
    </w:p>
    <w:p w14:paraId="38475F64" w14:textId="77777777" w:rsidR="00A751BE" w:rsidRDefault="00A751BE" w:rsidP="00A751BE">
      <w:pPr>
        <w:jc w:val="both"/>
      </w:pPr>
      <w:r>
        <w:t>Tratamiento antibiótico recomendado y dosis en la NAC</w:t>
      </w:r>
    </w:p>
    <w:tbl>
      <w:tblPr>
        <w:tblStyle w:val="Tablaconcuadrcula"/>
        <w:tblW w:w="0" w:type="auto"/>
        <w:tblLook w:val="04A0" w:firstRow="1" w:lastRow="0" w:firstColumn="1" w:lastColumn="0" w:noHBand="0" w:noVBand="1"/>
      </w:tblPr>
      <w:tblGrid>
        <w:gridCol w:w="3114"/>
        <w:gridCol w:w="5380"/>
      </w:tblGrid>
      <w:tr w:rsidR="001B7C3D" w14:paraId="41A2FA05" w14:textId="77777777" w:rsidTr="001B7C3D">
        <w:tc>
          <w:tcPr>
            <w:tcW w:w="3114" w:type="dxa"/>
          </w:tcPr>
          <w:p w14:paraId="01B8BFBB" w14:textId="22B6A390" w:rsidR="001B7C3D" w:rsidRDefault="001B7C3D" w:rsidP="00A751BE">
            <w:pPr>
              <w:jc w:val="both"/>
            </w:pPr>
            <w:r w:rsidRPr="001B7C3D">
              <w:t>Situación clínica*</w:t>
            </w:r>
          </w:p>
        </w:tc>
        <w:tc>
          <w:tcPr>
            <w:tcW w:w="5380" w:type="dxa"/>
          </w:tcPr>
          <w:p w14:paraId="27A009C1" w14:textId="4A65CD37" w:rsidR="001B7C3D" w:rsidRDefault="001B7C3D" w:rsidP="00A751BE">
            <w:pPr>
              <w:jc w:val="both"/>
            </w:pPr>
            <w:r w:rsidRPr="001B7C3D">
              <w:t>Tratamiento recomendado*</w:t>
            </w:r>
          </w:p>
        </w:tc>
      </w:tr>
      <w:tr w:rsidR="001B7C3D" w:rsidRPr="00220488" w14:paraId="4B1940F9" w14:textId="77777777" w:rsidTr="001B7C3D">
        <w:tc>
          <w:tcPr>
            <w:tcW w:w="3114" w:type="dxa"/>
          </w:tcPr>
          <w:p w14:paraId="2CCFD3BD" w14:textId="77777777" w:rsidR="001B7C3D" w:rsidRDefault="001B7C3D" w:rsidP="001B7C3D">
            <w:pPr>
              <w:jc w:val="both"/>
            </w:pPr>
            <w:r>
              <w:t>Neumonía no grave*</w:t>
            </w:r>
          </w:p>
          <w:p w14:paraId="245E788C" w14:textId="3BFAC4F7" w:rsidR="001B7C3D" w:rsidRDefault="001B7C3D" w:rsidP="001B7C3D">
            <w:pPr>
              <w:jc w:val="both"/>
            </w:pPr>
            <w:r>
              <w:t>Tratamiento ambulatorio</w:t>
            </w:r>
          </w:p>
        </w:tc>
        <w:tc>
          <w:tcPr>
            <w:tcW w:w="5380" w:type="dxa"/>
          </w:tcPr>
          <w:p w14:paraId="1BD2F78E" w14:textId="77777777" w:rsidR="001B7C3D" w:rsidRDefault="001B7C3D" w:rsidP="001B7C3D">
            <w:pPr>
              <w:jc w:val="both"/>
            </w:pPr>
            <w:r>
              <w:t xml:space="preserve">*Quinolonas </w:t>
            </w:r>
            <w:proofErr w:type="gramStart"/>
            <w:r>
              <w:t>VO:*</w:t>
            </w:r>
            <w:proofErr w:type="gramEnd"/>
          </w:p>
          <w:p w14:paraId="076FB4F1" w14:textId="77777777" w:rsidR="001B7C3D" w:rsidRDefault="001B7C3D" w:rsidP="001B7C3D">
            <w:pPr>
              <w:jc w:val="both"/>
            </w:pPr>
            <w:r>
              <w:t>levofloxacino 500 mg /12 h (1 o 2 días) y continuar con 500 mg/24 h</w:t>
            </w:r>
          </w:p>
          <w:p w14:paraId="637D376C" w14:textId="77777777" w:rsidR="001B7C3D" w:rsidRPr="001B7C3D" w:rsidRDefault="001B7C3D" w:rsidP="001B7C3D">
            <w:pPr>
              <w:jc w:val="both"/>
              <w:rPr>
                <w:lang w:val="pt-PT"/>
              </w:rPr>
            </w:pPr>
            <w:r w:rsidRPr="001B7C3D">
              <w:rPr>
                <w:lang w:val="pt-PT"/>
              </w:rPr>
              <w:t>*o* moxifloxacino 400 mg/24 h (5–7 días)</w:t>
            </w:r>
          </w:p>
          <w:p w14:paraId="55C41B13" w14:textId="77777777" w:rsidR="001B7C3D" w:rsidRPr="001B7C3D" w:rsidRDefault="001B7C3D" w:rsidP="001B7C3D">
            <w:pPr>
              <w:jc w:val="both"/>
              <w:rPr>
                <w:lang w:val="pt-PT"/>
              </w:rPr>
            </w:pPr>
            <w:r w:rsidRPr="001B7C3D">
              <w:rPr>
                <w:lang w:val="pt-PT"/>
              </w:rPr>
              <w:t>*O*</w:t>
            </w:r>
          </w:p>
          <w:p w14:paraId="5F4F96DF" w14:textId="77777777" w:rsidR="001B7C3D" w:rsidRPr="001B7C3D" w:rsidRDefault="001B7C3D" w:rsidP="001B7C3D">
            <w:pPr>
              <w:jc w:val="both"/>
              <w:rPr>
                <w:lang w:val="pt-PT"/>
              </w:rPr>
            </w:pPr>
            <w:r w:rsidRPr="001B7C3D">
              <w:rPr>
                <w:lang w:val="pt-PT"/>
              </w:rPr>
              <w:t>*Betalactámico VO + macrólido VO:*</w:t>
            </w:r>
          </w:p>
          <w:p w14:paraId="0B5BC33B" w14:textId="77777777" w:rsidR="001B7C3D" w:rsidRPr="001B7C3D" w:rsidRDefault="001B7C3D" w:rsidP="001B7C3D">
            <w:pPr>
              <w:jc w:val="both"/>
              <w:rPr>
                <w:lang w:val="pt-PT"/>
              </w:rPr>
            </w:pPr>
            <w:r w:rsidRPr="001B7C3D">
              <w:rPr>
                <w:lang w:val="pt-PT"/>
              </w:rPr>
              <w:t>amoxicilina 1 g/8 h</w:t>
            </w:r>
          </w:p>
          <w:p w14:paraId="5A5D5638" w14:textId="77777777" w:rsidR="001B7C3D" w:rsidRPr="001B7C3D" w:rsidRDefault="001B7C3D" w:rsidP="001B7C3D">
            <w:pPr>
              <w:jc w:val="both"/>
              <w:rPr>
                <w:lang w:val="pt-PT"/>
              </w:rPr>
            </w:pPr>
            <w:r w:rsidRPr="001B7C3D">
              <w:rPr>
                <w:lang w:val="pt-PT"/>
              </w:rPr>
              <w:t>*o* amoxicilina/clavulánico 875/125 mg/8 h</w:t>
            </w:r>
          </w:p>
          <w:p w14:paraId="49C18D7E" w14:textId="77777777" w:rsidR="001B7C3D" w:rsidRPr="001B7C3D" w:rsidRDefault="001B7C3D" w:rsidP="001B7C3D">
            <w:pPr>
              <w:jc w:val="both"/>
              <w:rPr>
                <w:lang w:val="pt-PT"/>
              </w:rPr>
            </w:pPr>
            <w:r w:rsidRPr="001B7C3D">
              <w:rPr>
                <w:lang w:val="pt-PT"/>
              </w:rPr>
              <w:t>*o* cefditoren 400 mg/12 h (7 días)</w:t>
            </w:r>
          </w:p>
          <w:p w14:paraId="215DEAE0" w14:textId="77777777" w:rsidR="001B7C3D" w:rsidRPr="001B7C3D" w:rsidRDefault="001B7C3D" w:rsidP="001B7C3D">
            <w:pPr>
              <w:jc w:val="both"/>
              <w:rPr>
                <w:lang w:val="pt-PT"/>
              </w:rPr>
            </w:pPr>
            <w:r w:rsidRPr="001B7C3D">
              <w:rPr>
                <w:lang w:val="pt-PT"/>
              </w:rPr>
              <w:t>*+*</w:t>
            </w:r>
          </w:p>
          <w:p w14:paraId="2B084D85" w14:textId="77777777" w:rsidR="001B7C3D" w:rsidRPr="001B7C3D" w:rsidRDefault="001B7C3D" w:rsidP="001B7C3D">
            <w:pPr>
              <w:jc w:val="both"/>
              <w:rPr>
                <w:lang w:val="pt-PT"/>
              </w:rPr>
            </w:pPr>
            <w:r w:rsidRPr="001B7C3D">
              <w:rPr>
                <w:lang w:val="pt-PT"/>
              </w:rPr>
              <w:t>azitromicina 500 mg cada 24 h (3–5 días)</w:t>
            </w:r>
          </w:p>
          <w:p w14:paraId="57434775" w14:textId="7892BF5B" w:rsidR="001B7C3D" w:rsidRPr="001B7C3D" w:rsidRDefault="001B7C3D" w:rsidP="001B7C3D">
            <w:pPr>
              <w:jc w:val="both"/>
              <w:rPr>
                <w:lang w:val="pt-PT"/>
              </w:rPr>
            </w:pPr>
            <w:r w:rsidRPr="001B7C3D">
              <w:rPr>
                <w:lang w:val="pt-PT"/>
              </w:rPr>
              <w:t>*o* claritromicina 500 mg/12 h</w:t>
            </w:r>
          </w:p>
        </w:tc>
      </w:tr>
      <w:tr w:rsidR="001B7C3D" w:rsidRPr="00220488" w14:paraId="58B9F371" w14:textId="77777777" w:rsidTr="001B7C3D">
        <w:tc>
          <w:tcPr>
            <w:tcW w:w="3114" w:type="dxa"/>
          </w:tcPr>
          <w:p w14:paraId="6EC44CB2" w14:textId="77777777" w:rsidR="001B7C3D" w:rsidRPr="001B7C3D" w:rsidRDefault="001B7C3D" w:rsidP="001B7C3D">
            <w:pPr>
              <w:jc w:val="both"/>
              <w:rPr>
                <w:lang w:val="pt-PT"/>
              </w:rPr>
            </w:pPr>
            <w:r w:rsidRPr="001B7C3D">
              <w:rPr>
                <w:lang w:val="pt-PT"/>
              </w:rPr>
              <w:t>*Neumonía grave*</w:t>
            </w:r>
          </w:p>
          <w:p w14:paraId="22DE78C2" w14:textId="7BBF469D" w:rsidR="001B7C3D" w:rsidRPr="001B7C3D" w:rsidRDefault="001B7C3D" w:rsidP="001B7C3D">
            <w:pPr>
              <w:jc w:val="both"/>
              <w:rPr>
                <w:lang w:val="pt-PT"/>
              </w:rPr>
            </w:pPr>
            <w:r w:rsidRPr="001B7C3D">
              <w:rPr>
                <w:lang w:val="pt-PT"/>
              </w:rPr>
              <w:t>Tratamiento hospitalario</w:t>
            </w:r>
            <w:r w:rsidRPr="001B7C3D">
              <w:rPr>
                <w:lang w:val="pt-PT"/>
              </w:rPr>
              <w:tab/>
            </w:r>
          </w:p>
        </w:tc>
        <w:tc>
          <w:tcPr>
            <w:tcW w:w="5380" w:type="dxa"/>
          </w:tcPr>
          <w:p w14:paraId="41652C26" w14:textId="77777777" w:rsidR="001B7C3D" w:rsidRPr="001B7C3D" w:rsidRDefault="001B7C3D" w:rsidP="001B7C3D">
            <w:pPr>
              <w:jc w:val="both"/>
              <w:rPr>
                <w:lang w:val="pt-PT"/>
              </w:rPr>
            </w:pPr>
            <w:r w:rsidRPr="001B7C3D">
              <w:rPr>
                <w:lang w:val="pt-PT"/>
              </w:rPr>
              <w:t>*Quinolonas VO o IV:*</w:t>
            </w:r>
          </w:p>
          <w:p w14:paraId="615B78BB" w14:textId="77777777" w:rsidR="001B7C3D" w:rsidRPr="001B7C3D" w:rsidRDefault="001B7C3D" w:rsidP="001B7C3D">
            <w:pPr>
              <w:jc w:val="both"/>
              <w:rPr>
                <w:lang w:val="pt-PT"/>
              </w:rPr>
            </w:pPr>
            <w:r w:rsidRPr="001B7C3D">
              <w:rPr>
                <w:lang w:val="pt-PT"/>
              </w:rPr>
              <w:t>levofloxacino 500 mg/12 h (1–2 días) y continuar con 500 mg/24 h</w:t>
            </w:r>
          </w:p>
          <w:p w14:paraId="0D33905A" w14:textId="77777777" w:rsidR="001B7C3D" w:rsidRPr="001B7C3D" w:rsidRDefault="001B7C3D" w:rsidP="001B7C3D">
            <w:pPr>
              <w:jc w:val="both"/>
              <w:rPr>
                <w:lang w:val="pt-PT"/>
              </w:rPr>
            </w:pPr>
            <w:r w:rsidRPr="001B7C3D">
              <w:rPr>
                <w:lang w:val="pt-PT"/>
              </w:rPr>
              <w:t>*o* moxifloxacino 400 mg/24 h (5–7 días)</w:t>
            </w:r>
          </w:p>
          <w:p w14:paraId="0E358E30" w14:textId="77777777" w:rsidR="001B7C3D" w:rsidRPr="001B7C3D" w:rsidRDefault="001B7C3D" w:rsidP="001B7C3D">
            <w:pPr>
              <w:jc w:val="both"/>
              <w:rPr>
                <w:lang w:val="pt-PT"/>
              </w:rPr>
            </w:pPr>
            <w:r w:rsidRPr="001B7C3D">
              <w:rPr>
                <w:lang w:val="pt-PT"/>
              </w:rPr>
              <w:t>*O*</w:t>
            </w:r>
          </w:p>
          <w:p w14:paraId="379C7179" w14:textId="77777777" w:rsidR="001B7C3D" w:rsidRPr="001B7C3D" w:rsidRDefault="001B7C3D" w:rsidP="001B7C3D">
            <w:pPr>
              <w:jc w:val="both"/>
              <w:rPr>
                <w:lang w:val="pt-PT"/>
              </w:rPr>
            </w:pPr>
            <w:r w:rsidRPr="001B7C3D">
              <w:rPr>
                <w:lang w:val="pt-PT"/>
              </w:rPr>
              <w:t>*Betalactámico IV + macrólido VO o IV:*</w:t>
            </w:r>
          </w:p>
          <w:p w14:paraId="07BA04FA" w14:textId="77777777" w:rsidR="001B7C3D" w:rsidRPr="001B7C3D" w:rsidRDefault="001B7C3D" w:rsidP="001B7C3D">
            <w:pPr>
              <w:jc w:val="both"/>
              <w:rPr>
                <w:lang w:val="pt-PT"/>
              </w:rPr>
            </w:pPr>
            <w:r w:rsidRPr="001B7C3D">
              <w:rPr>
                <w:lang w:val="pt-PT"/>
              </w:rPr>
              <w:t>ceftriaxona 1–2 g/24 h</w:t>
            </w:r>
          </w:p>
          <w:p w14:paraId="065DB261" w14:textId="77777777" w:rsidR="001B7C3D" w:rsidRPr="001B7C3D" w:rsidRDefault="001B7C3D" w:rsidP="001B7C3D">
            <w:pPr>
              <w:jc w:val="both"/>
              <w:rPr>
                <w:lang w:val="pt-PT"/>
              </w:rPr>
            </w:pPr>
            <w:r w:rsidRPr="001B7C3D">
              <w:rPr>
                <w:lang w:val="pt-PT"/>
              </w:rPr>
              <w:t>*o* ceftarolina 600 mg/12 h</w:t>
            </w:r>
          </w:p>
          <w:p w14:paraId="5390F89F" w14:textId="77777777" w:rsidR="001B7C3D" w:rsidRPr="001B7C3D" w:rsidRDefault="001B7C3D" w:rsidP="001B7C3D">
            <w:pPr>
              <w:jc w:val="both"/>
              <w:rPr>
                <w:lang w:val="pt-PT"/>
              </w:rPr>
            </w:pPr>
            <w:r w:rsidRPr="001B7C3D">
              <w:rPr>
                <w:lang w:val="pt-PT"/>
              </w:rPr>
              <w:t>*+*</w:t>
            </w:r>
          </w:p>
          <w:p w14:paraId="7B9ECD3D" w14:textId="77777777" w:rsidR="001B7C3D" w:rsidRPr="001B7C3D" w:rsidRDefault="001B7C3D" w:rsidP="001B7C3D">
            <w:pPr>
              <w:jc w:val="both"/>
              <w:rPr>
                <w:lang w:val="pt-PT"/>
              </w:rPr>
            </w:pPr>
            <w:r w:rsidRPr="001B7C3D">
              <w:rPr>
                <w:lang w:val="pt-PT"/>
              </w:rPr>
              <w:t>azitromicina 500 mg/24 h VO/IV</w:t>
            </w:r>
          </w:p>
          <w:p w14:paraId="4BCB7E52" w14:textId="1634A96E" w:rsidR="001B7C3D" w:rsidRPr="001B7C3D" w:rsidRDefault="001B7C3D" w:rsidP="001B7C3D">
            <w:pPr>
              <w:jc w:val="both"/>
              <w:rPr>
                <w:lang w:val="pt-PT"/>
              </w:rPr>
            </w:pPr>
            <w:r w:rsidRPr="001B7C3D">
              <w:rPr>
                <w:lang w:val="pt-PT"/>
              </w:rPr>
              <w:t>*o* claritromicina 500 mg/12 h VO/IV</w:t>
            </w:r>
          </w:p>
        </w:tc>
      </w:tr>
      <w:tr w:rsidR="001B7C3D" w:rsidRPr="00220488" w14:paraId="1C149E4F" w14:textId="77777777" w:rsidTr="001B7C3D">
        <w:tc>
          <w:tcPr>
            <w:tcW w:w="3114" w:type="dxa"/>
          </w:tcPr>
          <w:p w14:paraId="586E51BF" w14:textId="77777777" w:rsidR="001B7C3D" w:rsidRPr="001B7C3D" w:rsidRDefault="001B7C3D" w:rsidP="001B7C3D">
            <w:pPr>
              <w:jc w:val="both"/>
            </w:pPr>
            <w:r w:rsidRPr="001B7C3D">
              <w:t>*Neumonía grave*</w:t>
            </w:r>
          </w:p>
          <w:p w14:paraId="70BD2637" w14:textId="1B42FD3B" w:rsidR="001B7C3D" w:rsidRPr="001B7C3D" w:rsidRDefault="001B7C3D" w:rsidP="001B7C3D">
            <w:pPr>
              <w:jc w:val="both"/>
            </w:pPr>
            <w:r w:rsidRPr="001B7C3D">
              <w:t>Ingreso en UCI</w:t>
            </w:r>
            <w:r w:rsidRPr="001B7C3D">
              <w:tab/>
            </w:r>
          </w:p>
        </w:tc>
        <w:tc>
          <w:tcPr>
            <w:tcW w:w="5380" w:type="dxa"/>
          </w:tcPr>
          <w:p w14:paraId="123D81BC" w14:textId="77777777" w:rsidR="001B7C3D" w:rsidRPr="001B7C3D" w:rsidRDefault="001B7C3D" w:rsidP="001B7C3D">
            <w:pPr>
              <w:jc w:val="both"/>
              <w:rPr>
                <w:lang w:val="pt-PT"/>
              </w:rPr>
            </w:pPr>
            <w:r w:rsidRPr="001B7C3D">
              <w:rPr>
                <w:lang w:val="pt-PT"/>
              </w:rPr>
              <w:t>*Betalactámico IV + macrólido VO/IV*</w:t>
            </w:r>
          </w:p>
          <w:p w14:paraId="5CA6B62D" w14:textId="77777777" w:rsidR="001B7C3D" w:rsidRPr="001B7C3D" w:rsidRDefault="001B7C3D" w:rsidP="001B7C3D">
            <w:pPr>
              <w:jc w:val="both"/>
              <w:rPr>
                <w:lang w:val="pt-PT"/>
              </w:rPr>
            </w:pPr>
            <w:r w:rsidRPr="001B7C3D">
              <w:rPr>
                <w:lang w:val="pt-PT"/>
              </w:rPr>
              <w:t>*o quinolona IV:*</w:t>
            </w:r>
          </w:p>
          <w:p w14:paraId="02A7D4FC" w14:textId="77777777" w:rsidR="001B7C3D" w:rsidRPr="001B7C3D" w:rsidRDefault="001B7C3D" w:rsidP="001B7C3D">
            <w:pPr>
              <w:jc w:val="both"/>
              <w:rPr>
                <w:lang w:val="pt-PT"/>
              </w:rPr>
            </w:pPr>
            <w:r w:rsidRPr="001B7C3D">
              <w:rPr>
                <w:lang w:val="pt-PT"/>
              </w:rPr>
              <w:t>ceftriaxona 1–2 g/24 h</w:t>
            </w:r>
          </w:p>
          <w:p w14:paraId="7BA28BF4" w14:textId="77777777" w:rsidR="001B7C3D" w:rsidRPr="001B7C3D" w:rsidRDefault="001B7C3D" w:rsidP="001B7C3D">
            <w:pPr>
              <w:jc w:val="both"/>
              <w:rPr>
                <w:lang w:val="pt-PT"/>
              </w:rPr>
            </w:pPr>
            <w:r w:rsidRPr="001B7C3D">
              <w:rPr>
                <w:lang w:val="pt-PT"/>
              </w:rPr>
              <w:t>*o* cefotaxima 1–2 g/8 h</w:t>
            </w:r>
          </w:p>
          <w:p w14:paraId="25E009A1" w14:textId="77777777" w:rsidR="001B7C3D" w:rsidRPr="001B7C3D" w:rsidRDefault="001B7C3D" w:rsidP="001B7C3D">
            <w:pPr>
              <w:jc w:val="both"/>
              <w:rPr>
                <w:lang w:val="pt-PT"/>
              </w:rPr>
            </w:pPr>
            <w:r w:rsidRPr="001B7C3D">
              <w:rPr>
                <w:lang w:val="pt-PT"/>
              </w:rPr>
              <w:lastRenderedPageBreak/>
              <w:t>*o* ceftarolina 600 mg/12 h</w:t>
            </w:r>
          </w:p>
          <w:p w14:paraId="1EDE24F4" w14:textId="77777777" w:rsidR="001B7C3D" w:rsidRPr="001B7C3D" w:rsidRDefault="001B7C3D" w:rsidP="001B7C3D">
            <w:pPr>
              <w:jc w:val="both"/>
              <w:rPr>
                <w:lang w:val="pt-PT"/>
              </w:rPr>
            </w:pPr>
            <w:r w:rsidRPr="001B7C3D">
              <w:rPr>
                <w:lang w:val="pt-PT"/>
              </w:rPr>
              <w:t>*+*</w:t>
            </w:r>
          </w:p>
          <w:p w14:paraId="4B3C78B6" w14:textId="77777777" w:rsidR="001B7C3D" w:rsidRPr="001B7C3D" w:rsidRDefault="001B7C3D" w:rsidP="001B7C3D">
            <w:pPr>
              <w:jc w:val="both"/>
              <w:rPr>
                <w:lang w:val="pt-PT"/>
              </w:rPr>
            </w:pPr>
            <w:r w:rsidRPr="001B7C3D">
              <w:rPr>
                <w:lang w:val="pt-PT"/>
              </w:rPr>
              <w:t>azitromicina 500 mg /24 h VO /IV</w:t>
            </w:r>
          </w:p>
          <w:p w14:paraId="69EFB050" w14:textId="77777777" w:rsidR="001B7C3D" w:rsidRPr="001B7C3D" w:rsidRDefault="001B7C3D" w:rsidP="001B7C3D">
            <w:pPr>
              <w:jc w:val="both"/>
              <w:rPr>
                <w:lang w:val="pt-PT"/>
              </w:rPr>
            </w:pPr>
            <w:r w:rsidRPr="001B7C3D">
              <w:rPr>
                <w:lang w:val="pt-PT"/>
              </w:rPr>
              <w:t>*o* claritromicina 500 mg/12 h VO/IV</w:t>
            </w:r>
          </w:p>
          <w:p w14:paraId="2B4BD0DE" w14:textId="77777777" w:rsidR="001B7C3D" w:rsidRPr="001B7C3D" w:rsidRDefault="001B7C3D" w:rsidP="001B7C3D">
            <w:pPr>
              <w:jc w:val="both"/>
              <w:rPr>
                <w:lang w:val="pt-PT"/>
              </w:rPr>
            </w:pPr>
            <w:r w:rsidRPr="001B7C3D">
              <w:rPr>
                <w:lang w:val="pt-PT"/>
              </w:rPr>
              <w:t>*O*</w:t>
            </w:r>
          </w:p>
          <w:p w14:paraId="237008F7" w14:textId="1698AC64" w:rsidR="001B7C3D" w:rsidRPr="001B7C3D" w:rsidRDefault="001B7C3D" w:rsidP="001B7C3D">
            <w:pPr>
              <w:jc w:val="both"/>
              <w:rPr>
                <w:lang w:val="pt-PT"/>
              </w:rPr>
            </w:pPr>
            <w:r w:rsidRPr="001B7C3D">
              <w:rPr>
                <w:lang w:val="pt-PT"/>
              </w:rPr>
              <w:t>levofloxacino 500 mg/12 h *o* moxifloxacino 400 mg/24 h</w:t>
            </w:r>
          </w:p>
        </w:tc>
      </w:tr>
    </w:tbl>
    <w:p w14:paraId="25235CC4" w14:textId="77777777" w:rsidR="00A751BE" w:rsidRPr="001B7C3D" w:rsidRDefault="00A751BE" w:rsidP="00A751BE">
      <w:pPr>
        <w:jc w:val="both"/>
        <w:rPr>
          <w:lang w:val="pt-PT"/>
        </w:rPr>
      </w:pPr>
    </w:p>
    <w:p w14:paraId="7419B830" w14:textId="0D5301DE" w:rsidR="00A751BE" w:rsidRPr="00E71118" w:rsidRDefault="00A751BE" w:rsidP="00A751BE">
      <w:pPr>
        <w:jc w:val="both"/>
      </w:pPr>
      <w:r>
        <w:t xml:space="preserve">Abreviaturas:  </w:t>
      </w:r>
    </w:p>
    <w:p w14:paraId="4ED8606A" w14:textId="2984235F" w:rsidR="00A751BE" w:rsidRDefault="00A751BE" w:rsidP="00A751BE">
      <w:pPr>
        <w:jc w:val="both"/>
      </w:pPr>
      <w:r>
        <w:t>IV: vía intravenosa. UCI: unidad de cuidados intensivos. VO: vía oral.</w:t>
      </w:r>
    </w:p>
    <w:p w14:paraId="5DF79D9E" w14:textId="77777777" w:rsidR="00A751BE" w:rsidRDefault="00A751BE" w:rsidP="00A751BE">
      <w:pPr>
        <w:jc w:val="both"/>
      </w:pPr>
      <w:r>
        <w:t xml:space="preserve">Concepto clave del texto:  </w:t>
      </w:r>
    </w:p>
    <w:p w14:paraId="365CF4B9" w14:textId="7D9F8529" w:rsidR="00A751BE" w:rsidRDefault="00A751BE" w:rsidP="00B028A1">
      <w:pPr>
        <w:pStyle w:val="Prrafodelista"/>
        <w:numPr>
          <w:ilvl w:val="0"/>
          <w:numId w:val="2"/>
        </w:numPr>
        <w:jc w:val="both"/>
      </w:pPr>
      <w:r>
        <w:t>Se recomienda administrar la primera dosis de antibiótico de forma precoz en el servicio de urgencias. Para neumonía no grave se puede tratar en domicilio con betalactámico + macrólido o con quinolona en monoterapia, ya que tienen la misma eficacia clínic</w:t>
      </w:r>
      <w:r w:rsidR="00DD3B7B">
        <w:t>a</w:t>
      </w:r>
      <w:r w:rsidR="00B028A1">
        <w:t>.</w:t>
      </w:r>
    </w:p>
    <w:p w14:paraId="68B488B1" w14:textId="77777777" w:rsidR="00B028A1" w:rsidRDefault="00B028A1" w:rsidP="00B028A1">
      <w:pPr>
        <w:pStyle w:val="Prrafodelista"/>
        <w:jc w:val="both"/>
      </w:pPr>
    </w:p>
    <w:p w14:paraId="130EA5D1" w14:textId="70ECE150" w:rsidR="00DD3B7B" w:rsidRDefault="00DD3B7B" w:rsidP="00B028A1">
      <w:pPr>
        <w:pStyle w:val="Prrafodelista"/>
        <w:numPr>
          <w:ilvl w:val="0"/>
          <w:numId w:val="2"/>
        </w:numPr>
        <w:jc w:val="both"/>
      </w:pPr>
      <w:r>
        <w:t>Tratamiento adyuvante y microorganismos multirresistentes en NAC</w:t>
      </w:r>
      <w:r w:rsidR="00B028A1">
        <w:t>.</w:t>
      </w:r>
    </w:p>
    <w:p w14:paraId="0104482E" w14:textId="77777777" w:rsidR="00B028A1" w:rsidRDefault="00B028A1" w:rsidP="00B028A1">
      <w:pPr>
        <w:pStyle w:val="Prrafodelista"/>
      </w:pPr>
    </w:p>
    <w:p w14:paraId="12C7408E" w14:textId="77777777" w:rsidR="00B028A1" w:rsidRDefault="00B028A1" w:rsidP="00B028A1">
      <w:pPr>
        <w:pStyle w:val="Prrafodelista"/>
        <w:jc w:val="both"/>
      </w:pPr>
    </w:p>
    <w:p w14:paraId="33FC1160" w14:textId="77777777" w:rsidR="00DD3B7B" w:rsidRDefault="00DD3B7B" w:rsidP="00B028A1">
      <w:pPr>
        <w:pStyle w:val="Prrafodelista"/>
        <w:numPr>
          <w:ilvl w:val="0"/>
          <w:numId w:val="2"/>
        </w:numPr>
        <w:jc w:val="both"/>
      </w:pPr>
      <w:r>
        <w:t>En la neumonía adquirida en la comunidad grave que requiere ingreso en UCI el tratamiento adyuvante con corticoides se ha relacionado con una disminución de la mortalidad por todas las causas, un descenso en la incidencia de shock séptico y en la necesidad de ventilación mecánica⁶. No obstante, se trata de un tema controvertido⁷ y podría valorarse en caso de ser necesario por patología concomitante como asma o EPOC.</w:t>
      </w:r>
    </w:p>
    <w:p w14:paraId="68337088" w14:textId="77777777" w:rsidR="00DD3B7B" w:rsidRDefault="00DD3B7B" w:rsidP="00DD3B7B">
      <w:pPr>
        <w:jc w:val="both"/>
      </w:pPr>
    </w:p>
    <w:p w14:paraId="6BBAC6A0" w14:textId="26DA332A" w:rsidR="00DD3B7B" w:rsidRDefault="00DD3B7B" w:rsidP="00B028A1">
      <w:pPr>
        <w:pStyle w:val="Prrafodelista"/>
        <w:numPr>
          <w:ilvl w:val="0"/>
          <w:numId w:val="2"/>
        </w:numPr>
        <w:jc w:val="both"/>
      </w:pPr>
      <w:r>
        <w:t>Si existe posibilidad de infección por microorganismos multirresistentes, se debe calcular el índice de resistencia antibiótica (PES) que se basa en los patógenos multirresistentes más frecuentes en la NAC (Pseudomonas aeruginosa, Enterobacteriaceae productora de β-lactamasa de espectro extendido y Staphylococcus aureus resistente a la meticilina). Con un resultado en este índice mayor o igual a 5 se recomienda iniciar tratamiento con meropenem, levofloxacino y ceftarolina o linezolid</w:t>
      </w:r>
      <w:proofErr w:type="gramStart"/>
      <w:r>
        <w:t>¹,⁸</w:t>
      </w:r>
      <w:proofErr w:type="gramEnd"/>
      <w:r>
        <w:t>.</w:t>
      </w:r>
    </w:p>
    <w:p w14:paraId="7762CCAD" w14:textId="77777777" w:rsidR="00DD3B7B" w:rsidRDefault="00DD3B7B" w:rsidP="00DD3B7B">
      <w:pPr>
        <w:jc w:val="both"/>
      </w:pPr>
    </w:p>
    <w:p w14:paraId="6BCA2BCA" w14:textId="77777777" w:rsidR="005A236A" w:rsidRDefault="005A236A" w:rsidP="00DD3B7B">
      <w:pPr>
        <w:jc w:val="both"/>
      </w:pPr>
    </w:p>
    <w:p w14:paraId="24530010" w14:textId="77777777" w:rsidR="00DD3B7B" w:rsidRDefault="00DD3B7B" w:rsidP="00DD3B7B">
      <w:pPr>
        <w:jc w:val="both"/>
      </w:pPr>
      <w:r>
        <w:t xml:space="preserve">Tabla 4  </w:t>
      </w:r>
    </w:p>
    <w:p w14:paraId="1F3618FE" w14:textId="77777777" w:rsidR="00DD3B7B" w:rsidRDefault="00DD3B7B" w:rsidP="00DD3B7B">
      <w:pPr>
        <w:jc w:val="both"/>
      </w:pPr>
      <w:r>
        <w:t>Variables incluidas en la puntuación PES (Pseudomonas aeruginosa, Enterobacteriaceae productora de β-lactamasa de espectro extendido y Staphylococcus aureus resistente a la meticilina)</w:t>
      </w:r>
    </w:p>
    <w:tbl>
      <w:tblPr>
        <w:tblStyle w:val="Tablaconcuadrcula"/>
        <w:tblW w:w="0" w:type="auto"/>
        <w:tblLook w:val="04A0" w:firstRow="1" w:lastRow="0" w:firstColumn="1" w:lastColumn="0" w:noHBand="0" w:noVBand="1"/>
      </w:tblPr>
      <w:tblGrid>
        <w:gridCol w:w="4247"/>
        <w:gridCol w:w="4247"/>
      </w:tblGrid>
      <w:tr w:rsidR="00823FE9" w14:paraId="6B6105F6" w14:textId="77777777" w:rsidTr="00823FE9">
        <w:tc>
          <w:tcPr>
            <w:tcW w:w="4247" w:type="dxa"/>
          </w:tcPr>
          <w:p w14:paraId="4EC08632" w14:textId="56D320BC" w:rsidR="00823FE9" w:rsidRDefault="00823FE9" w:rsidP="00DD3B7B">
            <w:pPr>
              <w:jc w:val="both"/>
            </w:pPr>
            <w:r w:rsidRPr="00823FE9">
              <w:t>*Variables*</w:t>
            </w:r>
          </w:p>
        </w:tc>
        <w:tc>
          <w:tcPr>
            <w:tcW w:w="4247" w:type="dxa"/>
          </w:tcPr>
          <w:p w14:paraId="4AE91896" w14:textId="29CD75F2" w:rsidR="00823FE9" w:rsidRDefault="00823FE9" w:rsidP="00DD3B7B">
            <w:pPr>
              <w:jc w:val="both"/>
            </w:pPr>
            <w:r w:rsidRPr="00823FE9">
              <w:tab/>
              <w:t>*Puntuación*</w:t>
            </w:r>
          </w:p>
        </w:tc>
      </w:tr>
      <w:tr w:rsidR="00823FE9" w14:paraId="4E701FE5" w14:textId="77777777" w:rsidTr="00823FE9">
        <w:tc>
          <w:tcPr>
            <w:tcW w:w="4247" w:type="dxa"/>
          </w:tcPr>
          <w:p w14:paraId="042E958C" w14:textId="67B46B86" w:rsidR="00823FE9" w:rsidRDefault="00823FE9" w:rsidP="00DD3B7B">
            <w:pPr>
              <w:jc w:val="both"/>
            </w:pPr>
            <w:r w:rsidRPr="00823FE9">
              <w:t>Edad 40 años</w:t>
            </w:r>
          </w:p>
        </w:tc>
        <w:tc>
          <w:tcPr>
            <w:tcW w:w="4247" w:type="dxa"/>
          </w:tcPr>
          <w:p w14:paraId="0A2BD3FC" w14:textId="69D417AA" w:rsidR="00823FE9" w:rsidRDefault="00216C17" w:rsidP="00DD3B7B">
            <w:pPr>
              <w:jc w:val="both"/>
            </w:pPr>
            <w:r>
              <w:t>0</w:t>
            </w:r>
          </w:p>
        </w:tc>
      </w:tr>
      <w:tr w:rsidR="00823FE9" w14:paraId="4F3856C9" w14:textId="77777777" w:rsidTr="00823FE9">
        <w:tc>
          <w:tcPr>
            <w:tcW w:w="4247" w:type="dxa"/>
          </w:tcPr>
          <w:p w14:paraId="3E847A9E" w14:textId="4880C0F1" w:rsidR="00823FE9" w:rsidRDefault="00823FE9" w:rsidP="00DD3B7B">
            <w:pPr>
              <w:jc w:val="both"/>
            </w:pPr>
            <w:r w:rsidRPr="00823FE9">
              <w:t>Edad 40–65 años</w:t>
            </w:r>
          </w:p>
        </w:tc>
        <w:tc>
          <w:tcPr>
            <w:tcW w:w="4247" w:type="dxa"/>
          </w:tcPr>
          <w:p w14:paraId="7B60E4D9" w14:textId="089CB14C" w:rsidR="00823FE9" w:rsidRDefault="00216C17" w:rsidP="00DD3B7B">
            <w:pPr>
              <w:jc w:val="both"/>
            </w:pPr>
            <w:r>
              <w:t>1</w:t>
            </w:r>
          </w:p>
        </w:tc>
      </w:tr>
      <w:tr w:rsidR="00823FE9" w14:paraId="41960495" w14:textId="77777777" w:rsidTr="00823FE9">
        <w:tc>
          <w:tcPr>
            <w:tcW w:w="4247" w:type="dxa"/>
          </w:tcPr>
          <w:p w14:paraId="3F6643E5" w14:textId="519CFF97" w:rsidR="00823FE9" w:rsidRDefault="00823FE9" w:rsidP="00DD3B7B">
            <w:pPr>
              <w:jc w:val="both"/>
            </w:pPr>
            <w:r w:rsidRPr="00823FE9">
              <w:lastRenderedPageBreak/>
              <w:t>Edad &gt;65 años</w:t>
            </w:r>
          </w:p>
        </w:tc>
        <w:tc>
          <w:tcPr>
            <w:tcW w:w="4247" w:type="dxa"/>
          </w:tcPr>
          <w:p w14:paraId="51479117" w14:textId="7E4A7098" w:rsidR="00823FE9" w:rsidRDefault="00216C17" w:rsidP="00DD3B7B">
            <w:pPr>
              <w:jc w:val="both"/>
            </w:pPr>
            <w:r>
              <w:t>2</w:t>
            </w:r>
          </w:p>
        </w:tc>
      </w:tr>
      <w:tr w:rsidR="00823FE9" w14:paraId="7A4FC865" w14:textId="77777777" w:rsidTr="00823FE9">
        <w:tc>
          <w:tcPr>
            <w:tcW w:w="4247" w:type="dxa"/>
          </w:tcPr>
          <w:p w14:paraId="333AB12E" w14:textId="755C08EB" w:rsidR="00823FE9" w:rsidRDefault="00823FE9" w:rsidP="00DD3B7B">
            <w:pPr>
              <w:jc w:val="both"/>
            </w:pPr>
            <w:r w:rsidRPr="00823FE9">
              <w:t>Sexo masculino</w:t>
            </w:r>
          </w:p>
        </w:tc>
        <w:tc>
          <w:tcPr>
            <w:tcW w:w="4247" w:type="dxa"/>
          </w:tcPr>
          <w:p w14:paraId="6DABFE83" w14:textId="08CE7C12" w:rsidR="00823FE9" w:rsidRDefault="00216C17" w:rsidP="00DD3B7B">
            <w:pPr>
              <w:jc w:val="both"/>
            </w:pPr>
            <w:r>
              <w:t>1</w:t>
            </w:r>
          </w:p>
        </w:tc>
      </w:tr>
      <w:tr w:rsidR="00823FE9" w14:paraId="513FF57A" w14:textId="77777777" w:rsidTr="00823FE9">
        <w:tc>
          <w:tcPr>
            <w:tcW w:w="4247" w:type="dxa"/>
          </w:tcPr>
          <w:p w14:paraId="61C7BE9B" w14:textId="4FBDD87E" w:rsidR="00823FE9" w:rsidRDefault="00625841" w:rsidP="00DD3B7B">
            <w:pPr>
              <w:jc w:val="both"/>
            </w:pPr>
            <w:r w:rsidRPr="00625841">
              <w:t>Trastorno respiratorio crónico</w:t>
            </w:r>
          </w:p>
        </w:tc>
        <w:tc>
          <w:tcPr>
            <w:tcW w:w="4247" w:type="dxa"/>
          </w:tcPr>
          <w:p w14:paraId="46E81A26" w14:textId="747A73F6" w:rsidR="00823FE9" w:rsidRDefault="00216C17" w:rsidP="00DD3B7B">
            <w:pPr>
              <w:jc w:val="both"/>
            </w:pPr>
            <w:r>
              <w:t>2</w:t>
            </w:r>
          </w:p>
        </w:tc>
      </w:tr>
      <w:tr w:rsidR="00625841" w14:paraId="4186F88A" w14:textId="77777777" w:rsidTr="00823FE9">
        <w:tc>
          <w:tcPr>
            <w:tcW w:w="4247" w:type="dxa"/>
          </w:tcPr>
          <w:p w14:paraId="34BD2FA8" w14:textId="397F2287" w:rsidR="00625841" w:rsidRDefault="00625841" w:rsidP="00DD3B7B">
            <w:pPr>
              <w:jc w:val="both"/>
            </w:pPr>
            <w:r w:rsidRPr="00625841">
              <w:t>Alteración de la conciencia</w:t>
            </w:r>
          </w:p>
        </w:tc>
        <w:tc>
          <w:tcPr>
            <w:tcW w:w="4247" w:type="dxa"/>
          </w:tcPr>
          <w:p w14:paraId="58DA15E6" w14:textId="39107DEF" w:rsidR="00625841" w:rsidRDefault="00625841" w:rsidP="00DD3B7B">
            <w:pPr>
              <w:jc w:val="both"/>
            </w:pPr>
            <w:r>
              <w:t>2</w:t>
            </w:r>
          </w:p>
        </w:tc>
      </w:tr>
      <w:tr w:rsidR="00625841" w14:paraId="1EDF9047" w14:textId="77777777" w:rsidTr="00823FE9">
        <w:tc>
          <w:tcPr>
            <w:tcW w:w="4247" w:type="dxa"/>
          </w:tcPr>
          <w:p w14:paraId="71F993C1" w14:textId="44BAAEAD" w:rsidR="00625841" w:rsidRDefault="00625841" w:rsidP="00DD3B7B">
            <w:pPr>
              <w:jc w:val="both"/>
            </w:pPr>
            <w:r w:rsidRPr="00625841">
              <w:t>Insuficiencia renal crónica</w:t>
            </w:r>
          </w:p>
        </w:tc>
        <w:tc>
          <w:tcPr>
            <w:tcW w:w="4247" w:type="dxa"/>
          </w:tcPr>
          <w:p w14:paraId="0EA65A36" w14:textId="4F98EEDD" w:rsidR="00625841" w:rsidRDefault="00625841" w:rsidP="00DD3B7B">
            <w:pPr>
              <w:jc w:val="both"/>
            </w:pPr>
            <w:r>
              <w:t>3</w:t>
            </w:r>
          </w:p>
        </w:tc>
      </w:tr>
      <w:tr w:rsidR="00625841" w14:paraId="115DA0FC" w14:textId="77777777" w:rsidTr="00823FE9">
        <w:tc>
          <w:tcPr>
            <w:tcW w:w="4247" w:type="dxa"/>
          </w:tcPr>
          <w:p w14:paraId="01AEB24A" w14:textId="5CD39FC4" w:rsidR="00625841" w:rsidRDefault="00625841" w:rsidP="00DD3B7B">
            <w:pPr>
              <w:jc w:val="both"/>
            </w:pPr>
            <w:r w:rsidRPr="00625841">
              <w:t>Fiebre</w:t>
            </w:r>
          </w:p>
        </w:tc>
        <w:tc>
          <w:tcPr>
            <w:tcW w:w="4247" w:type="dxa"/>
          </w:tcPr>
          <w:p w14:paraId="25FA60BB" w14:textId="18E97778" w:rsidR="00625841" w:rsidRDefault="00625841" w:rsidP="00DD3B7B">
            <w:pPr>
              <w:jc w:val="both"/>
            </w:pPr>
            <w:r>
              <w:t>-1</w:t>
            </w:r>
          </w:p>
        </w:tc>
      </w:tr>
      <w:tr w:rsidR="00625841" w14:paraId="35F2E391" w14:textId="77777777" w:rsidTr="00823FE9">
        <w:tc>
          <w:tcPr>
            <w:tcW w:w="4247" w:type="dxa"/>
          </w:tcPr>
          <w:p w14:paraId="4FF58CC2" w14:textId="77777777" w:rsidR="00625841" w:rsidRDefault="00625841" w:rsidP="00DD3B7B">
            <w:pPr>
              <w:jc w:val="both"/>
            </w:pPr>
          </w:p>
        </w:tc>
        <w:tc>
          <w:tcPr>
            <w:tcW w:w="4247" w:type="dxa"/>
          </w:tcPr>
          <w:p w14:paraId="1A25C492" w14:textId="77777777" w:rsidR="00625841" w:rsidRDefault="00625841" w:rsidP="00DD3B7B">
            <w:pPr>
              <w:jc w:val="both"/>
            </w:pPr>
          </w:p>
        </w:tc>
      </w:tr>
    </w:tbl>
    <w:p w14:paraId="3F4DA78A" w14:textId="77777777" w:rsidR="00DD3B7B" w:rsidRDefault="00DD3B7B" w:rsidP="00DD3B7B">
      <w:pPr>
        <w:jc w:val="both"/>
      </w:pPr>
    </w:p>
    <w:p w14:paraId="21213B97" w14:textId="77777777" w:rsidR="00DD3B7B" w:rsidRDefault="00DD3B7B" w:rsidP="00DD3B7B">
      <w:pPr>
        <w:jc w:val="both"/>
      </w:pPr>
      <w:r>
        <w:t xml:space="preserve">Dato clínico importante:  </w:t>
      </w:r>
    </w:p>
    <w:p w14:paraId="12F7DD42" w14:textId="77777777" w:rsidR="00DD3B7B" w:rsidRDefault="00DD3B7B" w:rsidP="00DD3B7B">
      <w:pPr>
        <w:jc w:val="both"/>
      </w:pPr>
      <w:r>
        <w:t>Es importante sospechar NAC causada por Pseudomonas aeruginosa en pacientes que hayan recibido tratamiento con antibióticos en los últimos 90 días u hospitalización reciente, tratamiento crónico con corticoides orales, pacientes con EPOC grave, aislamiento previo de P. aeruginosa, bronquiectasias, fibrosis quística o malnutrición</w:t>
      </w:r>
      <w:proofErr w:type="gramStart"/>
      <w:r>
        <w:t>¹,⁴</w:t>
      </w:r>
      <w:proofErr w:type="gramEnd"/>
      <w:r>
        <w:t>.</w:t>
      </w:r>
    </w:p>
    <w:p w14:paraId="49EFF8CE" w14:textId="77777777" w:rsidR="00DD3B7B" w:rsidRDefault="00DD3B7B" w:rsidP="00DD3B7B">
      <w:pPr>
        <w:jc w:val="both"/>
      </w:pPr>
    </w:p>
    <w:p w14:paraId="7F3F5A9C" w14:textId="1628C9C9" w:rsidR="00DD3B7B" w:rsidRDefault="00DD3B7B" w:rsidP="00DD3B7B">
      <w:pPr>
        <w:jc w:val="both"/>
      </w:pPr>
      <w:r>
        <w:t>Corte de acción: PES ≥5 → Cobertura empírica para multirresistentes con meropenem + levofloxacino + ceftarolina o linezolid.</w:t>
      </w:r>
    </w:p>
    <w:p w14:paraId="644865FE" w14:textId="77777777" w:rsidR="00B22F74" w:rsidRDefault="00B22F74" w:rsidP="00B22F74">
      <w:pPr>
        <w:jc w:val="both"/>
      </w:pPr>
      <w:r>
        <w:t xml:space="preserve">Tabla 5  </w:t>
      </w:r>
    </w:p>
    <w:p w14:paraId="487DA84D" w14:textId="77777777" w:rsidR="00B22F74" w:rsidRDefault="00B22F74" w:rsidP="00B22F74">
      <w:pPr>
        <w:jc w:val="both"/>
      </w:pPr>
      <w:r>
        <w:t>Antibióticos y dosis recomendadas en infección por P. aeruginosa y anaerobios</w:t>
      </w:r>
    </w:p>
    <w:tbl>
      <w:tblPr>
        <w:tblStyle w:val="Tablaconcuadrcula"/>
        <w:tblW w:w="0" w:type="auto"/>
        <w:tblLook w:val="04A0" w:firstRow="1" w:lastRow="0" w:firstColumn="1" w:lastColumn="0" w:noHBand="0" w:noVBand="1"/>
      </w:tblPr>
      <w:tblGrid>
        <w:gridCol w:w="4247"/>
        <w:gridCol w:w="4247"/>
      </w:tblGrid>
      <w:tr w:rsidR="00B043EF" w14:paraId="3A3D8A81" w14:textId="77777777" w:rsidTr="00B043EF">
        <w:tc>
          <w:tcPr>
            <w:tcW w:w="8494" w:type="dxa"/>
            <w:gridSpan w:val="2"/>
          </w:tcPr>
          <w:p w14:paraId="79973E4A" w14:textId="06CBA325" w:rsidR="00B043EF" w:rsidRDefault="00B043EF" w:rsidP="00B22F74">
            <w:pPr>
              <w:jc w:val="both"/>
            </w:pPr>
            <w:r w:rsidRPr="00B043EF">
              <w:t xml:space="preserve">Pseudomonas aeruginosa  </w:t>
            </w:r>
          </w:p>
        </w:tc>
      </w:tr>
      <w:tr w:rsidR="00B043EF" w:rsidRPr="00220488" w14:paraId="5A646C22" w14:textId="77777777" w:rsidTr="00B144DD">
        <w:tc>
          <w:tcPr>
            <w:tcW w:w="4247" w:type="dxa"/>
          </w:tcPr>
          <w:p w14:paraId="79C37471" w14:textId="77777777" w:rsidR="00B043EF" w:rsidRDefault="00B043EF" w:rsidP="00B043EF">
            <w:pPr>
              <w:jc w:val="both"/>
            </w:pPr>
            <w:r>
              <w:t xml:space="preserve">Uno de los siguientes IV:  </w:t>
            </w:r>
          </w:p>
          <w:p w14:paraId="5A5719C5" w14:textId="77777777" w:rsidR="00B043EF" w:rsidRPr="00B043EF" w:rsidRDefault="00B043EF" w:rsidP="00B043EF">
            <w:pPr>
              <w:jc w:val="both"/>
              <w:rPr>
                <w:lang w:val="pt-PT"/>
              </w:rPr>
            </w:pPr>
            <w:r w:rsidRPr="00B043EF">
              <w:rPr>
                <w:lang w:val="pt-PT"/>
              </w:rPr>
              <w:t xml:space="preserve">- Ceftazidima 2 g/8 h  </w:t>
            </w:r>
          </w:p>
          <w:p w14:paraId="5A848B2F" w14:textId="77777777" w:rsidR="00B043EF" w:rsidRPr="00B043EF" w:rsidRDefault="00B043EF" w:rsidP="00B043EF">
            <w:pPr>
              <w:jc w:val="both"/>
              <w:rPr>
                <w:lang w:val="pt-PT"/>
              </w:rPr>
            </w:pPr>
            <w:r w:rsidRPr="00B043EF">
              <w:rPr>
                <w:lang w:val="pt-PT"/>
              </w:rPr>
              <w:t xml:space="preserve">- Piperacilina tazobactam 4 g/8 h  </w:t>
            </w:r>
          </w:p>
          <w:p w14:paraId="29DC6424" w14:textId="77777777" w:rsidR="00B043EF" w:rsidRPr="00B043EF" w:rsidRDefault="00B043EF" w:rsidP="00B043EF">
            <w:pPr>
              <w:jc w:val="both"/>
              <w:rPr>
                <w:lang w:val="pt-PT"/>
              </w:rPr>
            </w:pPr>
            <w:r w:rsidRPr="00B043EF">
              <w:rPr>
                <w:lang w:val="pt-PT"/>
              </w:rPr>
              <w:t xml:space="preserve">- Meropenem 1–2 g/8 h  </w:t>
            </w:r>
          </w:p>
          <w:p w14:paraId="06FA794C" w14:textId="77777777" w:rsidR="00B043EF" w:rsidRPr="00B043EF" w:rsidRDefault="00B043EF" w:rsidP="00B043EF">
            <w:pPr>
              <w:jc w:val="both"/>
              <w:rPr>
                <w:lang w:val="pt-PT"/>
              </w:rPr>
            </w:pPr>
            <w:r w:rsidRPr="00B043EF">
              <w:rPr>
                <w:lang w:val="pt-PT"/>
              </w:rPr>
              <w:t xml:space="preserve">- Aztreonam 2 g/8 h_  </w:t>
            </w:r>
          </w:p>
          <w:p w14:paraId="7F99FBFB" w14:textId="77777777" w:rsidR="00B043EF" w:rsidRDefault="00B043EF" w:rsidP="00B043EF">
            <w:pPr>
              <w:jc w:val="both"/>
            </w:pPr>
            <w:r>
              <w:t xml:space="preserve">+  </w:t>
            </w:r>
          </w:p>
        </w:tc>
        <w:tc>
          <w:tcPr>
            <w:tcW w:w="4247" w:type="dxa"/>
          </w:tcPr>
          <w:p w14:paraId="314CEFC8" w14:textId="2C48CAD4" w:rsidR="00B043EF" w:rsidRDefault="00B043EF" w:rsidP="00B043EF">
            <w:pPr>
              <w:jc w:val="both"/>
            </w:pPr>
            <w:r>
              <w:t xml:space="preserve">Uno de los siguientes:  </w:t>
            </w:r>
          </w:p>
          <w:p w14:paraId="6F978CD7" w14:textId="77777777" w:rsidR="00B043EF" w:rsidRDefault="00B043EF" w:rsidP="00B043EF">
            <w:pPr>
              <w:jc w:val="both"/>
            </w:pPr>
            <w:r>
              <w:t xml:space="preserve">- Levofloxacino 500 mg/12 h VO/IV  </w:t>
            </w:r>
          </w:p>
          <w:p w14:paraId="2403155C" w14:textId="77777777" w:rsidR="00B043EF" w:rsidRPr="00B043EF" w:rsidRDefault="00B043EF" w:rsidP="00B043EF">
            <w:pPr>
              <w:jc w:val="both"/>
              <w:rPr>
                <w:lang w:val="pt-PT"/>
              </w:rPr>
            </w:pPr>
            <w:r w:rsidRPr="00B043EF">
              <w:rPr>
                <w:lang w:val="pt-PT"/>
              </w:rPr>
              <w:t xml:space="preserve">- Ciprofloxacino 400 mg/12 h IV  </w:t>
            </w:r>
          </w:p>
          <w:p w14:paraId="25572AA3" w14:textId="77777777" w:rsidR="00B043EF" w:rsidRPr="00B043EF" w:rsidRDefault="00B043EF" w:rsidP="00B043EF">
            <w:pPr>
              <w:jc w:val="both"/>
              <w:rPr>
                <w:lang w:val="pt-PT"/>
              </w:rPr>
            </w:pPr>
            <w:r w:rsidRPr="00B043EF">
              <w:rPr>
                <w:lang w:val="pt-PT"/>
              </w:rPr>
              <w:t xml:space="preserve">- Ciprofloxacino 750 mg/12 h VO  </w:t>
            </w:r>
          </w:p>
          <w:p w14:paraId="1EE276E8" w14:textId="77777777" w:rsidR="00BC14F8" w:rsidRDefault="00B043EF" w:rsidP="00BC14F8">
            <w:pPr>
              <w:jc w:val="both"/>
              <w:rPr>
                <w:lang w:val="pt-PT"/>
              </w:rPr>
            </w:pPr>
            <w:r w:rsidRPr="00B043EF">
              <w:rPr>
                <w:lang w:val="pt-PT"/>
              </w:rPr>
              <w:t xml:space="preserve">- Tobramicina 5–10 mg/kg/24 h IV  </w:t>
            </w:r>
          </w:p>
          <w:p w14:paraId="141026EB" w14:textId="1D8BFFD6" w:rsidR="00BC14F8" w:rsidRPr="00B22F74" w:rsidRDefault="00BC14F8" w:rsidP="00BC14F8">
            <w:pPr>
              <w:jc w:val="both"/>
              <w:rPr>
                <w:lang w:val="pt-PT"/>
              </w:rPr>
            </w:pPr>
            <w:r w:rsidRPr="00B22F74">
              <w:rPr>
                <w:lang w:val="pt-PT"/>
              </w:rPr>
              <w:t xml:space="preserve">- Amikacina 15–20 mg/kg/24 h IV  </w:t>
            </w:r>
          </w:p>
          <w:p w14:paraId="65F746CF" w14:textId="4AB1AECE" w:rsidR="00B043EF" w:rsidRPr="00B043EF" w:rsidRDefault="00B043EF" w:rsidP="00B043EF">
            <w:pPr>
              <w:jc w:val="both"/>
              <w:rPr>
                <w:lang w:val="pt-PT"/>
              </w:rPr>
            </w:pPr>
          </w:p>
        </w:tc>
      </w:tr>
      <w:tr w:rsidR="00B043EF" w:rsidRPr="00B043EF" w14:paraId="4C11145A" w14:textId="77777777" w:rsidTr="00B043EF">
        <w:tc>
          <w:tcPr>
            <w:tcW w:w="8494" w:type="dxa"/>
            <w:gridSpan w:val="2"/>
          </w:tcPr>
          <w:p w14:paraId="599534A2" w14:textId="47FAADFE" w:rsidR="00B043EF" w:rsidRPr="00B043EF" w:rsidRDefault="00BC14F8" w:rsidP="00B22F74">
            <w:pPr>
              <w:jc w:val="both"/>
              <w:rPr>
                <w:lang w:val="pt-PT"/>
              </w:rPr>
            </w:pPr>
            <w:r w:rsidRPr="00BC14F8">
              <w:rPr>
                <w:lang w:val="pt-PT"/>
              </w:rPr>
              <w:t xml:space="preserve">Anaerobios  </w:t>
            </w:r>
          </w:p>
        </w:tc>
      </w:tr>
      <w:tr w:rsidR="00B043EF" w:rsidRPr="00B043EF" w14:paraId="1C335BFF" w14:textId="77777777" w:rsidTr="00B043EF">
        <w:tc>
          <w:tcPr>
            <w:tcW w:w="8494" w:type="dxa"/>
            <w:gridSpan w:val="2"/>
          </w:tcPr>
          <w:p w14:paraId="5267443F" w14:textId="77777777" w:rsidR="00BC14F8" w:rsidRPr="00BC14F8" w:rsidRDefault="00BC14F8" w:rsidP="00BC14F8">
            <w:pPr>
              <w:jc w:val="both"/>
              <w:rPr>
                <w:lang w:val="pt-PT"/>
              </w:rPr>
            </w:pPr>
            <w:r w:rsidRPr="00BC14F8">
              <w:rPr>
                <w:lang w:val="pt-PT"/>
              </w:rPr>
              <w:t xml:space="preserve">Amoxicilina/ácido clavulánico 2 g/8 h IV  </w:t>
            </w:r>
          </w:p>
          <w:p w14:paraId="5EB200E6" w14:textId="77777777" w:rsidR="00BC14F8" w:rsidRPr="00BC14F8" w:rsidRDefault="00BC14F8" w:rsidP="00BC14F8">
            <w:pPr>
              <w:jc w:val="both"/>
              <w:rPr>
                <w:lang w:val="pt-PT"/>
              </w:rPr>
            </w:pPr>
            <w:r w:rsidRPr="00BC14F8">
              <w:rPr>
                <w:lang w:val="pt-PT"/>
              </w:rPr>
              <w:t xml:space="preserve">- Moxifloxacino 400 mg/24 h VO/IV  </w:t>
            </w:r>
          </w:p>
          <w:p w14:paraId="6DD9537D" w14:textId="77777777" w:rsidR="00BC14F8" w:rsidRPr="00BC14F8" w:rsidRDefault="00BC14F8" w:rsidP="00BC14F8">
            <w:pPr>
              <w:jc w:val="both"/>
              <w:rPr>
                <w:lang w:val="pt-PT"/>
              </w:rPr>
            </w:pPr>
            <w:r w:rsidRPr="00BC14F8">
              <w:rPr>
                <w:lang w:val="pt-PT"/>
              </w:rPr>
              <w:t xml:space="preserve">- Clindamicina 600 mg/8 h IV  </w:t>
            </w:r>
          </w:p>
          <w:p w14:paraId="464690F2" w14:textId="4564DDBE" w:rsidR="00B043EF" w:rsidRPr="00B043EF" w:rsidRDefault="00BC14F8" w:rsidP="00BC14F8">
            <w:pPr>
              <w:jc w:val="both"/>
              <w:rPr>
                <w:lang w:val="pt-PT"/>
              </w:rPr>
            </w:pPr>
            <w:r w:rsidRPr="00BC14F8">
              <w:rPr>
                <w:lang w:val="pt-PT"/>
              </w:rPr>
              <w:t xml:space="preserve">- Ertapenem 1g/24 h IV  </w:t>
            </w:r>
          </w:p>
        </w:tc>
      </w:tr>
    </w:tbl>
    <w:p w14:paraId="768F3C9D" w14:textId="77777777" w:rsidR="00B22F74" w:rsidRPr="00B22F74" w:rsidRDefault="00B22F74" w:rsidP="00B22F74">
      <w:pPr>
        <w:jc w:val="both"/>
        <w:rPr>
          <w:lang w:val="pt-PT"/>
        </w:rPr>
      </w:pPr>
    </w:p>
    <w:p w14:paraId="70154034" w14:textId="77777777" w:rsidR="00B22F74" w:rsidRPr="00B22F74" w:rsidRDefault="00B22F74" w:rsidP="00B22F74">
      <w:pPr>
        <w:jc w:val="both"/>
        <w:rPr>
          <w:lang w:val="pt-PT"/>
        </w:rPr>
      </w:pPr>
      <w:r w:rsidRPr="00B22F74">
        <w:rPr>
          <w:lang w:val="pt-PT"/>
        </w:rPr>
        <w:t xml:space="preserve">Abreviaturas:  </w:t>
      </w:r>
    </w:p>
    <w:p w14:paraId="7A4CFDC1" w14:textId="77777777" w:rsidR="00B22F74" w:rsidRDefault="00B22F74" w:rsidP="00B22F74">
      <w:pPr>
        <w:jc w:val="both"/>
      </w:pPr>
      <w:r>
        <w:t>IV: vía intravenosa. VO: vía oral. _ alérgicos a betalactámicos.</w:t>
      </w:r>
    </w:p>
    <w:p w14:paraId="525AB8D0" w14:textId="77777777" w:rsidR="00B22F74" w:rsidRDefault="00B22F74" w:rsidP="00B22F74">
      <w:pPr>
        <w:jc w:val="both"/>
      </w:pPr>
    </w:p>
    <w:p w14:paraId="6E3DE656" w14:textId="095C5637" w:rsidR="00B22F74" w:rsidRDefault="00B22F74" w:rsidP="00B22F74">
      <w:pPr>
        <w:jc w:val="both"/>
      </w:pPr>
      <w:r>
        <w:t>Puntos clave del texto:</w:t>
      </w:r>
    </w:p>
    <w:p w14:paraId="57BA6CA6" w14:textId="77777777" w:rsidR="00B22F74" w:rsidRDefault="00B22F74" w:rsidP="00220488">
      <w:pPr>
        <w:pStyle w:val="Prrafodelista"/>
        <w:numPr>
          <w:ilvl w:val="0"/>
          <w:numId w:val="1"/>
        </w:numPr>
        <w:jc w:val="both"/>
      </w:pPr>
      <w:r>
        <w:t>Anaerobios: Sospechar en pacientes con dificultad para la deglución, boca séptica, bajo nivel de conciencia o imagen compatible con necrosis en la radiografía de tórax. Se recomienda añadir cobertura frente a anaerobios solo en caso de absceso pulmonar o empiema pleural, no de forma rutinaria.</w:t>
      </w:r>
    </w:p>
    <w:p w14:paraId="25E6FC71" w14:textId="77777777" w:rsidR="00B22F74" w:rsidRDefault="00B22F74" w:rsidP="00B22F74">
      <w:pPr>
        <w:jc w:val="both"/>
      </w:pPr>
    </w:p>
    <w:p w14:paraId="296F3040" w14:textId="77777777" w:rsidR="00B22F74" w:rsidRDefault="00B22F74" w:rsidP="00220488">
      <w:pPr>
        <w:pStyle w:val="Prrafodelista"/>
        <w:numPr>
          <w:ilvl w:val="0"/>
          <w:numId w:val="1"/>
        </w:numPr>
        <w:jc w:val="both"/>
      </w:pPr>
      <w:r>
        <w:lastRenderedPageBreak/>
        <w:t>NAC sin respuesta al tratamiento: Valorar ampliar estudios con tomografía axial computarizada de tórax o broncoscopia y, si es preciso, ampliar la cobertura antibiótica.</w:t>
      </w:r>
    </w:p>
    <w:p w14:paraId="299ADFBE" w14:textId="77777777" w:rsidR="00B22F74" w:rsidRDefault="00B22F74" w:rsidP="00B22F74">
      <w:pPr>
        <w:jc w:val="both"/>
      </w:pPr>
    </w:p>
    <w:p w14:paraId="3586435B" w14:textId="77777777" w:rsidR="00B22F74" w:rsidRDefault="00B22F74" w:rsidP="00220488">
      <w:pPr>
        <w:pStyle w:val="Prrafodelista"/>
        <w:numPr>
          <w:ilvl w:val="0"/>
          <w:numId w:val="1"/>
        </w:numPr>
        <w:jc w:val="both"/>
      </w:pPr>
      <w:r>
        <w:t>Manejo de insuficiencia respiratoria: Se describe en otro capítulo.</w:t>
      </w:r>
    </w:p>
    <w:p w14:paraId="47672EFC" w14:textId="77777777" w:rsidR="00B22F74" w:rsidRDefault="00B22F74" w:rsidP="00B22F74">
      <w:pPr>
        <w:jc w:val="both"/>
      </w:pPr>
    </w:p>
    <w:p w14:paraId="2CB91C3B" w14:textId="5C8246B9" w:rsidR="008B0B8A" w:rsidRDefault="00B22F74" w:rsidP="00220488">
      <w:pPr>
        <w:pStyle w:val="Prrafodelista"/>
        <w:numPr>
          <w:ilvl w:val="0"/>
          <w:numId w:val="1"/>
        </w:numPr>
        <w:jc w:val="both"/>
      </w:pPr>
      <w:r>
        <w:t>Resumen rápido para Pseudomonas: Siempre doble cobertura IV: un betalactámico anti-pseudomónico + una quinolona o un aminoglucósido.</w:t>
      </w:r>
    </w:p>
    <w:p w14:paraId="59C543C1" w14:textId="77777777" w:rsidR="00837773" w:rsidRDefault="00837773" w:rsidP="00220488">
      <w:pPr>
        <w:pStyle w:val="Prrafodelista"/>
        <w:numPr>
          <w:ilvl w:val="0"/>
          <w:numId w:val="1"/>
        </w:numPr>
        <w:jc w:val="both"/>
      </w:pPr>
      <w:r>
        <w:t>RECORDAR en la NEUMONÍA ADQUIRIDA en la COMUNIDAD</w:t>
      </w:r>
    </w:p>
    <w:p w14:paraId="7FC51FE0" w14:textId="77777777" w:rsidR="00837773" w:rsidRDefault="00837773" w:rsidP="00837773">
      <w:pPr>
        <w:jc w:val="both"/>
      </w:pPr>
    </w:p>
    <w:p w14:paraId="4864C046" w14:textId="325555AF" w:rsidR="00837773" w:rsidRDefault="00837773" w:rsidP="00220488">
      <w:pPr>
        <w:pStyle w:val="Prrafodelista"/>
        <w:numPr>
          <w:ilvl w:val="1"/>
          <w:numId w:val="1"/>
        </w:numPr>
        <w:jc w:val="both"/>
      </w:pPr>
      <w:r>
        <w:t xml:space="preserve">Las pruebas complementarias que se recomiendan de forma inicial para realizar el diagnóstico de NAC son </w:t>
      </w:r>
      <w:proofErr w:type="gramStart"/>
      <w:r>
        <w:t>analítica</w:t>
      </w:r>
      <w:proofErr w:type="gramEnd"/>
      <w:r>
        <w:t xml:space="preserve"> de sangre y la radiografía de tórax.</w:t>
      </w:r>
    </w:p>
    <w:p w14:paraId="5C31067C" w14:textId="7365C501" w:rsidR="00837773" w:rsidRDefault="00837773" w:rsidP="00220488">
      <w:pPr>
        <w:pStyle w:val="Prrafodelista"/>
        <w:numPr>
          <w:ilvl w:val="1"/>
          <w:numId w:val="1"/>
        </w:numPr>
        <w:jc w:val="both"/>
      </w:pPr>
      <w:r>
        <w:t>Existen escalas pronósticas que nos ayudan a valorar la gravedad de la NAC y si precisa ingreso hospitalario, como son la escala PSI y CURB-65.</w:t>
      </w:r>
    </w:p>
    <w:p w14:paraId="5FD2A0B5" w14:textId="15FB56E7" w:rsidR="00837773" w:rsidRDefault="00837773" w:rsidP="00220488">
      <w:pPr>
        <w:pStyle w:val="Prrafodelista"/>
        <w:numPr>
          <w:ilvl w:val="1"/>
          <w:numId w:val="1"/>
        </w:numPr>
        <w:jc w:val="both"/>
      </w:pPr>
      <w:r>
        <w:t>Es importante tener en cuenta los criterios mayores y menores de ingreso en la UCI.</w:t>
      </w:r>
    </w:p>
    <w:p w14:paraId="2E6C1B8B" w14:textId="4D9E0D0E" w:rsidR="00837773" w:rsidRDefault="00837773" w:rsidP="00220488">
      <w:pPr>
        <w:pStyle w:val="Prrafodelista"/>
        <w:numPr>
          <w:ilvl w:val="1"/>
          <w:numId w:val="1"/>
        </w:numPr>
        <w:jc w:val="both"/>
      </w:pPr>
      <w:r>
        <w:t>Se debe iniciar el tratamiento de forma precoz y administrar la primera dosis de antibiótico en las primeras 6 horas desde su diagnóstico.</w:t>
      </w:r>
    </w:p>
    <w:p w14:paraId="70373B62" w14:textId="1C18FA0C" w:rsidR="00837773" w:rsidRDefault="00837773" w:rsidP="00220488">
      <w:pPr>
        <w:pStyle w:val="Prrafodelista"/>
        <w:numPr>
          <w:ilvl w:val="1"/>
          <w:numId w:val="1"/>
        </w:numPr>
        <w:jc w:val="both"/>
      </w:pPr>
      <w:r>
        <w:t>Considerar la infección por microorganismos multirresistentes para ajustar el tratamiento antibiótico.</w:t>
      </w:r>
    </w:p>
    <w:p w14:paraId="11EE124B" w14:textId="77777777" w:rsidR="00837773" w:rsidRDefault="00837773" w:rsidP="00837773">
      <w:pPr>
        <w:jc w:val="both"/>
      </w:pPr>
      <w:r>
        <w:t>Bibliografía</w:t>
      </w:r>
    </w:p>
    <w:p w14:paraId="75408C1A" w14:textId="77777777" w:rsidR="00837773" w:rsidRDefault="00837773" w:rsidP="00837773">
      <w:pPr>
        <w:jc w:val="both"/>
      </w:pPr>
    </w:p>
    <w:p w14:paraId="484BBEE0" w14:textId="77777777" w:rsidR="00837773" w:rsidRDefault="00837773" w:rsidP="00837773">
      <w:pPr>
        <w:jc w:val="both"/>
      </w:pPr>
      <w:r>
        <w:t>1. Menéndez R, Cilloniz C, España PP, Almirall J, Uranga A, Méndez R, et al. Neumonía adquirida en la comunidad. Normativa de la Sociedad Española de Neumología y Cirugía Torácica (SEPAR). Actualización 2020. Arch Bronconeumol. 2020;56(1):1-10.</w:t>
      </w:r>
    </w:p>
    <w:p w14:paraId="1CE673EA" w14:textId="77777777" w:rsidR="00837773" w:rsidRPr="00304DB3" w:rsidRDefault="00837773" w:rsidP="00837773">
      <w:pPr>
        <w:jc w:val="both"/>
        <w:rPr>
          <w:lang w:val="en-US"/>
        </w:rPr>
      </w:pPr>
      <w:r>
        <w:t xml:space="preserve">2. Fine MJ, Auble TE, Yealy DM, Hanusa BH, Weissfeld LA, Singer DE, et al. </w:t>
      </w:r>
      <w:r w:rsidRPr="00837773">
        <w:rPr>
          <w:lang w:val="en-US"/>
        </w:rPr>
        <w:t xml:space="preserve">A prediction rule to identify low-risk patients with community-acquired pneumonia. </w:t>
      </w:r>
      <w:r w:rsidRPr="00304DB3">
        <w:rPr>
          <w:lang w:val="en-US"/>
        </w:rPr>
        <w:t>N Engl J Med. 1997;336(4):243-250.</w:t>
      </w:r>
    </w:p>
    <w:p w14:paraId="6A20B57A" w14:textId="4FF997FF" w:rsidR="00837773" w:rsidRPr="00304DB3" w:rsidRDefault="00837773" w:rsidP="00837773">
      <w:pPr>
        <w:jc w:val="both"/>
        <w:rPr>
          <w:lang w:val="en-US"/>
        </w:rPr>
      </w:pPr>
      <w:r w:rsidRPr="00837773">
        <w:rPr>
          <w:lang w:val="en-US"/>
        </w:rPr>
        <w:t xml:space="preserve">3. Lim WS, van der Eerden MM, Laing R, Boersma WG, Karalus N, Town GI, et al. Defining community acquired pneumonia severity on presentation to hospital: an international derivation and validation study. Thorax. </w:t>
      </w:r>
      <w:r w:rsidRPr="00304DB3">
        <w:rPr>
          <w:lang w:val="en-US"/>
        </w:rPr>
        <w:t>2003;58(5):377-382.</w:t>
      </w:r>
    </w:p>
    <w:p w14:paraId="07E61D8A" w14:textId="77777777" w:rsidR="00AF1CA8" w:rsidRPr="00AF1CA8" w:rsidRDefault="00AF1CA8" w:rsidP="00AF1CA8">
      <w:pPr>
        <w:jc w:val="both"/>
        <w:rPr>
          <w:lang w:val="en-US"/>
        </w:rPr>
      </w:pPr>
      <w:r w:rsidRPr="00AF1CA8">
        <w:rPr>
          <w:lang w:val="en-US"/>
        </w:rPr>
        <w:t>4. Metlay JP, Waterer GW, Long AC, Anzueto A, Brozek J, Crothers K, et al. Diagnosis and Treatment of Adults with Community-acquired Pneumonia. An Official Clinical Practice Guideline of the American Thoracic Society and Infectious Diseases Society of America. Am J Respir Crit Care Med. 2019;200(7</w:t>
      </w:r>
      <w:proofErr w:type="gramStart"/>
      <w:r w:rsidRPr="00AF1CA8">
        <w:rPr>
          <w:lang w:val="en-US"/>
        </w:rPr>
        <w:t>):e</w:t>
      </w:r>
      <w:proofErr w:type="gramEnd"/>
      <w:r w:rsidRPr="00AF1CA8">
        <w:rPr>
          <w:lang w:val="en-US"/>
        </w:rPr>
        <w:t>45-e67.</w:t>
      </w:r>
    </w:p>
    <w:p w14:paraId="2207F208" w14:textId="77777777" w:rsidR="00AF1CA8" w:rsidRPr="00AF1CA8" w:rsidRDefault="00AF1CA8" w:rsidP="00AF1CA8">
      <w:pPr>
        <w:jc w:val="both"/>
        <w:rPr>
          <w:lang w:val="en-US"/>
        </w:rPr>
      </w:pPr>
    </w:p>
    <w:p w14:paraId="25DCDE89" w14:textId="77777777" w:rsidR="00AF1CA8" w:rsidRPr="00304DB3" w:rsidRDefault="00AF1CA8" w:rsidP="00AF1CA8">
      <w:pPr>
        <w:jc w:val="both"/>
        <w:rPr>
          <w:lang w:val="fr-FR"/>
        </w:rPr>
      </w:pPr>
      <w:r w:rsidRPr="00AF1CA8">
        <w:rPr>
          <w:lang w:val="en-US"/>
        </w:rPr>
        <w:t xml:space="preserve">5. Mandell LA, Wunderink RG, Anzueto A, Bartlett JG, Campbell GD, Dean NC, et al; Infectious Diseases Society of America; American Thoracic Society. Infectious Diseases Society of America/American Thoracic Society consensus guidelines on the management </w:t>
      </w:r>
      <w:r w:rsidRPr="00AF1CA8">
        <w:rPr>
          <w:lang w:val="en-US"/>
        </w:rPr>
        <w:lastRenderedPageBreak/>
        <w:t xml:space="preserve">of community-acquired pneumonia in adults. </w:t>
      </w:r>
      <w:r w:rsidRPr="00304DB3">
        <w:rPr>
          <w:lang w:val="fr-FR"/>
        </w:rPr>
        <w:t xml:space="preserve">Clin Infect Dis. </w:t>
      </w:r>
      <w:proofErr w:type="gramStart"/>
      <w:r w:rsidRPr="00304DB3">
        <w:rPr>
          <w:lang w:val="fr-FR"/>
        </w:rPr>
        <w:t>2007;</w:t>
      </w:r>
      <w:proofErr w:type="gramEnd"/>
      <w:r w:rsidRPr="00304DB3">
        <w:rPr>
          <w:lang w:val="fr-FR"/>
        </w:rPr>
        <w:t>44 Suppl 2(Suppl 2</w:t>
      </w:r>
      <w:proofErr w:type="gramStart"/>
      <w:r w:rsidRPr="00304DB3">
        <w:rPr>
          <w:lang w:val="fr-FR"/>
        </w:rPr>
        <w:t>):S</w:t>
      </w:r>
      <w:proofErr w:type="gramEnd"/>
      <w:r w:rsidRPr="00304DB3">
        <w:rPr>
          <w:lang w:val="fr-FR"/>
        </w:rPr>
        <w:t>27-72.</w:t>
      </w:r>
    </w:p>
    <w:p w14:paraId="2551FCDC" w14:textId="77777777" w:rsidR="00AF1CA8" w:rsidRPr="00304DB3" w:rsidRDefault="00AF1CA8" w:rsidP="00AF1CA8">
      <w:pPr>
        <w:jc w:val="both"/>
        <w:rPr>
          <w:lang w:val="fr-FR"/>
        </w:rPr>
      </w:pPr>
    </w:p>
    <w:p w14:paraId="1826FBF7" w14:textId="555E3FE7" w:rsidR="00AF1CA8" w:rsidRDefault="00AF1CA8" w:rsidP="00AF1CA8">
      <w:pPr>
        <w:jc w:val="both"/>
      </w:pPr>
      <w:r w:rsidRPr="00AF1CA8">
        <w:rPr>
          <w:lang w:val="fr-FR"/>
        </w:rPr>
        <w:t xml:space="preserve">6. Jiang S, Liu T, Hu Y, Li R, Di X, Jin X, et al. </w:t>
      </w:r>
      <w:r w:rsidRPr="00AF1CA8">
        <w:rPr>
          <w:lang w:val="en-US"/>
        </w:rPr>
        <w:t xml:space="preserve">Efficacy and safety of glucocorticoids in the treatment of severe community-acquired pneumonia: A meta-analysis. </w:t>
      </w:r>
      <w:r>
        <w:t>Medicine (Baltimore). 2019;98(26</w:t>
      </w:r>
      <w:proofErr w:type="gramStart"/>
      <w:r>
        <w:t>):e</w:t>
      </w:r>
      <w:proofErr w:type="gramEnd"/>
      <w:r>
        <w:t>16239.</w:t>
      </w:r>
    </w:p>
    <w:p w14:paraId="663D6624" w14:textId="77777777" w:rsidR="00304DB3" w:rsidRDefault="00304DB3" w:rsidP="00AF1CA8">
      <w:pPr>
        <w:jc w:val="both"/>
      </w:pPr>
    </w:p>
    <w:p w14:paraId="5B3F9CC4" w14:textId="049825C5" w:rsidR="00304DB3" w:rsidRDefault="00220488" w:rsidP="00AF1CA8">
      <w:pPr>
        <w:jc w:val="both"/>
      </w:pPr>
      <w:r>
        <w:rPr>
          <w:noProof/>
        </w:rPr>
        <w:drawing>
          <wp:inline distT="0" distB="0" distL="0" distR="0" wp14:anchorId="5BEDB49B" wp14:editId="37E98315">
            <wp:extent cx="5400040" cy="3738245"/>
            <wp:effectExtent l="0" t="0" r="0" b="0"/>
            <wp:docPr id="905795145"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795145" name=""/>
                    <pic:cNvPicPr/>
                  </pic:nvPicPr>
                  <pic:blipFill>
                    <a:blip r:embed="rId5">
                      <a:extLst>
                        <a:ext uri="{96DAC541-7B7A-43D3-8B79-37D633B846F1}">
                          <asvg:svgBlip xmlns:asvg="http://schemas.microsoft.com/office/drawing/2016/SVG/main" r:embed="rId6"/>
                        </a:ext>
                      </a:extLst>
                    </a:blip>
                    <a:stretch>
                      <a:fillRect/>
                    </a:stretch>
                  </pic:blipFill>
                  <pic:spPr>
                    <a:xfrm>
                      <a:off x="0" y="0"/>
                      <a:ext cx="5400040" cy="3738245"/>
                    </a:xfrm>
                    <a:prstGeom prst="rect">
                      <a:avLst/>
                    </a:prstGeom>
                  </pic:spPr>
                </pic:pic>
              </a:graphicData>
            </a:graphic>
          </wp:inline>
        </w:drawing>
      </w:r>
    </w:p>
    <w:sectPr w:rsidR="00304DB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447F44"/>
    <w:multiLevelType w:val="hybridMultilevel"/>
    <w:tmpl w:val="6C929E9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5B6574E3"/>
    <w:multiLevelType w:val="hybridMultilevel"/>
    <w:tmpl w:val="EA403F76"/>
    <w:lvl w:ilvl="0" w:tplc="2C0A0001">
      <w:start w:val="1"/>
      <w:numFmt w:val="bullet"/>
      <w:lvlText w:val=""/>
      <w:lvlJc w:val="left"/>
      <w:pPr>
        <w:ind w:left="720" w:hanging="360"/>
      </w:pPr>
      <w:rPr>
        <w:rFonts w:ascii="Symbol" w:hAnsi="Symbol" w:hint="default"/>
      </w:rPr>
    </w:lvl>
    <w:lvl w:ilvl="1" w:tplc="18888A6C">
      <w:numFmt w:val="bullet"/>
      <w:lvlText w:val="-"/>
      <w:lvlJc w:val="left"/>
      <w:pPr>
        <w:ind w:left="1440" w:hanging="360"/>
      </w:pPr>
      <w:rPr>
        <w:rFonts w:ascii="Aptos" w:eastAsiaTheme="minorHAnsi" w:hAnsi="Aptos" w:cstheme="minorBidi"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16cid:durableId="63839305">
    <w:abstractNumId w:val="1"/>
  </w:num>
  <w:num w:numId="2" w16cid:durableId="15644820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5C8E"/>
    <w:rsid w:val="00044B31"/>
    <w:rsid w:val="00097004"/>
    <w:rsid w:val="00133754"/>
    <w:rsid w:val="001404C3"/>
    <w:rsid w:val="001B7C3D"/>
    <w:rsid w:val="001D7897"/>
    <w:rsid w:val="001F50B6"/>
    <w:rsid w:val="00216C17"/>
    <w:rsid w:val="00217E20"/>
    <w:rsid w:val="00220488"/>
    <w:rsid w:val="00243833"/>
    <w:rsid w:val="00264ACD"/>
    <w:rsid w:val="002B4966"/>
    <w:rsid w:val="002D4658"/>
    <w:rsid w:val="00304DB3"/>
    <w:rsid w:val="003261AF"/>
    <w:rsid w:val="00335C8E"/>
    <w:rsid w:val="00480851"/>
    <w:rsid w:val="0049267C"/>
    <w:rsid w:val="005063F2"/>
    <w:rsid w:val="005A236A"/>
    <w:rsid w:val="005D27F0"/>
    <w:rsid w:val="00623C2E"/>
    <w:rsid w:val="00625841"/>
    <w:rsid w:val="006E4A07"/>
    <w:rsid w:val="007302A0"/>
    <w:rsid w:val="0076590F"/>
    <w:rsid w:val="00793068"/>
    <w:rsid w:val="00823FE9"/>
    <w:rsid w:val="00837773"/>
    <w:rsid w:val="008715FA"/>
    <w:rsid w:val="008B0B8A"/>
    <w:rsid w:val="008F5FBE"/>
    <w:rsid w:val="0099102A"/>
    <w:rsid w:val="009D5FE2"/>
    <w:rsid w:val="00A751BE"/>
    <w:rsid w:val="00AF1CA8"/>
    <w:rsid w:val="00AF438E"/>
    <w:rsid w:val="00B028A1"/>
    <w:rsid w:val="00B043EF"/>
    <w:rsid w:val="00B22F74"/>
    <w:rsid w:val="00BB0C36"/>
    <w:rsid w:val="00BC14F8"/>
    <w:rsid w:val="00C81F52"/>
    <w:rsid w:val="00CF08AB"/>
    <w:rsid w:val="00D41D9C"/>
    <w:rsid w:val="00D47C64"/>
    <w:rsid w:val="00D51D86"/>
    <w:rsid w:val="00DD3B7B"/>
    <w:rsid w:val="00E71118"/>
    <w:rsid w:val="00EA6EA5"/>
    <w:rsid w:val="00EB1FEF"/>
    <w:rsid w:val="00F26237"/>
    <w:rsid w:val="00F75A5C"/>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BE446C"/>
  <w15:chartTrackingRefBased/>
  <w15:docId w15:val="{1FD43B02-57EA-4FF7-8053-02549FFA99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35C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35C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35C8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35C8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35C8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35C8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35C8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35C8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35C8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35C8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35C8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35C8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35C8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35C8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35C8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35C8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35C8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35C8E"/>
    <w:rPr>
      <w:rFonts w:eastAsiaTheme="majorEastAsia" w:cstheme="majorBidi"/>
      <w:color w:val="272727" w:themeColor="text1" w:themeTint="D8"/>
    </w:rPr>
  </w:style>
  <w:style w:type="paragraph" w:styleId="Ttulo">
    <w:name w:val="Title"/>
    <w:basedOn w:val="Normal"/>
    <w:next w:val="Normal"/>
    <w:link w:val="TtuloCar"/>
    <w:uiPriority w:val="10"/>
    <w:qFormat/>
    <w:rsid w:val="00335C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35C8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35C8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35C8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35C8E"/>
    <w:pPr>
      <w:spacing w:before="160"/>
      <w:jc w:val="center"/>
    </w:pPr>
    <w:rPr>
      <w:i/>
      <w:iCs/>
      <w:color w:val="404040" w:themeColor="text1" w:themeTint="BF"/>
    </w:rPr>
  </w:style>
  <w:style w:type="character" w:customStyle="1" w:styleId="CitaCar">
    <w:name w:val="Cita Car"/>
    <w:basedOn w:val="Fuentedeprrafopredeter"/>
    <w:link w:val="Cita"/>
    <w:uiPriority w:val="29"/>
    <w:rsid w:val="00335C8E"/>
    <w:rPr>
      <w:i/>
      <w:iCs/>
      <w:color w:val="404040" w:themeColor="text1" w:themeTint="BF"/>
    </w:rPr>
  </w:style>
  <w:style w:type="paragraph" w:styleId="Prrafodelista">
    <w:name w:val="List Paragraph"/>
    <w:basedOn w:val="Normal"/>
    <w:uiPriority w:val="34"/>
    <w:qFormat/>
    <w:rsid w:val="00335C8E"/>
    <w:pPr>
      <w:ind w:left="720"/>
      <w:contextualSpacing/>
    </w:pPr>
  </w:style>
  <w:style w:type="character" w:styleId="nfasisintenso">
    <w:name w:val="Intense Emphasis"/>
    <w:basedOn w:val="Fuentedeprrafopredeter"/>
    <w:uiPriority w:val="21"/>
    <w:qFormat/>
    <w:rsid w:val="00335C8E"/>
    <w:rPr>
      <w:i/>
      <w:iCs/>
      <w:color w:val="0F4761" w:themeColor="accent1" w:themeShade="BF"/>
    </w:rPr>
  </w:style>
  <w:style w:type="paragraph" w:styleId="Citadestacada">
    <w:name w:val="Intense Quote"/>
    <w:basedOn w:val="Normal"/>
    <w:next w:val="Normal"/>
    <w:link w:val="CitadestacadaCar"/>
    <w:uiPriority w:val="30"/>
    <w:qFormat/>
    <w:rsid w:val="00335C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35C8E"/>
    <w:rPr>
      <w:i/>
      <w:iCs/>
      <w:color w:val="0F4761" w:themeColor="accent1" w:themeShade="BF"/>
    </w:rPr>
  </w:style>
  <w:style w:type="character" w:styleId="Referenciaintensa">
    <w:name w:val="Intense Reference"/>
    <w:basedOn w:val="Fuentedeprrafopredeter"/>
    <w:uiPriority w:val="32"/>
    <w:qFormat/>
    <w:rsid w:val="00335C8E"/>
    <w:rPr>
      <w:b/>
      <w:bCs/>
      <w:smallCaps/>
      <w:color w:val="0F4761" w:themeColor="accent1" w:themeShade="BF"/>
      <w:spacing w:val="5"/>
    </w:rPr>
  </w:style>
  <w:style w:type="table" w:styleId="Tablaconcuadrcula">
    <w:name w:val="Table Grid"/>
    <w:basedOn w:val="Tablanormal"/>
    <w:uiPriority w:val="39"/>
    <w:rsid w:val="000970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sv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8</Pages>
  <Words>1762</Words>
  <Characters>9697</Characters>
  <Application>Microsoft Office Word</Application>
  <DocSecurity>0</DocSecurity>
  <Lines>80</Lines>
  <Paragraphs>22</Paragraphs>
  <ScaleCrop>false</ScaleCrop>
  <Company/>
  <LinksUpToDate>false</LinksUpToDate>
  <CharactersWithSpaces>11437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diego gustavo abdala</dc:creator>
  <cp:keywords/>
  <dc:description/>
  <cp:lastModifiedBy>diego gustavo abdala</cp:lastModifiedBy>
  <cp:revision>52</cp:revision>
  <dcterms:created xsi:type="dcterms:W3CDTF">2026-05-06T10:13:00Z</dcterms:created>
  <dcterms:modified xsi:type="dcterms:W3CDTF">2026-08-03T10:59:00Z</dcterms:modified>
</cp:coreProperties>
</file>