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F2EDD68" wp14:paraId="2C078E63" wp14:textId="4CF94AA0">
      <w:pPr>
        <w:jc w:val="center"/>
        <w:rPr>
          <w:b w:val="1"/>
          <w:bCs w:val="1"/>
          <w:sz w:val="36"/>
          <w:szCs w:val="36"/>
        </w:rPr>
      </w:pPr>
      <w:r w:rsidRPr="7F2EDD68" w:rsidR="711A05C6">
        <w:rPr>
          <w:b w:val="1"/>
          <w:bCs w:val="1"/>
          <w:sz w:val="36"/>
          <w:szCs w:val="36"/>
        </w:rPr>
        <w:t>SentinelTrade</w:t>
      </w:r>
    </w:p>
    <w:p w:rsidR="711A05C6" w:rsidP="7F2EDD68" w:rsidRDefault="711A05C6" w14:paraId="437B4353" w14:textId="314F494F">
      <w:pPr>
        <w:jc w:val="center"/>
      </w:pPr>
      <w:r w:rsidR="711A05C6">
        <w:rPr/>
        <w:t>Documentação de Caso de Uso – CSU12</w:t>
      </w:r>
      <w:r w:rsidR="711A05C6">
        <w:rPr/>
      </w:r>
    </w:p>
    <w:p w:rsidR="7F2EDD68" w:rsidRDefault="7F2EDD68" w14:paraId="6BF80C8A" w14:textId="692FEDF6"/>
    <w:p w:rsidR="711A05C6" w:rsidRDefault="711A05C6" w14:paraId="7406CA79" w14:textId="7D762385">
      <w:r w:rsidRPr="7F2EDD68" w:rsidR="711A05C6">
        <w:rPr>
          <w:b w:val="1"/>
          <w:bCs w:val="1"/>
          <w:sz w:val="40"/>
          <w:szCs w:val="40"/>
        </w:rPr>
        <w:t>CSU12 – Notificar Investidor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785"/>
      </w:tblGrid>
      <w:tr w:rsidR="7F2EDD68" w:rsidTr="7F2EDD68" w14:paraId="23D1C6B9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48068263" w14:textId="153ABC36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Nome</w:t>
            </w:r>
          </w:p>
        </w:tc>
        <w:tc>
          <w:tcPr>
            <w:tcW w:w="4785" w:type="dxa"/>
            <w:tcMar/>
          </w:tcPr>
          <w:p w:rsidR="43B82E9B" w:rsidP="7F2EDD68" w:rsidRDefault="43B82E9B" w14:paraId="269B925B" w14:textId="21BCD3D8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Notificar Investidor</w:t>
            </w:r>
          </w:p>
        </w:tc>
      </w:tr>
      <w:tr w:rsidR="7F2EDD68" w:rsidTr="7F2EDD68" w14:paraId="49228B5B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6B1C3F13" w14:textId="4BC2182E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Identificador</w:t>
            </w:r>
          </w:p>
        </w:tc>
        <w:tc>
          <w:tcPr>
            <w:tcW w:w="4785" w:type="dxa"/>
            <w:tcMar/>
          </w:tcPr>
          <w:p w:rsidR="43B82E9B" w:rsidP="7F2EDD68" w:rsidRDefault="43B82E9B" w14:paraId="41BD1717" w14:textId="535CFC18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CSU12</w:t>
            </w:r>
          </w:p>
        </w:tc>
      </w:tr>
      <w:tr w:rsidR="7F2EDD68" w:rsidTr="7F2EDD68" w14:paraId="2D4C2672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6105B852" w14:textId="73E958B6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Importância</w:t>
            </w:r>
          </w:p>
        </w:tc>
        <w:tc>
          <w:tcPr>
            <w:tcW w:w="4785" w:type="dxa"/>
            <w:tcMar/>
          </w:tcPr>
          <w:p w:rsidR="43B82E9B" w:rsidP="7F2EDD68" w:rsidRDefault="43B82E9B" w14:paraId="6C8A0F7C" w14:textId="526450AD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Alta</w:t>
            </w:r>
          </w:p>
        </w:tc>
      </w:tr>
      <w:tr w:rsidR="7F2EDD68" w:rsidTr="7F2EDD68" w14:paraId="1BC7E5D6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5E9C7F97" w14:textId="3AE45E1D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Sumário</w:t>
            </w:r>
          </w:p>
        </w:tc>
        <w:tc>
          <w:tcPr>
            <w:tcW w:w="4785" w:type="dxa"/>
            <w:tcMar/>
          </w:tcPr>
          <w:p w:rsidR="43B82E9B" w:rsidP="7F2EDD68" w:rsidRDefault="43B82E9B" w14:paraId="36AC7567" w14:textId="2051C1B4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  <w:t>Informar o investidor sobre eventos relevantes relacionados às suas ordens.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</w:p>
        </w:tc>
      </w:tr>
      <w:tr w:rsidR="7F2EDD68" w:rsidTr="7F2EDD68" w14:paraId="55D4CAAF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1C0A3564" w14:textId="409AB0AB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Ator primário</w:t>
            </w:r>
          </w:p>
        </w:tc>
        <w:tc>
          <w:tcPr>
            <w:tcW w:w="4785" w:type="dxa"/>
            <w:tcMar/>
          </w:tcPr>
          <w:p w:rsidR="43B82E9B" w:rsidP="7F2EDD68" w:rsidRDefault="43B82E9B" w14:paraId="3968697D" w14:textId="7826BE22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Investidor</w:t>
            </w:r>
          </w:p>
        </w:tc>
      </w:tr>
      <w:tr w:rsidR="7F2EDD68" w:rsidTr="7F2EDD68" w14:paraId="4A31A1E3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66615F2" w14:textId="362FF99C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Atores secundários</w:t>
            </w:r>
          </w:p>
        </w:tc>
        <w:tc>
          <w:tcPr>
            <w:tcW w:w="4785" w:type="dxa"/>
            <w:tcMar/>
          </w:tcPr>
          <w:p w:rsidR="43B82E9B" w:rsidP="7F2EDD68" w:rsidRDefault="43B82E9B" w14:paraId="30263DEB" w14:textId="5F70A391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Serviço de Notificação</w:t>
            </w:r>
          </w:p>
        </w:tc>
      </w:tr>
      <w:tr w:rsidR="7F2EDD68" w:rsidTr="7F2EDD68" w14:paraId="79A1EFFD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0009A45" w14:textId="02944EDE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4785" w:type="dxa"/>
            <w:tcMar/>
          </w:tcPr>
          <w:p w:rsidR="43B82E9B" w:rsidP="7F2EDD68" w:rsidRDefault="43B82E9B" w14:paraId="590647B0" w14:textId="6FD30950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Deve ter ocorrido um evento que exija notificação ao investidor.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</w:p>
        </w:tc>
      </w:tr>
      <w:tr w:rsidR="7F2EDD68" w:rsidTr="7F2EDD68" w14:paraId="3E76153C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F5DC469" w14:textId="77DB1557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Requisito relacionado</w:t>
            </w:r>
          </w:p>
        </w:tc>
        <w:tc>
          <w:tcPr>
            <w:tcW w:w="4785" w:type="dxa"/>
            <w:tcMar/>
          </w:tcPr>
          <w:p w:rsidR="43B82E9B" w:rsidP="7F2EDD68" w:rsidRDefault="43B82E9B" w14:paraId="7E9F9F7B" w14:textId="0148426B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RF-14 – Notificações</w:t>
            </w:r>
          </w:p>
        </w:tc>
      </w:tr>
    </w:tbl>
    <w:p w:rsidR="7F2EDD68" w:rsidP="7F2EDD68" w:rsidRDefault="7F2EDD68" w14:paraId="2481DFD4" w14:textId="67D156DF">
      <w:pPr>
        <w:pStyle w:val="Normal"/>
        <w:rPr>
          <w:b w:val="1"/>
          <w:bCs w:val="1"/>
          <w:sz w:val="28"/>
          <w:szCs w:val="28"/>
        </w:rPr>
      </w:pPr>
    </w:p>
    <w:p w:rsidR="43B82E9B" w:rsidP="7F2EDD68" w:rsidRDefault="43B82E9B" w14:paraId="595AD235" w14:textId="66171856">
      <w:pPr>
        <w:pStyle w:val="Normal"/>
      </w:pPr>
      <w:r w:rsidRPr="7F2EDD68" w:rsidR="43B82E9B">
        <w:rPr>
          <w:b w:val="1"/>
          <w:bCs w:val="1"/>
          <w:sz w:val="28"/>
          <w:szCs w:val="28"/>
        </w:rPr>
        <w:t>Fluxo</w:t>
      </w:r>
      <w:r w:rsidRPr="7F2EDD68" w:rsidR="43B82E9B">
        <w:rPr>
          <w:b w:val="1"/>
          <w:bCs w:val="1"/>
          <w:sz w:val="28"/>
          <w:szCs w:val="28"/>
        </w:rPr>
        <w:t xml:space="preserve"> Principal</w:t>
      </w:r>
    </w:p>
    <w:p w:rsidR="530ED7E6" w:rsidP="7F2EDD68" w:rsidRDefault="530ED7E6" w14:paraId="19FBBD4C" w14:textId="0E6BC066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identifica um evento relacionado a uma ordem;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7E647F71" w14:textId="0C7CF08C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identifica o investidor relacionado à operação;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444985DD" w14:textId="0CF3C380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prepara as informações da notificação;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053C98FF" w14:textId="3CFF9D8B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Serviço de Notificação realiza o envio;</w:t>
      </w:r>
    </w:p>
    <w:p w:rsidR="530ED7E6" w:rsidP="7F2EDD68" w:rsidRDefault="530ED7E6" w14:paraId="785B3F48" w14:textId="0AEEFE3F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investidor recebe a informação sobre o evento.</w:t>
      </w:r>
    </w:p>
    <w:p w:rsidR="530ED7E6" w:rsidP="7F2EDD68" w:rsidRDefault="530ED7E6" w14:paraId="1CBA65E9" w14:textId="7EAF7FDA">
      <w:pPr>
        <w:pStyle w:val="Normal"/>
      </w:pPr>
      <w:r w:rsidRPr="7F2EDD68" w:rsidR="530ED7E6">
        <w:rPr>
          <w:b w:val="1"/>
          <w:bCs w:val="1"/>
          <w:sz w:val="28"/>
          <w:szCs w:val="28"/>
        </w:rPr>
        <w:t>Fluxo</w:t>
      </w:r>
      <w:r w:rsidRPr="7F2EDD68" w:rsidR="530ED7E6">
        <w:rPr>
          <w:b w:val="1"/>
          <w:bCs w:val="1"/>
          <w:sz w:val="28"/>
          <w:szCs w:val="28"/>
        </w:rPr>
        <w:t xml:space="preserve"> Alternativo</w:t>
      </w:r>
    </w:p>
    <w:p w:rsidR="530ED7E6" w:rsidP="7F2EDD68" w:rsidRDefault="530ED7E6" w14:paraId="5DC7B472" w14:textId="5F6FB859">
      <w:pPr>
        <w:pStyle w:val="Normal"/>
      </w:pPr>
      <w:r w:rsidRPr="7F2EDD68" w:rsidR="530ED7E6">
        <w:rPr>
          <w:b w:val="1"/>
          <w:bCs w:val="1"/>
          <w:sz w:val="24"/>
          <w:szCs w:val="24"/>
        </w:rPr>
        <w:t>A1 – Tipos de evento</w:t>
      </w:r>
    </w:p>
    <w:p w:rsidR="530ED7E6" w:rsidP="7F2EDD68" w:rsidRDefault="530ED7E6" w14:paraId="182740A9" w14:textId="36353584">
      <w:pPr>
        <w:pStyle w:val="Normal"/>
      </w:pPr>
      <w:r w:rsidRPr="7F2EDD68" w:rsidR="530ED7E6">
        <w:rPr>
          <w:b w:val="0"/>
          <w:bCs w:val="0"/>
          <w:sz w:val="24"/>
          <w:szCs w:val="24"/>
        </w:rPr>
        <w:t>A notificação pode ser gerada em caso de execução, rejeição, cancelamento ou falha.</w:t>
      </w:r>
    </w:p>
    <w:p w:rsidR="7F2EDD68" w:rsidP="7F2EDD68" w:rsidRDefault="7F2EDD68" w14:paraId="6BF24AA9" w14:textId="2471FFC1">
      <w:pPr>
        <w:pStyle w:val="Normal"/>
        <w:rPr>
          <w:b w:val="0"/>
          <w:bCs w:val="0"/>
          <w:sz w:val="24"/>
          <w:szCs w:val="24"/>
        </w:rPr>
      </w:pPr>
    </w:p>
    <w:p w:rsidR="530ED7E6" w:rsidP="7F2EDD68" w:rsidRDefault="530ED7E6" w14:paraId="75EE0EFD" w14:textId="1891F5EE">
      <w:pPr>
        <w:pStyle w:val="Normal"/>
      </w:pPr>
      <w:r w:rsidRPr="7F2EDD68" w:rsidR="530ED7E6">
        <w:rPr>
          <w:b w:val="1"/>
          <w:bCs w:val="1"/>
          <w:sz w:val="28"/>
          <w:szCs w:val="28"/>
        </w:rPr>
        <w:t>Fluxo</w:t>
      </w:r>
      <w:r w:rsidRPr="7F2EDD68" w:rsidR="530ED7E6">
        <w:rPr>
          <w:b w:val="1"/>
          <w:bCs w:val="1"/>
          <w:sz w:val="28"/>
          <w:szCs w:val="28"/>
        </w:rPr>
        <w:t xml:space="preserve"> de Execução</w:t>
      </w:r>
    </w:p>
    <w:p w:rsidR="530ED7E6" w:rsidP="7F2EDD68" w:rsidRDefault="530ED7E6" w14:paraId="382C7552" w14:textId="3F7F147A">
      <w:pPr>
        <w:pStyle w:val="Normal"/>
        <w:rPr>
          <w:b w:val="1"/>
          <w:bCs w:val="1"/>
          <w:sz w:val="24"/>
          <w:szCs w:val="24"/>
        </w:rPr>
      </w:pPr>
      <w:r w:rsidRPr="7F2EDD68" w:rsidR="530ED7E6">
        <w:rPr>
          <w:b w:val="1"/>
          <w:bCs w:val="1"/>
          <w:sz w:val="24"/>
          <w:szCs w:val="24"/>
        </w:rPr>
        <w:t>E1 – Falha no envio da notificação</w:t>
      </w:r>
    </w:p>
    <w:p w:rsidR="530ED7E6" w:rsidP="7F2EDD68" w:rsidRDefault="530ED7E6" w14:paraId="57B1EBC7" w14:textId="4DA616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0"/>
          <w:bCs w:val="0"/>
          <w:sz w:val="24"/>
          <w:szCs w:val="24"/>
          <w:lang w:val="pt-BR"/>
        </w:rPr>
        <w:t>Caso a notificação não possa ser enviada, a falha é registrada para tratamento.</w:t>
      </w:r>
      <w:r w:rsidRPr="7F2EDD68" w:rsidR="530ED7E6">
        <w:rPr>
          <w:b w:val="0"/>
          <w:bCs w:val="0"/>
          <w:sz w:val="24"/>
          <w:szCs w:val="24"/>
          <w:lang w:val="pt-BR"/>
        </w:rPr>
      </w:r>
      <w:r w:rsidRPr="7F2EDD68" w:rsidR="530ED7E6">
        <w:rPr>
          <w:b w:val="0"/>
          <w:bCs w:val="0"/>
          <w:sz w:val="24"/>
          <w:szCs w:val="24"/>
          <w:lang w:val="pt-BR"/>
        </w:rPr>
      </w:r>
    </w:p>
    <w:p w:rsidR="7F2EDD68" w:rsidP="7F2EDD68" w:rsidRDefault="7F2EDD68" w14:paraId="4F5EC37F" w14:textId="0702AB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530ED7E6" w:rsidP="7F2EDD68" w:rsidRDefault="530ED7E6" w14:paraId="5B771EC7" w14:textId="42AD6E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>Pós-condições</w:t>
      </w:r>
    </w:p>
    <w:p w:rsidR="530ED7E6" w:rsidP="7F2EDD68" w:rsidRDefault="530ED7E6" w14:paraId="5476EC25" w14:textId="5D5E7B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0"/>
          <w:bCs w:val="0"/>
          <w:sz w:val="24"/>
          <w:szCs w:val="24"/>
          <w:lang w:val="pt-BR"/>
        </w:rPr>
        <w:t>A tentativa de notificação do investidor fica registrada.</w:t>
      </w:r>
    </w:p>
    <w:p w:rsidR="7F2EDD68" w:rsidP="7F2EDD68" w:rsidRDefault="7F2EDD68" w14:paraId="71D64220" w14:textId="0CC763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530ED7E6" w:rsidP="7F2EDD68" w:rsidRDefault="530ED7E6" w14:paraId="6C4D83DD" w14:textId="14CA04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>Regras</w:t>
      </w:r>
      <w:r w:rsidRPr="7F2EDD68" w:rsidR="530ED7E6">
        <w:rPr>
          <w:b w:val="1"/>
          <w:bCs w:val="1"/>
          <w:sz w:val="28"/>
          <w:szCs w:val="28"/>
        </w:rPr>
        <w:t xml:space="preserve"> do negócio</w:t>
      </w:r>
    </w:p>
    <w:p w:rsidR="530ED7E6" w:rsidP="7F2EDD68" w:rsidRDefault="530ED7E6" w14:paraId="2007CDE0" w14:textId="779C8FB3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lang w:val="pt-BR"/>
        </w:rPr>
      </w:pPr>
      <w:r w:rsidRPr="7F2EDD68" w:rsidR="530ED7E6">
        <w:rPr>
          <w:b w:val="0"/>
          <w:bCs w:val="0"/>
          <w:sz w:val="24"/>
          <w:szCs w:val="24"/>
          <w:lang w:val="pt-BR"/>
        </w:rPr>
        <w:t>O investidor deve ser notificado sobre execução, rejeição, cancelamento ou falha relacionada às suas ordens;</w:t>
      </w:r>
    </w:p>
    <w:p w:rsidR="530ED7E6" w:rsidP="7F2EDD68" w:rsidRDefault="530ED7E6" w14:paraId="590CD8C0" w14:textId="1EC91444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lang w:val="pt-BR"/>
        </w:rPr>
      </w:pPr>
      <w:r w:rsidRPr="7F2EDD68" w:rsidR="530ED7E6">
        <w:rPr>
          <w:b w:val="0"/>
          <w:bCs w:val="0"/>
          <w:sz w:val="24"/>
          <w:szCs w:val="24"/>
          <w:lang w:val="pt-BR"/>
        </w:rPr>
        <w:t>A notificação deve corresponder à ordem e ao investidor corretos.</w:t>
      </w:r>
    </w:p>
    <w:p w:rsidR="530ED7E6" w:rsidP="7F2EDD68" w:rsidRDefault="530ED7E6" w14:paraId="48F21B4B" w14:textId="3F5662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 xml:space="preserve">Histórico </w:t>
      </w:r>
      <w:r w:rsidRPr="7F2EDD68" w:rsidR="530ED7E6">
        <w:rPr>
          <w:b w:val="1"/>
          <w:bCs w:val="1"/>
          <w:sz w:val="28"/>
          <w:szCs w:val="28"/>
        </w:rPr>
        <w:t>da Documentação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F2EDD68" w:rsidTr="7F2EDD68" w14:paraId="562D373B">
        <w:trPr>
          <w:trHeight w:val="300"/>
        </w:trPr>
        <w:tc>
          <w:tcPr>
            <w:tcW w:w="4680" w:type="dxa"/>
            <w:shd w:val="clear" w:color="auto" w:fill="E8E8E8" w:themeFill="background2"/>
            <w:tcMar/>
          </w:tcPr>
          <w:p w:rsidR="530ED7E6" w:rsidP="7F2EDD68" w:rsidRDefault="530ED7E6" w14:paraId="67686375" w14:textId="4CC7E7FF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  <w:r w:rsidRPr="7F2EDD68" w:rsidR="530ED7E6">
              <w:rPr>
                <w:b w:val="1"/>
                <w:bCs w:val="1"/>
                <w:sz w:val="24"/>
                <w:szCs w:val="24"/>
              </w:rPr>
              <w:t>Data</w:t>
            </w:r>
          </w:p>
        </w:tc>
        <w:tc>
          <w:tcPr>
            <w:tcW w:w="4680" w:type="dxa"/>
            <w:shd w:val="clear" w:color="auto" w:fill="E8E8E8" w:themeFill="background2"/>
            <w:tcMar/>
          </w:tcPr>
          <w:p w:rsidR="530ED7E6" w:rsidP="7F2EDD68" w:rsidRDefault="530ED7E6" w14:paraId="3A09D6D5" w14:textId="07882CFC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  <w:r w:rsidRPr="7F2EDD68" w:rsidR="530ED7E6">
              <w:rPr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7F2EDD68" w:rsidTr="7F2EDD68" w14:paraId="4F7677CE">
        <w:trPr>
          <w:trHeight w:val="300"/>
        </w:trPr>
        <w:tc>
          <w:tcPr>
            <w:tcW w:w="4680" w:type="dxa"/>
            <w:tcMar/>
          </w:tcPr>
          <w:p w:rsidR="530ED7E6" w:rsidP="7F2EDD68" w:rsidRDefault="530ED7E6" w14:paraId="4306E8A4" w14:textId="7D79DC37">
            <w:pPr>
              <w:pStyle w:val="Normal"/>
            </w:pPr>
            <w:r w:rsidRPr="7F2EDD68" w:rsidR="530ED7E6">
              <w:rPr>
                <w:b w:val="1"/>
                <w:bCs w:val="1"/>
                <w:sz w:val="22"/>
                <w:szCs w:val="22"/>
              </w:rPr>
              <w:t>17/09/2026</w:t>
            </w:r>
          </w:p>
        </w:tc>
        <w:tc>
          <w:tcPr>
            <w:tcW w:w="4680" w:type="dxa"/>
            <w:tcMar/>
          </w:tcPr>
          <w:p w:rsidR="530ED7E6" w:rsidP="7F2EDD68" w:rsidRDefault="530ED7E6" w14:paraId="47C94E5E" w14:textId="2D255149">
            <w:pPr>
              <w:pStyle w:val="Normal"/>
            </w:pPr>
            <w:r w:rsidRPr="7F2EDD68" w:rsidR="530ED7E6">
              <w:rPr>
                <w:b w:val="0"/>
                <w:bCs w:val="0"/>
                <w:sz w:val="22"/>
                <w:szCs w:val="22"/>
              </w:rPr>
              <w:t>Criaçao da documentação do caso de uso.</w:t>
            </w:r>
          </w:p>
        </w:tc>
      </w:tr>
    </w:tbl>
    <w:p w:rsidR="7F2EDD68" w:rsidP="7F2EDD68" w:rsidRDefault="7F2EDD68" w14:paraId="12A661B1" w14:textId="00197B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49897726" w:rsidP="7F2EDD68" w:rsidRDefault="49897726" w14:paraId="375A705D" w14:textId="615B58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49897726">
        <w:rPr>
          <w:b w:val="1"/>
          <w:bCs w:val="1"/>
          <w:sz w:val="28"/>
          <w:szCs w:val="28"/>
        </w:rPr>
        <w:t>Notas de implementação</w:t>
      </w:r>
    </w:p>
    <w:p w:rsidR="49897726" w:rsidP="7F2EDD68" w:rsidRDefault="49897726" w14:paraId="3342C7A3" w14:textId="525E7C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49897726">
        <w:rPr>
          <w:b w:val="0"/>
          <w:bCs w:val="0"/>
          <w:sz w:val="24"/>
          <w:szCs w:val="24"/>
          <w:lang w:val="pt-BR"/>
        </w:rPr>
        <w:t>Não aplicável nesta etapa.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283b4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08a0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5bb85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def42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debf4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D3E583"/>
    <w:rsid w:val="016B6B4B"/>
    <w:rsid w:val="07D3E583"/>
    <w:rsid w:val="10802A17"/>
    <w:rsid w:val="10DEA929"/>
    <w:rsid w:val="1492B21D"/>
    <w:rsid w:val="216D3DE0"/>
    <w:rsid w:val="219C2780"/>
    <w:rsid w:val="24BD48EF"/>
    <w:rsid w:val="2B984241"/>
    <w:rsid w:val="309497E7"/>
    <w:rsid w:val="39B5C311"/>
    <w:rsid w:val="3A4C50DE"/>
    <w:rsid w:val="3AB666B2"/>
    <w:rsid w:val="3CCACBCE"/>
    <w:rsid w:val="3D54FE62"/>
    <w:rsid w:val="420B41AD"/>
    <w:rsid w:val="436FF841"/>
    <w:rsid w:val="43B82E9B"/>
    <w:rsid w:val="441822D0"/>
    <w:rsid w:val="49897726"/>
    <w:rsid w:val="4A8097C4"/>
    <w:rsid w:val="4CB5FA68"/>
    <w:rsid w:val="4D3F04AF"/>
    <w:rsid w:val="4DAA06C0"/>
    <w:rsid w:val="504D64EE"/>
    <w:rsid w:val="51577DC0"/>
    <w:rsid w:val="530ED7E6"/>
    <w:rsid w:val="59C78AC6"/>
    <w:rsid w:val="59FF3799"/>
    <w:rsid w:val="5A4A5CB0"/>
    <w:rsid w:val="5FB1C8CB"/>
    <w:rsid w:val="604A66FA"/>
    <w:rsid w:val="638BC93C"/>
    <w:rsid w:val="69D11058"/>
    <w:rsid w:val="6ECC5AC4"/>
    <w:rsid w:val="70E04B63"/>
    <w:rsid w:val="711A05C6"/>
    <w:rsid w:val="73939906"/>
    <w:rsid w:val="77033127"/>
    <w:rsid w:val="7AB9BC4A"/>
    <w:rsid w:val="7D32BEE2"/>
    <w:rsid w:val="7F2EDD68"/>
    <w:rsid w:val="7F7BC9AA"/>
    <w:rsid w:val="7F87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2A02B"/>
  <w15:chartTrackingRefBased/>
  <w15:docId w15:val="{08B9B1BA-9F21-4B63-98F0-701273AAF0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F2EDD6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611d1cf011e14612" Type="http://schemas.openxmlformats.org/officeDocument/2006/relationships/numbering" Target="numbering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2026-09-17T12:27:49.9172165Z</dcterms:created>
  <dcterms:modified xsi:type="dcterms:W3CDTF">2026-09-17T12:51:19.4139616Z</dcterms:modified>
  <dc:creator>GABRIEL FRANCA VITA</dc:creator>
  <lastModifiedBy>GABRIEL FRANCA VITA</lastModifiedBy>
</coreProperties>
</file>