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 Black" w:hAnsi="Arial Black"/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 xml:space="preserve">Trabalho: </w:t>
      </w:r>
      <w:r>
        <w:rPr/>
        <w:fldChar w:fldCharType="begin"/>
      </w:r>
      <w:r>
        <w:instrText xml:space="preserve"> HYPERLINK "https://github.com/gabrielgamis/trabalho-computacao-grafica" </w:instrText>
      </w:r>
      <w:r>
        <w:rPr/>
        <w:fldChar w:fldCharType="separate"/>
      </w:r>
      <w:r>
        <w:rPr>
          <w:rStyle w:val="style85"/>
          <w:rFonts w:ascii="Arial Black" w:hAnsi="Arial Black"/>
          <w:b/>
          <w:bCs/>
          <w:sz w:val="20"/>
          <w:szCs w:val="20"/>
        </w:rPr>
        <w:t>https://github.com/gabrielgamis/trabalho-computacao-grafica</w:t>
      </w:r>
      <w:r>
        <w:rPr/>
        <w:fldChar w:fldCharType="end"/>
      </w:r>
    </w:p>
    <w:p>
      <w:pPr>
        <w:pStyle w:val="style0"/>
        <w:rPr>
          <w:rFonts w:ascii="Arial Black" w:hAnsi="Arial Black"/>
          <w:b/>
          <w:bCs/>
          <w:sz w:val="20"/>
          <w:szCs w:val="20"/>
        </w:rPr>
      </w:pPr>
      <w:r>
        <w:rPr>
          <w:rFonts w:ascii="Arial Black" w:hAnsi="Arial Black"/>
          <w:b/>
          <w:bCs/>
          <w:sz w:val="20"/>
          <w:szCs w:val="20"/>
        </w:rPr>
        <w:t>Vídeo do trabalho:</w:t>
      </w:r>
      <w:r>
        <w:rPr>
          <w:rFonts w:ascii="Arial Black" w:hAnsi="Arial Black"/>
          <w:b/>
          <w:bCs/>
          <w:sz w:val="20"/>
          <w:szCs w:val="20"/>
        </w:rPr>
        <w:t xml:space="preserve"> </w:t>
      </w:r>
      <w:r>
        <w:rPr/>
        <w:fldChar w:fldCharType="begin"/>
      </w:r>
      <w:r>
        <w:instrText xml:space="preserve"> HYPERLINK "https://drive.google.com/file/d/1z9YWw5tNtNma5KP3I6IEKilOIwSnd5-v/view?usp=sharing" </w:instrText>
      </w:r>
      <w:r>
        <w:rPr/>
        <w:fldChar w:fldCharType="separate"/>
      </w:r>
      <w:r>
        <w:rPr>
          <w:rStyle w:val="style85"/>
          <w:rFonts w:ascii="Arial Black" w:hAnsi="Arial Black"/>
          <w:b/>
          <w:bCs/>
          <w:sz w:val="20"/>
          <w:szCs w:val="20"/>
        </w:rPr>
        <w:t>https://drive.google.com/file/d/1z9YWw5tNtNma5KP3I6IEKilOIwSnd5-v/view?usp=sharing</w:t>
      </w:r>
      <w:r>
        <w:rPr/>
        <w:fldChar w:fldCharType="end"/>
      </w:r>
    </w:p>
    <w:p>
      <w:pPr>
        <w:pStyle w:val="style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Atividade Avaliativa P1</w:t>
      </w:r>
    </w:p>
    <w:p>
      <w:pPr>
        <w:pStyle w:val="style0"/>
        <w:jc w:val="center"/>
        <w:rPr>
          <w:sz w:val="22"/>
          <w:szCs w:val="22"/>
        </w:rPr>
      </w:pPr>
      <w:r>
        <w:rPr>
          <w:sz w:val="22"/>
          <w:szCs w:val="22"/>
        </w:rPr>
        <w:t>Explorando o Universo Gráfico com OpenGL: Uma Introdução Prática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Objetivos Específicos: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Compreender a arquitetura básica de um pipeline gráfico.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Apresentar as principais funções do OpenGL para desenho de primitivas geométricas (pontos, linhas, triângulos).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Demonstrar o uso de cores e transformações geométricas básicas (translação, rotação, escala).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Implementar exemplos práticos que ilustrem os conceitos aprendidos.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Descrição do Trabalho: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Este trabalho prático tem como objetivo de apresentar os primeiros passos iniciais da computação gráfica utilizando a poderosa biblioteca OpenGL. Partindo de conceitos fundamentais, vocês irão explorar as ferramentas essenciais para a criação de gráficos bidimensionais e tridimensionais simples. O trabalho deverá abordar 4 aspectos (partes) do OpenGL, com exemplos práticos e código fonte para facilitar a compreensão e experimentação.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Divisão: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Introdução ao OpenGL e Configuração do Ambiente: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a. Breve história e o papel do OpenGL na computação gráfica moderna.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b. Explicação sobre o que é uma API gráfica e como o OpenGL funciona.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c. Guia passo a passo para configurar um ambiente de desenvolvimento básico (incluindo a instalação de bibliotecas auxiliares como GLFW ou GLUT para gerenciamento de janelas e entrada).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d. Exemplo Prático: Criação de uma janela simples com OpenGL.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 Desenhando as Primeiras Formas Geométricas: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a. Introdução ao conceito de vértices e primitivas (GL_POINTS, GL_LINES,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GL_TRIANGLES).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b. Utilização das funções </w:t>
      </w:r>
      <w:r>
        <w:rPr>
          <w:sz w:val="22"/>
          <w:szCs w:val="22"/>
        </w:rPr>
        <w:t>glVertex</w:t>
      </w:r>
      <w:r>
        <w:rPr>
          <w:sz w:val="22"/>
          <w:szCs w:val="22"/>
        </w:rPr>
        <w:t>*() para definir as coordenadas dos vértices.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c. Apresentação da função </w:t>
      </w:r>
      <w:r>
        <w:rPr>
          <w:sz w:val="22"/>
          <w:szCs w:val="22"/>
        </w:rPr>
        <w:t>glBegin</w:t>
      </w:r>
      <w:r>
        <w:rPr>
          <w:sz w:val="22"/>
          <w:szCs w:val="22"/>
        </w:rPr>
        <w:t>(</w:t>
      </w:r>
      <w:r>
        <w:rPr>
          <w:sz w:val="22"/>
          <w:szCs w:val="22"/>
        </w:rPr>
        <w:t xml:space="preserve">) e </w:t>
      </w:r>
      <w:r>
        <w:rPr>
          <w:sz w:val="22"/>
          <w:szCs w:val="22"/>
        </w:rPr>
        <w:t>glEnd</w:t>
      </w:r>
      <w:r>
        <w:rPr>
          <w:sz w:val="22"/>
          <w:szCs w:val="22"/>
        </w:rPr>
        <w:t>(</w:t>
      </w:r>
      <w:r>
        <w:rPr>
          <w:sz w:val="22"/>
          <w:szCs w:val="22"/>
        </w:rPr>
        <w:t>) para delimitar as primitivas.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d. Exemplo Prático: Desenho de um ponto, uma linha e um triângulo na tela.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Cores no OpenGL: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a. Como definir cores utilizando </w:t>
      </w:r>
      <w:r>
        <w:rPr>
          <w:sz w:val="22"/>
          <w:szCs w:val="22"/>
        </w:rPr>
        <w:t>glColor</w:t>
      </w:r>
      <w:r>
        <w:rPr>
          <w:sz w:val="22"/>
          <w:szCs w:val="22"/>
        </w:rPr>
        <w:t>*().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b. Entendimento do sistema de cores RGBA.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c. Exemplo Prático: Desenho de diferentes primitivas com cores distintas.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Transformações Geométricas: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a. Introdução às transformações de modelo-visão (Model-</w:t>
      </w:r>
      <w:r>
        <w:rPr>
          <w:sz w:val="22"/>
          <w:szCs w:val="22"/>
        </w:rPr>
        <w:t>View</w:t>
      </w:r>
      <w:r>
        <w:rPr>
          <w:sz w:val="22"/>
          <w:szCs w:val="22"/>
        </w:rPr>
        <w:t>).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b. Utilização das funções </w:t>
      </w:r>
      <w:r>
        <w:rPr>
          <w:sz w:val="22"/>
          <w:szCs w:val="22"/>
        </w:rPr>
        <w:t>glTranslatef</w:t>
      </w:r>
      <w:r>
        <w:rPr>
          <w:sz w:val="22"/>
          <w:szCs w:val="22"/>
        </w:rPr>
        <w:t>(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glRotatef</w:t>
      </w:r>
      <w:r>
        <w:rPr>
          <w:sz w:val="22"/>
          <w:szCs w:val="22"/>
        </w:rPr>
        <w:t>(</w:t>
      </w:r>
      <w:r>
        <w:rPr>
          <w:sz w:val="22"/>
          <w:szCs w:val="22"/>
        </w:rPr>
        <w:t xml:space="preserve">), e </w:t>
      </w:r>
      <w:r>
        <w:rPr>
          <w:sz w:val="22"/>
          <w:szCs w:val="22"/>
        </w:rPr>
        <w:t>glScalef</w:t>
      </w:r>
      <w:r>
        <w:rPr>
          <w:sz w:val="22"/>
          <w:szCs w:val="22"/>
        </w:rPr>
        <w:t>(</w:t>
      </w:r>
      <w:r>
        <w:rPr>
          <w:sz w:val="22"/>
          <w:szCs w:val="22"/>
        </w:rPr>
        <w:t>) para manipular objetos na cena.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c. Entendimento da ordem das transformações.</w:t>
      </w:r>
    </w:p>
    <w:p>
      <w:pPr>
        <w:pStyle w:val="style0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>d. Exemplo Prático: Translação, rotação e escalonamento de um triângulo.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Metodologia: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O trabalho deverá ser entregue na forma de um texto acadêmico (não precisa ser artigo, mas deve conter uma formatação adequada e referências.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Será necessário o envio de todos os arquivos desenvolvidos como exemplo.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• Além disso, o envio deverá conter um vídeo demonstrando os códigos desenvolvidos e sua execução (uma </w:t>
      </w:r>
      <w:r>
        <w:rPr>
          <w:sz w:val="22"/>
          <w:szCs w:val="22"/>
        </w:rPr>
        <w:t>url</w:t>
      </w:r>
      <w:r>
        <w:rPr>
          <w:sz w:val="22"/>
          <w:szCs w:val="22"/>
        </w:rPr>
        <w:t>).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A atividade pode ser feita em grupo, com até 4 alunos (NO MÁXIMO).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A entrega da atividade deverá ser feita até o dia 17/04/2026 e a postagem deverá ser realizada por apenas um integrante do grupo.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Observações: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Os exemplos devem ser desenvolvidos utilizando a linguagem Python como base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• Os códigos fontes e o vídeo devem estar disponíveis em alguma plataforma na nuvem, que deve ser indicada no documento base enviado. NOTA: Tenham certeza </w:t>
      </w:r>
      <w:r>
        <w:rPr>
          <w:sz w:val="22"/>
          <w:szCs w:val="22"/>
        </w:rPr>
        <w:t>que</w:t>
      </w:r>
      <w:r>
        <w:rPr>
          <w:sz w:val="22"/>
          <w:szCs w:val="22"/>
        </w:rPr>
        <w:t xml:space="preserve"> o link permitirá o acesso de qualquer pessoa, para que a correção possa ser feita.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O trabalho pode ser desenvolvido em grupo.</w:t>
      </w:r>
    </w:p>
    <w:p>
      <w:pPr>
        <w:pStyle w:val="style0"/>
        <w:jc w:val="both"/>
        <w:rPr>
          <w:sz w:val="22"/>
          <w:szCs w:val="22"/>
        </w:rPr>
      </w:pPr>
      <w:r>
        <w:rPr>
          <w:sz w:val="22"/>
          <w:szCs w:val="22"/>
        </w:rPr>
        <w:t>• A atividade vale 8,0 pontos.</w:t>
      </w:r>
    </w:p>
    <w:p>
      <w:pPr>
        <w:pStyle w:val="style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NOTA.: Caso alguma das considerações acima seja desconsiderada, a nota será penalizada.</w:t>
      </w: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br w:type="page"/>
      </w:r>
    </w:p>
    <w:p>
      <w:pPr>
        <w:pStyle w:val="style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GRUPO:</w:t>
      </w:r>
      <w:r>
        <w:rPr>
          <w:sz w:val="22"/>
          <w:szCs w:val="22"/>
        </w:rPr>
        <w:t xml:space="preserve"> GABRIEL ALMEIDA MACHADO GAMIS - 2023122220</w:t>
      </w:r>
    </w:p>
    <w:p>
      <w:pPr>
        <w:pStyle w:val="style0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MATEUS MANHÃES CAMBRAIA – 2023122216</w:t>
      </w:r>
    </w:p>
    <w:p>
      <w:pPr>
        <w:pStyle w:val="style0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FABRÍCIO GOMES COBUCCI PIRES</w:t>
      </w:r>
      <w:r>
        <w:rPr>
          <w:sz w:val="22"/>
          <w:szCs w:val="22"/>
        </w:rPr>
        <w:t xml:space="preserve"> – </w:t>
      </w:r>
      <w:r>
        <w:rPr>
          <w:sz w:val="22"/>
          <w:szCs w:val="22"/>
        </w:rPr>
        <w:t>2023121642</w:t>
      </w:r>
    </w:p>
    <w:p>
      <w:pPr>
        <w:pStyle w:val="style0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SAMUEL </w:t>
      </w:r>
      <w:r>
        <w:rPr>
          <w:sz w:val="22"/>
          <w:szCs w:val="22"/>
          <w:lang w:val="en-US"/>
        </w:rPr>
        <w:t>LEOCADIO DA SILVA ARAUJO -2024101422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26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Introdução ao OpenGL e Renderização de Formas Geométricas</w: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1. Introdução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A computação gráfica desempenha um papel fundamental no desenvolvimento de sistemas modernos, estando presente em áreas como jogos digitais, simulações, interfaces gráficas e aplicações científicas. Nesse contexto, o OpenGL (Open </w:t>
      </w:r>
      <w:r>
        <w:rPr>
          <w:rFonts w:ascii="Arial" w:cs="Arial" w:hAnsi="Arial"/>
          <w:sz w:val="22"/>
          <w:szCs w:val="22"/>
        </w:rPr>
        <w:t>Graphics</w:t>
      </w:r>
      <w:r>
        <w:rPr>
          <w:rFonts w:ascii="Arial" w:cs="Arial" w:hAnsi="Arial"/>
          <w:sz w:val="22"/>
          <w:szCs w:val="22"/>
        </w:rPr>
        <w:t xml:space="preserve"> Library) destaca-se como uma das principais APIs utilizadas para renderização de gráficos 2D e 3D.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Criado na década de 1990, o OpenGL consolidou-se como um padrão aberto e multiplataforma, permitindo que desenvolvedores interajam diretamente com a unidade de processamento gráfico (GPU). Mesmo com o surgimento de tecnologias mais recentes, como </w:t>
      </w:r>
      <w:r>
        <w:rPr>
          <w:rFonts w:ascii="Arial" w:cs="Arial" w:hAnsi="Arial"/>
          <w:sz w:val="22"/>
          <w:szCs w:val="22"/>
        </w:rPr>
        <w:t>Vulkan</w:t>
      </w:r>
      <w:r>
        <w:rPr>
          <w:rFonts w:ascii="Arial" w:cs="Arial" w:hAnsi="Arial"/>
          <w:sz w:val="22"/>
          <w:szCs w:val="22"/>
        </w:rPr>
        <w:t xml:space="preserve"> e DirectX 12, o OpenGL ainda é amplamente utilizado para fins educacionais e em aplicações que demandam portabilidade.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Este trabalho tem como objetivo apresentar os conceitos fundamentais do OpenGL, incluindo a criação de janelas, o desenho de primitivas geométricas, a aplicação de cores e a utilização de transformações geométricas.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27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2. Fundamentação Teórica</w: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2.1 APIs Gráficas e o Funcionamento do OpenGL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Uma API gráfica consiste em um conjunto de funções que permitem a comunicação entre o software e o hardware gráfico. O OpenGL atua como intermediário entre a aplicação e a GPU, abstraindo detalhes de baixo nível e fornecendo comandos para renderização.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O funcionamento do OpenGL baseia-se em um pipeline gráfico, no qual os dados passam por diferentes etapas até serem convertidos em pixels exibidos na tela.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28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2.2 Primitivas Geométricas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No OpenGL, todos os objetos gráficos são construídos a partir de vértices. Esses vértices são organizados em primitivas básicas, tais como:</w:t>
      </w:r>
    </w:p>
    <w:p>
      <w:pPr>
        <w:pStyle w:val="style0"/>
        <w:numPr>
          <w:ilvl w:val="0"/>
          <w:numId w:val="1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Pontos (GL_POINTS)</w:t>
      </w:r>
    </w:p>
    <w:p>
      <w:pPr>
        <w:pStyle w:val="style0"/>
        <w:numPr>
          <w:ilvl w:val="0"/>
          <w:numId w:val="1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Linhas (GL_LINES)</w:t>
      </w:r>
    </w:p>
    <w:p>
      <w:pPr>
        <w:pStyle w:val="style0"/>
        <w:numPr>
          <w:ilvl w:val="0"/>
          <w:numId w:val="1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Triângulos (GL_TRIANGLES)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Essas primitivas formam a base para a construção de objetos mais complexos.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29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2.3 Sistema de Cores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O OpenGL utiliza o modelo de cores RGBA (</w:t>
      </w:r>
      <w:r>
        <w:rPr>
          <w:rFonts w:ascii="Arial" w:cs="Arial" w:hAnsi="Arial"/>
          <w:sz w:val="22"/>
          <w:szCs w:val="22"/>
        </w:rPr>
        <w:t>Red</w:t>
      </w:r>
      <w:r>
        <w:rPr>
          <w:rFonts w:ascii="Arial" w:cs="Arial" w:hAnsi="Arial"/>
          <w:sz w:val="22"/>
          <w:szCs w:val="22"/>
        </w:rPr>
        <w:t>, Green, Blue, Alpha), no qual cada componente varia entre 0 e 1. Esse modelo permite representar cores e níveis de transparência de forma eficiente.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30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2.4 Transformações Geométricas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As transformações geométricas permitem manipular objetos dentro da cena gráfica. As principais transformações incluem:</w:t>
      </w:r>
    </w:p>
    <w:p>
      <w:pPr>
        <w:pStyle w:val="style0"/>
        <w:numPr>
          <w:ilvl w:val="0"/>
          <w:numId w:val="2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Translação (movimento)</w:t>
      </w:r>
    </w:p>
    <w:p>
      <w:pPr>
        <w:pStyle w:val="style0"/>
        <w:numPr>
          <w:ilvl w:val="0"/>
          <w:numId w:val="2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Rotação</w:t>
      </w:r>
    </w:p>
    <w:p>
      <w:pPr>
        <w:pStyle w:val="style0"/>
        <w:numPr>
          <w:ilvl w:val="0"/>
          <w:numId w:val="2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Escalonamento (redimensionamento)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Essas operações são fundamentais para posicionar e animar objetos em ambientes gráficos.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31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3. Metodologia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 metodologia adotada neste trabalho consistiu na utilização da linguagem de programação C/C++ em conjunto com a biblioteca OpenGL, com o auxílio da biblioteca GLFW para criação de janelas e gerenciamento de entrada do usuário.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Inicialmente, foi realizada a configuração do ambiente de desenvolvimento, incluindo a instalação das bibliotecas necessárias. Em seguida, foram implementados exemplos práticos para demonstrar os conceitos fundamentais do OpenGL.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Os experimentos foram divididos em etapas:</w:t>
      </w:r>
    </w:p>
    <w:p>
      <w:pPr>
        <w:pStyle w:val="style0"/>
        <w:numPr>
          <w:ilvl w:val="0"/>
          <w:numId w:val="3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Criação de uma janela gráfica utilizando GLFW;</w:t>
      </w:r>
    </w:p>
    <w:p>
      <w:pPr>
        <w:pStyle w:val="style0"/>
        <w:numPr>
          <w:ilvl w:val="0"/>
          <w:numId w:val="3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Renderização de primitivas geométricas básicas (ponto, linha e triângulo);</w:t>
      </w:r>
    </w:p>
    <w:p>
      <w:pPr>
        <w:pStyle w:val="style0"/>
        <w:numPr>
          <w:ilvl w:val="0"/>
          <w:numId w:val="3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Aplicação de cores nas primitivas;</w:t>
      </w:r>
    </w:p>
    <w:p>
      <w:pPr>
        <w:pStyle w:val="style0"/>
        <w:numPr>
          <w:ilvl w:val="0"/>
          <w:numId w:val="3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Implementação de transformações geométricas.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Cada etapa foi testada individualmente para validar o funcionamento dos conceitos apresentados.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32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4. Resultados e Discussão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 partir da implementação dos exemplos práticos, foi possível observar o funcionamento do pipeline gráfico do OpenGL. A criação da janela demonstrou a integração entre a aplicação e o sistema gráfico.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 renderização das primitivas evidenciou a importância dos vértices na construção de objetos. A aplicação de cores permitiu visualizar a interpolação entre diferentes vértices, resultando em efeitos visuais mais sofisticados.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As transformações geométricas mostraram-se essenciais para o controle da posição, orientação e escala dos objetos, sendo amplamente utilizadas em aplicações gráficas interativas.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33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5. Conclusão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O estudo do OpenGL possibilitou a compreensão dos conceitos fundamentais da computação gráfica, incluindo o uso de APIs gráficas, a definição de primitivas, a manipulação de cores e a aplicação de transformações.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Apesar de o OpenGL tradicional possuir funções consideradas obsoletas em contextos modernos, ele ainda representa uma excelente ferramenta didática para o aprendizado inicial.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Como trabalhos futuros, sugere-se o estudo do OpenGL moderno, com o uso de </w:t>
      </w:r>
      <w:r>
        <w:rPr>
          <w:rFonts w:ascii="Arial" w:cs="Arial" w:hAnsi="Arial"/>
          <w:sz w:val="22"/>
          <w:szCs w:val="22"/>
        </w:rPr>
        <w:t>shaders</w:t>
      </w:r>
      <w:r>
        <w:rPr>
          <w:rFonts w:ascii="Arial" w:cs="Arial" w:hAnsi="Arial"/>
          <w:sz w:val="22"/>
          <w:szCs w:val="22"/>
        </w:rPr>
        <w:t xml:space="preserve"> e buffers, além da exploração de bibliotecas gráficas mais recentes.</w:t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34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p>
      <w:pPr>
        <w:pStyle w:val="style0"/>
        <w:jc w:val="both"/>
        <w:rPr>
          <w:rFonts w:ascii="Arial" w:cs="Arial" w:hAnsi="Arial"/>
          <w:b/>
          <w:bCs/>
          <w:sz w:val="22"/>
          <w:szCs w:val="22"/>
        </w:rPr>
      </w:pPr>
      <w:r>
        <w:rPr>
          <w:rFonts w:ascii="Arial" w:cs="Arial" w:hAnsi="Arial"/>
          <w:b/>
          <w:bCs/>
          <w:sz w:val="22"/>
          <w:szCs w:val="22"/>
        </w:rPr>
        <w:t>6. Referências</w:t>
      </w:r>
    </w:p>
    <w:p>
      <w:pPr>
        <w:pStyle w:val="style0"/>
        <w:numPr>
          <w:ilvl w:val="0"/>
          <w:numId w:val="4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SHREINER, Dave et al. </w:t>
      </w:r>
      <w:r>
        <w:rPr>
          <w:rFonts w:ascii="Arial" w:cs="Arial" w:hAnsi="Arial"/>
          <w:i/>
          <w:iCs/>
          <w:sz w:val="22"/>
          <w:szCs w:val="22"/>
        </w:rPr>
        <w:t xml:space="preserve">OpenGL </w:t>
      </w:r>
      <w:r>
        <w:rPr>
          <w:rFonts w:ascii="Arial" w:cs="Arial" w:hAnsi="Arial"/>
          <w:i/>
          <w:iCs/>
          <w:sz w:val="22"/>
          <w:szCs w:val="22"/>
        </w:rPr>
        <w:t>Programming</w:t>
      </w:r>
      <w:r>
        <w:rPr>
          <w:rFonts w:ascii="Arial" w:cs="Arial" w:hAnsi="Arial"/>
          <w:i/>
          <w:iCs/>
          <w:sz w:val="22"/>
          <w:szCs w:val="22"/>
        </w:rPr>
        <w:t xml:space="preserve"> </w:t>
      </w:r>
      <w:r>
        <w:rPr>
          <w:rFonts w:ascii="Arial" w:cs="Arial" w:hAnsi="Arial"/>
          <w:i/>
          <w:iCs/>
          <w:sz w:val="22"/>
          <w:szCs w:val="22"/>
        </w:rPr>
        <w:t>Guide</w:t>
      </w:r>
      <w:r>
        <w:rPr>
          <w:rFonts w:ascii="Arial" w:cs="Arial" w:hAnsi="Arial"/>
          <w:sz w:val="22"/>
          <w:szCs w:val="22"/>
        </w:rPr>
        <w:t>. Addison-Wesley, 2013.</w:t>
      </w:r>
    </w:p>
    <w:p>
      <w:pPr>
        <w:pStyle w:val="style0"/>
        <w:numPr>
          <w:ilvl w:val="0"/>
          <w:numId w:val="4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ANGEL, Edward; SHREINER, Dave. </w:t>
      </w:r>
      <w:r>
        <w:rPr>
          <w:rFonts w:ascii="Arial" w:cs="Arial" w:hAnsi="Arial"/>
          <w:i/>
          <w:iCs/>
          <w:sz w:val="22"/>
          <w:szCs w:val="22"/>
        </w:rPr>
        <w:t>Interactive</w:t>
      </w:r>
      <w:r>
        <w:rPr>
          <w:rFonts w:ascii="Arial" w:cs="Arial" w:hAnsi="Arial"/>
          <w:i/>
          <w:iCs/>
          <w:sz w:val="22"/>
          <w:szCs w:val="22"/>
        </w:rPr>
        <w:t xml:space="preserve"> Computer </w:t>
      </w:r>
      <w:r>
        <w:rPr>
          <w:rFonts w:ascii="Arial" w:cs="Arial" w:hAnsi="Arial"/>
          <w:i/>
          <w:iCs/>
          <w:sz w:val="22"/>
          <w:szCs w:val="22"/>
        </w:rPr>
        <w:t>Graphics</w:t>
      </w:r>
      <w:r>
        <w:rPr>
          <w:rFonts w:ascii="Arial" w:cs="Arial" w:hAnsi="Arial"/>
          <w:sz w:val="22"/>
          <w:szCs w:val="22"/>
        </w:rPr>
        <w:t>. Addison-Wesley, 2014.</w:t>
      </w:r>
    </w:p>
    <w:p>
      <w:pPr>
        <w:pStyle w:val="style0"/>
        <w:numPr>
          <w:ilvl w:val="0"/>
          <w:numId w:val="4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Site oficial do OpenGL: </w:t>
      </w:r>
      <w:r>
        <w:rPr/>
        <w:fldChar w:fldCharType="begin"/>
      </w:r>
      <w:r>
        <w:instrText xml:space="preserve"> HYPERLINK "https://www.opengl.org" </w:instrText>
      </w:r>
      <w:r>
        <w:rPr/>
        <w:fldChar w:fldCharType="separate"/>
      </w:r>
      <w:r>
        <w:rPr>
          <w:rStyle w:val="style85"/>
          <w:rFonts w:ascii="Arial" w:cs="Arial" w:hAnsi="Arial"/>
          <w:sz w:val="22"/>
          <w:szCs w:val="22"/>
        </w:rPr>
        <w:t>https://www.opengl.org</w:t>
      </w:r>
      <w:r>
        <w:rPr/>
        <w:fldChar w:fldCharType="end"/>
      </w:r>
    </w:p>
    <w:p>
      <w:pPr>
        <w:pStyle w:val="style0"/>
        <w:numPr>
          <w:ilvl w:val="0"/>
          <w:numId w:val="4"/>
        </w:numPr>
        <w:tabs>
          <w:tab w:val="clear" w:pos="360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Documentação GLFW: </w:t>
      </w:r>
      <w:r>
        <w:rPr/>
        <w:fldChar w:fldCharType="begin"/>
      </w:r>
      <w:r>
        <w:instrText xml:space="preserve"> HYPERLINK "https://www.glfw.org" </w:instrText>
      </w:r>
      <w:r>
        <w:rPr/>
        <w:fldChar w:fldCharType="separate"/>
      </w:r>
      <w:r>
        <w:rPr>
          <w:rStyle w:val="style85"/>
          <w:rFonts w:ascii="Arial" w:cs="Arial" w:hAnsi="Arial"/>
          <w:sz w:val="22"/>
          <w:szCs w:val="22"/>
        </w:rPr>
        <w:t>https://www.glfw.org</w:t>
      </w:r>
      <w:r>
        <w:rPr/>
        <w:fldChar w:fldCharType="end"/>
      </w:r>
    </w:p>
    <w:p>
      <w:pPr>
        <w:pStyle w:val="style0"/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pict>
          <v:rect id="1035" fillcolor="#a0a0a0" stroked="f" style="margin-left:0.0pt;margin-top:0.0pt;width:0.0pt;height:1.5pt;mso-wrap-distance-left:0.0pt;mso-wrap-distance-right:0.0pt;visibility:visible;" o:hr="t" o:hralign="right" o:hrstd="t">
            <v:stroke on="f"/>
            <v:fill/>
          </v:rect>
        </w:pict>
      </w:r>
    </w:p>
    <w:sectPr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29E80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29505E80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120"/>
        </w:tabs>
        <w:ind w:left="6120" w:hanging="360"/>
      </w:pPr>
    </w:lvl>
  </w:abstractNum>
  <w:abstractNum w:abstractNumId="2">
    <w:nsid w:val="00000002"/>
    <w:multiLevelType w:val="multilevel"/>
    <w:tmpl w:val="9C26E67C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F62A5B42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10CD9F4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87705A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pt-BR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h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Título 2 Ch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Título 3 Ch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Título 4 Ch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Título 5 Ch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Título 6 Ch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ítulo 7 Ch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ítulo 8 Ch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ítulo 9 Ch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ítulo Ch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ítulo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ção Ch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Citação Intensa Ch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1139</Words>
  <Pages>5</Pages>
  <Characters>7008</Characters>
  <Application>WPS Office</Application>
  <DocSecurity>0</DocSecurity>
  <Paragraphs>104</Paragraphs>
  <ScaleCrop>false</ScaleCrop>
  <LinksUpToDate>false</LinksUpToDate>
  <CharactersWithSpaces>8081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2026-04-16T02:03:49Z</dcterms:created>
  <dc:creator>GABRIEL GAMIS</dc:creator>
  <lastModifiedBy>2109119DG</lastModifiedBy>
  <dcterms:modified xsi:type="dcterms:W3CDTF">2026-04-16T02:03:49Z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cb4cef8d64144c7eb247ca63565c4da8</vt:lpwstr>
  </property>
</Properties>
</file>