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Cs/>
          <w:b/>
        </w:rPr>
        <w:t xml:space="preserve">terceira sessão</w:t>
      </w:r>
      <w:r>
        <w:t xml:space="preserve">. Você deve: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numPr>
          <w:ilvl w:val="0"/>
          <w:numId w:val="1001"/>
        </w:numPr>
        <w:pStyle w:val="Compact"/>
      </w:pPr>
      <w:r>
        <w:t xml:space="preserve">Ter começado o</w:t>
      </w:r>
      <w:r>
        <w:t xml:space="preserve"> </w:t>
      </w:r>
      <w:r>
        <w:rPr>
          <w:bCs/>
          <w:b/>
        </w:rPr>
        <w:t xml:space="preserve">registro de atividades e humor</w:t>
      </w:r>
      <w:r>
        <w:t xml:space="preserve"> </w:t>
      </w:r>
      <w:r>
        <w:t xml:space="preserve">(pode ter feito parcialmente)</w:t>
      </w:r>
    </w:p>
    <w:p>
      <w:pPr>
        <w:numPr>
          <w:ilvl w:val="0"/>
          <w:numId w:val="1001"/>
        </w:numPr>
        <w:pStyle w:val="Compact"/>
      </w:pPr>
      <w:r>
        <w:t xml:space="preserve">Ter lido o</w:t>
      </w:r>
      <w:r>
        <w:t xml:space="preserve"> </w:t>
      </w:r>
      <w:r>
        <w:rPr>
          <w:bCs/>
          <w:b/>
        </w:rPr>
        <w:t xml:space="preserve">Capítulo 1 do livro</w:t>
      </w:r>
      <w:r>
        <w:t xml:space="preserve"> </w:t>
      </w:r>
      <w:r>
        <w:t xml:space="preserve">e ter algumas reações (concordâncias ou dúvidas)</w:t>
      </w:r>
    </w:p>
    <w:p>
      <w:pPr>
        <w:numPr>
          <w:ilvl w:val="0"/>
          <w:numId w:val="1001"/>
        </w:numPr>
        <w:pStyle w:val="Compact"/>
      </w:pPr>
      <w:r>
        <w:t xml:space="preserve">Estar começando a entender que atividades podem impactar o humor</w:t>
      </w:r>
    </w:p>
    <w:p>
      <w:pPr>
        <w:numPr>
          <w:ilvl w:val="0"/>
          <w:numId w:val="1001"/>
        </w:numPr>
        <w:pStyle w:val="Compact"/>
      </w:pPr>
      <w:r>
        <w:t xml:space="preserve">Pode ter tido algumas</w:t>
      </w:r>
      <w:r>
        <w:t xml:space="preserve"> </w:t>
      </w:r>
      <w:r>
        <w:rPr>
          <w:bCs/>
          <w:b/>
        </w:rPr>
        <w:t xml:space="preserve">conquistas</w:t>
      </w:r>
      <w:r>
        <w:t xml:space="preserve"> </w:t>
      </w:r>
      <w:r>
        <w:t xml:space="preserve">pequenas ou</w:t>
      </w:r>
      <w:r>
        <w:t xml:space="preserve"> </w:t>
      </w:r>
      <w:r>
        <w:rPr>
          <w:bCs/>
          <w:b/>
        </w:rPr>
        <w:t xml:space="preserve">problemas</w:t>
      </w:r>
      <w:r>
        <w:t xml:space="preserve"> </w:t>
      </w:r>
      <w:r>
        <w:t xml:space="preserve">durante a semana</w:t>
      </w:r>
    </w:p>
    <w:p>
      <w:pPr>
        <w:numPr>
          <w:ilvl w:val="0"/>
          <w:numId w:val="1001"/>
        </w:numPr>
        <w:pStyle w:val="Compact"/>
      </w:pPr>
      <w:r>
        <w:t xml:space="preserve">Estar mais aberta para planejar atividades prazerosas ou de competência</w:t>
      </w:r>
    </w:p>
    <w:p>
      <w:pPr>
        <w:numPr>
          <w:ilvl w:val="0"/>
          <w:numId w:val="1001"/>
        </w:numPr>
        <w:pStyle w:val="Compact"/>
      </w:pPr>
      <w:r>
        <w:t xml:space="preserve">Estar começando a entender melhor o transtorno bipolar através da leitura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numPr>
          <w:ilvl w:val="0"/>
          <w:numId w:val="1002"/>
        </w:numPr>
        <w:pStyle w:val="Compact"/>
      </w:pPr>
      <w:r>
        <w:t xml:space="preserve">Você já tem</w:t>
      </w:r>
      <w:r>
        <w:t xml:space="preserve"> </w:t>
      </w:r>
      <w:r>
        <w:rPr>
          <w:bCs/>
          <w:b/>
        </w:rPr>
        <w:t xml:space="preserve">diagnóstico confirmado de Transtorno Bipolar</w:t>
      </w:r>
    </w:p>
    <w:p>
      <w:pPr>
        <w:numPr>
          <w:ilvl w:val="0"/>
          <w:numId w:val="1002"/>
        </w:numPr>
        <w:pStyle w:val="Compact"/>
      </w:pPr>
      <w:r>
        <w:t xml:space="preserve">Você está em tratamento com</w:t>
      </w:r>
      <w:r>
        <w:t xml:space="preserve"> </w:t>
      </w:r>
      <w:r>
        <w:rPr>
          <w:bCs/>
          <w:b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numPr>
          <w:ilvl w:val="0"/>
          <w:numId w:val="1002"/>
        </w:numPr>
        <w:pStyle w:val="Compact"/>
      </w:pPr>
      <w:r>
        <w:t xml:space="preserve">Se o terapeuta perguntar sobre medicação, você pode mencionar que toma lítio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numPr>
          <w:ilvl w:val="0"/>
          <w:numId w:val="1002"/>
        </w:numPr>
        <w:pStyle w:val="Compact"/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</w:p>
    <w:p>
      <w:pPr>
        <w:numPr>
          <w:ilvl w:val="0"/>
          <w:numId w:val="1003"/>
        </w:numPr>
        <w:pStyle w:val="Compact"/>
      </w:pPr>
      <w:r>
        <w:t xml:space="preserve">Estabelecer a agenda da sessão (revisar tarefas, tópicos novos, planejar novas tarefas)</w:t>
      </w:r>
    </w:p>
    <w:p>
      <w:pPr>
        <w:numPr>
          <w:ilvl w:val="0"/>
          <w:numId w:val="1003"/>
        </w:numPr>
        <w:pStyle w:val="Compact"/>
      </w:pPr>
      <w:r>
        <w:t xml:space="preserve">Explorar os efeitos da sessão anterior</w:t>
      </w:r>
    </w:p>
    <w:p>
      <w:pPr>
        <w:numPr>
          <w:ilvl w:val="0"/>
          <w:numId w:val="1003"/>
        </w:numPr>
        <w:pStyle w:val="Compact"/>
      </w:pPr>
      <w:r>
        <w:t xml:space="preserve">Revisar o registro do cronograma de atividades que você começou</w:t>
      </w:r>
    </w:p>
    <w:p>
      <w:pPr>
        <w:numPr>
          <w:ilvl w:val="0"/>
          <w:numId w:val="1003"/>
        </w:numPr>
        <w:pStyle w:val="Compact"/>
      </w:pPr>
      <w:r>
        <w:t xml:space="preserve">Discutir suas reações ao</w:t>
      </w:r>
      <w:r>
        <w:t xml:space="preserve"> </w:t>
      </w:r>
      <w:r>
        <w:rPr>
          <w:bCs/>
          <w:b/>
        </w:rPr>
        <w:t xml:space="preserve">Capítulo 1 do livro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Vencendo o Transtorno Bipolar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Explorar conquistas e problemas durante a última semana</w:t>
      </w:r>
    </w:p>
    <w:p>
      <w:pPr>
        <w:numPr>
          <w:ilvl w:val="0"/>
          <w:numId w:val="1003"/>
        </w:numPr>
        <w:pStyle w:val="Compact"/>
      </w:pPr>
      <w:r>
        <w:t xml:space="preserve">Ensinar sobre atividades prazerosas e de competência (domínio)</w:t>
      </w:r>
    </w:p>
    <w:p>
      <w:pPr>
        <w:numPr>
          <w:ilvl w:val="0"/>
          <w:numId w:val="1003"/>
        </w:numPr>
        <w:pStyle w:val="Compact"/>
      </w:pPr>
      <w:r>
        <w:t xml:space="preserve">Planejar atividades até a próxima sessão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Mencione</w:t>
      </w:r>
      <w:r>
        <w:t xml:space="preserve"> </w:t>
      </w:r>
      <w:r>
        <w:t xml:space="preserve">o livro se o terapeuta perguntar sobre a leitura ou se você tiver dúvidas sobre o conteúdo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numPr>
          <w:ilvl w:val="0"/>
          <w:numId w:val="1004"/>
        </w:numPr>
        <w:pStyle w:val="Compact"/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