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10 - Delegação de Responsabilidade e Crenças Centrais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(cada vez mais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Continuar delegando responsabilidade para o paciente</w:t>
      </w:r>
    </w:p>
    <w:p>
      <w:pPr>
        <w:numPr>
          <w:ilvl w:val="0"/>
          <w:numId w:val="1001"/>
        </w:numPr>
        <w:pStyle w:val="Compact"/>
      </w:pPr>
      <w:r>
        <w:t xml:space="preserve">Trabalhar com crenças centrais</w:t>
      </w:r>
    </w:p>
    <w:p>
      <w:pPr>
        <w:numPr>
          <w:ilvl w:val="0"/>
          <w:numId w:val="1001"/>
        </w:numPr>
        <w:pStyle w:val="Compact"/>
      </w:pPr>
      <w:r>
        <w:t xml:space="preserve">Identificar a validade das crenças centrais</w:t>
      </w:r>
    </w:p>
    <w:p>
      <w:pPr>
        <w:numPr>
          <w:ilvl w:val="0"/>
          <w:numId w:val="1001"/>
        </w:numPr>
        <w:pStyle w:val="Compact"/>
      </w:pPr>
      <w:r>
        <w:t xml:space="preserve">Trabalhar na reestruturação de cognições disfuncionais relacionadas ao transtorno bipolar</w:t>
      </w:r>
    </w:p>
    <w:p>
      <w:pPr>
        <w:numPr>
          <w:ilvl w:val="0"/>
          <w:numId w:val="1001"/>
        </w:numPr>
        <w:pStyle w:val="Compact"/>
      </w:pPr>
      <w:r>
        <w:t xml:space="preserve">Continuar incentivando a escolha ativa de exercícios</w:t>
      </w:r>
    </w:p>
    <w:bookmarkEnd w:id="21"/>
    <w:bookmarkStart w:id="29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9, 10, 11 e 12, nós vamos, de novo, fazer a agenda, vocês percebem que tem em todas as sessões.</w:t>
      </w:r>
    </w:p>
    <w:p>
      <w:pPr>
        <w:pStyle w:val="BodyText"/>
      </w:pPr>
      <w:r>
        <w:t xml:space="preserve">Cada vez esperando que o paciente faça por si mesmo. Nesse momento, a gente espera que o paciente traga os tópicos: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Olha, hoje eu quero discutir tal coisa.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Ah, tem mais uma outra coisa que eu quero discutir.</w:t>
      </w:r>
      <w:r>
        <w:t xml:space="preserve">”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Vamos revisar as tarefas e elas envolvem:</w:t>
      </w:r>
      <w:r>
        <w:t xml:space="preserve"> </w:t>
      </w:r>
      <w:r>
        <w:t xml:space="preserve">- Planejamento de atividades</w:t>
      </w:r>
      <w:r>
        <w:t xml:space="preserve"> </w:t>
      </w:r>
      <w:r>
        <w:t xml:space="preserve">- Respostas mais racionais às distorções cognitivas</w:t>
      </w:r>
      <w:r>
        <w:t xml:space="preserve"> </w:t>
      </w:r>
      <w:r>
        <w:t xml:space="preserve">- Discutir novos problemas</w:t>
      </w:r>
    </w:p>
    <w:bookmarkEnd w:id="23"/>
    <w:bookmarkStart w:id="24" w:name="continuar-delegando-responsabilidade"/>
    <w:p>
      <w:pPr>
        <w:pStyle w:val="Heading3"/>
      </w:pPr>
      <w:r>
        <w:t xml:space="preserve">3. Continuar Delegando Responsabilidade</w:t>
      </w:r>
    </w:p>
    <w:p>
      <w:pPr>
        <w:pStyle w:val="FirstParagraph"/>
      </w:pPr>
      <w:r>
        <w:t xml:space="preserve">E nós agora vamos delegando a responsabilidade para o paciente, para que ele mesmo dirija a sua sessão.</w:t>
      </w:r>
    </w:p>
    <w:p>
      <w:pPr>
        <w:pStyle w:val="BodyText"/>
      </w:pPr>
      <w:r>
        <w:t xml:space="preserve">Nesse momento, ele dirige até a agenda da sessão.</w:t>
      </w:r>
    </w:p>
    <w:bookmarkEnd w:id="24"/>
    <w:bookmarkStart w:id="25" w:name="estimular-escolha-ativa-de-exercícios"/>
    <w:p>
      <w:pPr>
        <w:pStyle w:val="Heading3"/>
      </w:pPr>
      <w:r>
        <w:t xml:space="preserve">4. Estimular Escolha Ativa de Exercícios</w:t>
      </w:r>
    </w:p>
    <w:p>
      <w:pPr>
        <w:pStyle w:val="FirstParagraph"/>
      </w:pPr>
      <w:r>
        <w:t xml:space="preserve">Também vamos pedir para que o paciente, começamos a estimular aqui nessas sessões, que ele mesmo escolha mais ativamente o que ele vai fazer entre as sessões.</w:t>
      </w:r>
    </w:p>
    <w:bookmarkEnd w:id="25"/>
    <w:bookmarkStart w:id="26" w:name="trabalhar-com-crenças-centrais"/>
    <w:p>
      <w:pPr>
        <w:pStyle w:val="Heading3"/>
      </w:pPr>
      <w:r>
        <w:t xml:space="preserve">5. Trabalhar com Crenças Centrais</w:t>
      </w:r>
    </w:p>
    <w:p>
      <w:pPr>
        <w:pStyle w:val="FirstParagraph"/>
      </w:pPr>
      <w:r>
        <w:t xml:space="preserve">Como tarefa de casa, nós continuamos a investigar crenças subjacentes, mas agora a gente já vai entrando nas crenças centrais, geralmente expressas sob a forma de: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sou…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pessoas são…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mundo é…</w:t>
      </w:r>
      <w:r>
        <w:t xml:space="preserve">”</w:t>
      </w:r>
    </w:p>
    <w:p>
      <w:pPr>
        <w:pStyle w:val="BodyText"/>
      </w:pPr>
      <w:r>
        <w:t xml:space="preserve">São crenças, afirmações absolutas, geralmente sobre si mesmo.</w:t>
      </w:r>
    </w:p>
    <w:p>
      <w:pPr>
        <w:pStyle w:val="BodyText"/>
      </w:pPr>
      <w:r>
        <w:t xml:space="preserve">E nós começamos a identificar essas crenças, evocar essas crenças e começamos a identificar a validade dessas crenças.</w:t>
      </w:r>
    </w:p>
    <w:bookmarkEnd w:id="26"/>
    <w:bookmarkStart w:id="27" w:name="testar-as-crenças-empiricamente"/>
    <w:p>
      <w:pPr>
        <w:pStyle w:val="Heading3"/>
      </w:pPr>
      <w:r>
        <w:t xml:space="preserve">6. Testar as Crenças Empiricamente</w:t>
      </w:r>
    </w:p>
    <w:p>
      <w:pPr>
        <w:pStyle w:val="FirstParagraph"/>
      </w:pPr>
      <w:r>
        <w:t xml:space="preserve">A terapia cognitiva é uma terapia empírica. Nós vamos convidar os nossos pacientes a testarem o que eles pensam.</w:t>
      </w:r>
    </w:p>
    <w:p>
      <w:pPr>
        <w:pStyle w:val="BodyText"/>
      </w:pPr>
      <w:r>
        <w:t xml:space="preserve">O convite é:</w:t>
      </w:r>
      <w:r>
        <w:t xml:space="preserve"> </w:t>
      </w:r>
      <w:r>
        <w:t xml:space="preserve">“</w:t>
      </w:r>
      <w:r>
        <w:t xml:space="preserve">Vamos testar esse pensamento? Vamos ver o quanto que esse pensamento representa os fatos?</w:t>
      </w:r>
      <w:r>
        <w:t xml:space="preserve">”</w:t>
      </w:r>
    </w:p>
    <w:bookmarkEnd w:id="27"/>
    <w:bookmarkStart w:id="28" w:name="Xb9fb0c03269d183bcf9740daabe4c5464b7b295"/>
    <w:p>
      <w:pPr>
        <w:pStyle w:val="Heading3"/>
      </w:pPr>
      <w:r>
        <w:t xml:space="preserve">7. Reestruturação de Cognições Disfuncionais</w:t>
      </w:r>
    </w:p>
    <w:p>
      <w:pPr>
        <w:pStyle w:val="FirstParagraph"/>
      </w:pPr>
      <w:r>
        <w:t xml:space="preserve">Trabalhar na reestruturação de cognições disfuncionais relacionadas ao transtorno bipolar.</w:t>
      </w:r>
    </w:p>
    <w:bookmarkEnd w:id="28"/>
    <w:bookmarkEnd w:id="29"/>
    <w:bookmarkStart w:id="30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Anotar pensamentos distorcidos e pensar em respostas racionais</w:t>
      </w:r>
    </w:p>
    <w:p>
      <w:pPr>
        <w:numPr>
          <w:ilvl w:val="0"/>
          <w:numId w:val="1002"/>
        </w:numPr>
        <w:pStyle w:val="Compact"/>
      </w:pPr>
      <w:r>
        <w:t xml:space="preserve">Identificar e trabalhar com crenças centrais: Trazer exemplos e evidências</w:t>
      </w:r>
    </w:p>
    <w:p>
      <w:pPr>
        <w:numPr>
          <w:ilvl w:val="0"/>
          <w:numId w:val="1002"/>
        </w:numPr>
        <w:pStyle w:val="Compact"/>
      </w:pPr>
      <w:r>
        <w:t xml:space="preserve">Escolher ativamente os exercícios: O paciente tem mais autonomia</w:t>
      </w:r>
    </w:p>
    <w:bookmarkEnd w:id="30"/>
    <w:bookmarkStart w:id="31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cada vez mais autônomo</w:t>
      </w:r>
    </w:p>
    <w:p>
      <w:pPr>
        <w:numPr>
          <w:ilvl w:val="0"/>
          <w:numId w:val="1003"/>
        </w:numPr>
        <w:pStyle w:val="Compact"/>
      </w:pPr>
      <w:r>
        <w:t xml:space="preserve">As crenças centrais são trabalhadas de forma mais intensa</w:t>
      </w:r>
    </w:p>
    <w:p>
      <w:pPr>
        <w:numPr>
          <w:ilvl w:val="0"/>
          <w:numId w:val="1003"/>
        </w:numPr>
        <w:pStyle w:val="Compact"/>
      </w:pPr>
      <w:r>
        <w:t xml:space="preserve">A terapia é empírica - testamos os pensamentos</w:t>
      </w:r>
    </w:p>
    <w:p>
      <w:pPr>
        <w:numPr>
          <w:ilvl w:val="0"/>
          <w:numId w:val="1003"/>
        </w:numPr>
        <w:pStyle w:val="Compact"/>
      </w:pPr>
      <w:r>
        <w:t xml:space="preserve">Nenhuma crença é absoluta</w:t>
      </w:r>
    </w:p>
    <w:p>
      <w:pPr>
        <w:numPr>
          <w:ilvl w:val="0"/>
          <w:numId w:val="1003"/>
        </w:numPr>
        <w:pStyle w:val="Compact"/>
      </w:pPr>
      <w:r>
        <w:t xml:space="preserve">Para transtorno bipolar, é importante trabalhar crenças relacionadas ao diagnóstico e tratamento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10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 Se o terapeuta trabalhou adequadamente na reestruturação de cognições disfuncionais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2026-01-15T16:10:29Z</dcterms:created>
  <dcterms:modified xsi:type="dcterms:W3CDTF">2026-01-15T16:10:29Z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