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r39mc7szwk" w:id="0"/>
      <w:bookmarkEnd w:id="0"/>
      <w:r w:rsidDel="00000000" w:rsidR="00000000" w:rsidRPr="00000000">
        <w:rPr>
          <w:rtl w:val="0"/>
        </w:rPr>
        <w:t xml:space="preserve">Contexto da Sessão 09 - Transição para Crenças Centrais e Delegação de Responsabilidade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hy1g3so371o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nona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</w:t>
      </w:r>
      <w:r w:rsidDel="00000000" w:rsidR="00000000" w:rsidRPr="00000000">
        <w:rPr>
          <w:b w:val="1"/>
          <w:bCs w:val="1"/>
          <w:rtl w:val="0"/>
        </w:rPr>
        <w:t xml:space="preserve">dirigir mais a própria sessão</w:t>
      </w:r>
      <w:r w:rsidDel="00000000" w:rsidR="00000000" w:rsidRPr="00000000">
        <w:rPr>
          <w:rtl w:val="0"/>
        </w:rPr>
        <w:t xml:space="preserve"> (trazer tópicos que quer discutir)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identificar </w:t>
      </w:r>
      <w:r w:rsidDel="00000000" w:rsidR="00000000" w:rsidRPr="00000000">
        <w:rPr>
          <w:b w:val="1"/>
          <w:bCs w:val="1"/>
          <w:rtl w:val="0"/>
        </w:rPr>
        <w:t xml:space="preserve">crenças centrais</w:t>
      </w:r>
      <w:r w:rsidDel="00000000" w:rsidR="00000000" w:rsidRPr="00000000">
        <w:rPr>
          <w:rtl w:val="0"/>
        </w:rPr>
        <w:t xml:space="preserve"> ("Eu sou...", "As pessoas são...", "O mundo é...")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autônoma na escolha de exercícios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começando a entender que a terapia é empírica (testar pensamentos)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ativa na escolha do que fazer entre as sessões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znhkul3b90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a agenda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aperfeiçoando o questionamento de pensamentos automáticos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Finalizar trabalho com crenças subjacentes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identificar crenças centrais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delegar responsabilidade para você dirigir a sessão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Estimular que você escolha mais ativamente os exercícios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jdkze1iwzv9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