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bc765099977bfa08c208fdfcf675edd7cae457"/>
    <w:p>
      <w:pPr>
        <w:pStyle w:val="Heading1"/>
      </w:pPr>
      <w:r>
        <w:t xml:space="preserve">Contexto da Sessão 02 - Conexão, Expectativas e Explicação da Terapia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segunda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 (se houver)</w:t>
      </w:r>
    </w:p>
    <w:p>
      <w:pPr>
        <w:numPr>
          <w:ilvl w:val="0"/>
          <w:numId w:val="1001"/>
        </w:numPr>
        <w:pStyle w:val="Compact"/>
      </w:pPr>
      <w:r>
        <w:t xml:space="preserve">Mostrar</w:t>
      </w:r>
      <w:r>
        <w:t xml:space="preserve"> </w:t>
      </w:r>
      <w:r>
        <w:rPr>
          <w:bCs/>
          <w:b/>
        </w:rPr>
        <w:t xml:space="preserve">pequena melhora</w:t>
      </w:r>
      <w:r>
        <w:t xml:space="preserve"> </w:t>
      </w:r>
      <w:r>
        <w:t xml:space="preserve">(10-20% - ganhos súbitos) ou expressar dúvidas sobre a terapia</w:t>
      </w:r>
    </w:p>
    <w:p>
      <w:pPr>
        <w:numPr>
          <w:ilvl w:val="0"/>
          <w:numId w:val="1001"/>
        </w:numPr>
        <w:pStyle w:val="Compact"/>
      </w:pPr>
      <w:r>
        <w:t xml:space="preserve">Estar mais aberta para falar sobre suas expectativas em relação à terapia</w:t>
      </w:r>
    </w:p>
    <w:p>
      <w:pPr>
        <w:numPr>
          <w:ilvl w:val="0"/>
          <w:numId w:val="1001"/>
        </w:numPr>
        <w:pStyle w:val="Compact"/>
      </w:pPr>
      <w:r>
        <w:t xml:space="preserve">Pode ter pensamentos negativos sobre a terapia ou o terapeuta (mas não precisa revelar todos de uma vez)</w:t>
      </w:r>
    </w:p>
    <w:p>
      <w:pPr>
        <w:numPr>
          <w:ilvl w:val="0"/>
          <w:numId w:val="1001"/>
        </w:numPr>
        <w:pStyle w:val="Compact"/>
      </w:pPr>
      <w:r>
        <w:t xml:space="preserve">Estar disposta a começar o registro de preocupações e sintomas</w:t>
      </w:r>
    </w:p>
    <w:p>
      <w:pPr>
        <w:numPr>
          <w:ilvl w:val="0"/>
          <w:numId w:val="1001"/>
        </w:numPr>
        <w:pStyle w:val="Compact"/>
      </w:pPr>
      <w:r>
        <w:t xml:space="preserve">Pode ter lido o material educativo sobre ansiedade e ter dúvidas ou concordâncias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Explorar suas expectativas em relação à terapia</w:t>
      </w:r>
      <w:r>
        <w:t xml:space="preserve"> </w:t>
      </w:r>
      <w:r>
        <w:t xml:space="preserve">- Identificar pensamentos negativos que você pode ter sobre a terapia ou o terapeuta</w:t>
      </w:r>
      <w:r>
        <w:t xml:space="preserve"> </w:t>
      </w:r>
      <w:r>
        <w:t xml:space="preserve">- Explicar como funciona a terapia cognitivo-comportamental para ansiedade</w:t>
      </w:r>
      <w:r>
        <w:t xml:space="preserve"> </w:t>
      </w:r>
      <w:r>
        <w:t xml:space="preserve">- Propor que você comece o registro de preocupações e sintomas</w:t>
      </w:r>
      <w:r>
        <w:t xml:space="preserve"> </w:t>
      </w:r>
      <w:r>
        <w:t xml:space="preserve">- Entregar material educativo sobre ansiedade generalizada para você ler</w:t>
      </w:r>
      <w:r>
        <w:t xml:space="preserve"> </w:t>
      </w:r>
      <w:r>
        <w:t xml:space="preserve">- Solicitar feedback sobre como foi a sessão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2026-01-23T21:52:03Z</dcterms:created>
  <dcterms:modified xsi:type="dcterms:W3CDTF">2026-01-23T21:52:03Z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