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essão-13---encerramento-e-autonomia"/>
    <w:p>
      <w:pPr>
        <w:pStyle w:val="Heading1"/>
      </w:pPr>
      <w:r>
        <w:t xml:space="preserve">Sessão 13 - Encerramento e Autonomia</w:t>
      </w:r>
    </w:p>
    <w:bookmarkStart w:id="20" w:name="objetivos-da-sessão"/>
    <w:p>
      <w:pPr>
        <w:pStyle w:val="Heading2"/>
      </w:pPr>
      <w:r>
        <w:t xml:space="preserve">Objetivos da Sessão</w:t>
      </w:r>
    </w:p>
    <w:p>
      <w:pPr>
        <w:pStyle w:val="Compact"/>
        <w:numPr>
          <w:ilvl w:val="0"/>
          <w:numId w:val="1001"/>
        </w:numPr>
      </w:pPr>
      <w:r>
        <w:t xml:space="preserve">Fazer a agenda (totalmente dirigida pelo paciente)</w:t>
      </w:r>
    </w:p>
    <w:p>
      <w:pPr>
        <w:pStyle w:val="Compact"/>
        <w:numPr>
          <w:ilvl w:val="0"/>
          <w:numId w:val="1001"/>
        </w:numPr>
      </w:pPr>
      <w:r>
        <w:t xml:space="preserve">Revisar as tarefas de casa</w:t>
      </w:r>
    </w:p>
    <w:p>
      <w:pPr>
        <w:pStyle w:val="Compact"/>
        <w:numPr>
          <w:ilvl w:val="0"/>
          <w:numId w:val="1001"/>
        </w:numPr>
      </w:pPr>
      <w:r>
        <w:t xml:space="preserve">Fazer uma revisão completa de todos os ganhos</w:t>
      </w:r>
    </w:p>
    <w:p>
      <w:pPr>
        <w:pStyle w:val="Compact"/>
        <w:numPr>
          <w:ilvl w:val="0"/>
          <w:numId w:val="1001"/>
        </w:numPr>
      </w:pPr>
      <w:r>
        <w:t xml:space="preserve">Consolidar todas as ferramentas e estratégias</w:t>
      </w:r>
    </w:p>
    <w:p>
      <w:pPr>
        <w:pStyle w:val="Compact"/>
        <w:numPr>
          <w:ilvl w:val="0"/>
          <w:numId w:val="1001"/>
        </w:numPr>
      </w:pPr>
      <w:r>
        <w:t xml:space="preserve">Reforçar estratégias de prevenção de recaídas</w:t>
      </w:r>
    </w:p>
    <w:p>
      <w:pPr>
        <w:pStyle w:val="Compact"/>
        <w:numPr>
          <w:ilvl w:val="0"/>
          <w:numId w:val="1001"/>
        </w:numPr>
      </w:pPr>
      <w:r>
        <w:t xml:space="preserve">Preparar para o encerramento da terapia</w:t>
      </w:r>
    </w:p>
    <w:p>
      <w:pPr>
        <w:pStyle w:val="Compact"/>
        <w:numPr>
          <w:ilvl w:val="0"/>
          <w:numId w:val="1001"/>
        </w:numPr>
      </w:pPr>
      <w:r>
        <w:t xml:space="preserve">Falar sobre a possibilidade de retornar se necessário</w:t>
      </w:r>
    </w:p>
    <w:bookmarkEnd w:id="20"/>
    <w:bookmarkStart w:id="28" w:name="procedimentos-e-protocolo"/>
    <w:p>
      <w:pPr>
        <w:pStyle w:val="Heading2"/>
      </w:pPr>
      <w:r>
        <w:t xml:space="preserve">Procedimentos e Protocolo</w:t>
      </w:r>
    </w:p>
    <w:bookmarkStart w:id="21" w:name="fazer-a-agenda"/>
    <w:p>
      <w:pPr>
        <w:pStyle w:val="Heading3"/>
      </w:pPr>
      <w:r>
        <w:t xml:space="preserve">1. Fazer a Agenda</w:t>
      </w:r>
    </w:p>
    <w:p>
      <w:pPr>
        <w:pStyle w:val="FirstParagraph"/>
      </w:pPr>
      <w:r>
        <w:rPr>
          <w:b/>
          <w:bCs/>
        </w:rPr>
        <w:t xml:space="preserve">Nas sessões 11, 12 e 13</w:t>
      </w:r>
      <w:r>
        <w:t xml:space="preserve">, a agenda é cada vez mais dirigida pelo paciente.</w:t>
      </w:r>
    </w:p>
    <w:p>
      <w:pPr>
        <w:pStyle w:val="BodyText"/>
      </w:pPr>
      <w:r>
        <w:rPr>
          <w:b/>
          <w:bCs/>
        </w:rPr>
        <w:t xml:space="preserve">Cada vez esperando que o paciente faça por si mesmo</w:t>
      </w:r>
      <w:r>
        <w:t xml:space="preserve">.</w:t>
      </w:r>
    </w:p>
    <w:bookmarkEnd w:id="21"/>
    <w:bookmarkStart w:id="22" w:name="revisar-tarefas"/>
    <w:p>
      <w:pPr>
        <w:pStyle w:val="Heading3"/>
      </w:pPr>
      <w:r>
        <w:t xml:space="preserve">2. Revisar Tarefas</w:t>
      </w:r>
    </w:p>
    <w:p>
      <w:pPr>
        <w:pStyle w:val="FirstParagraph"/>
      </w:pPr>
      <w:r>
        <w:rPr>
          <w:b/>
          <w:bCs/>
        </w:rPr>
        <w:t xml:space="preserve">Revisando as tarefas</w:t>
      </w:r>
      <w:r>
        <w:t xml:space="preserve">, nesse momento a gente já espera que o paciente fale: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Eu fiz, não fiz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Estou com dificuldade nisso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Estou com dificuldade naquilo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Gostaria que você me ajudasse com tal problema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E ele vai ficando mais prático, ele vai ficando mais independente, vai ficando mais autônomo</w:t>
      </w:r>
      <w:r>
        <w:t xml:space="preserve">.</w:t>
      </w:r>
    </w:p>
    <w:bookmarkEnd w:id="22"/>
    <w:bookmarkStart w:id="23" w:name="revisão-completa-dos-ganhos"/>
    <w:p>
      <w:pPr>
        <w:pStyle w:val="Heading3"/>
      </w:pPr>
      <w:r>
        <w:t xml:space="preserve">3. Revisão Completa dos Ganhos</w:t>
      </w:r>
    </w:p>
    <w:p>
      <w:pPr>
        <w:pStyle w:val="FirstParagraph"/>
      </w:pPr>
      <w:r>
        <w:rPr>
          <w:b/>
          <w:bCs/>
        </w:rPr>
        <w:t xml:space="preserve">O paciente já consegue</w:t>
      </w:r>
      <w:r>
        <w:t xml:space="preserve">:</w:t>
      </w:r>
      <w:r>
        <w:t xml:space="preserve"> </w:t>
      </w:r>
      <w:r>
        <w:t xml:space="preserve">- Identificar suas próprias preocupações</w:t>
      </w:r>
      <w:r>
        <w:t xml:space="preserve"> </w:t>
      </w:r>
      <w:r>
        <w:t xml:space="preserve">- Questionar seus próprios pensamentos preocupantes</w:t>
      </w:r>
      <w:r>
        <w:t xml:space="preserve"> </w:t>
      </w:r>
      <w:r>
        <w:t xml:space="preserve">- Procurar respostas cognitivas mais racionais às próprias distorções cognitivas</w:t>
      </w:r>
      <w:r>
        <w:t xml:space="preserve"> </w:t>
      </w:r>
      <w:r>
        <w:t xml:space="preserve">- Identificar suas próprias crenças centrais negativas</w:t>
      </w:r>
      <w:r>
        <w:t xml:space="preserve"> </w:t>
      </w:r>
      <w:r>
        <w:t xml:space="preserve">- Procurar evidências favoráveis e desfavoráveis às crenças</w:t>
      </w:r>
      <w:r>
        <w:t xml:space="preserve"> </w:t>
      </w:r>
      <w:r>
        <w:t xml:space="preserve">- Procurar elementos que provem as crenças positivas que ele descobriu em terapia</w:t>
      </w:r>
      <w:r>
        <w:t xml:space="preserve"> </w:t>
      </w:r>
      <w:r>
        <w:t xml:space="preserve">- Aplicar técnicas de relaxamento quando necessário</w:t>
      </w:r>
      <w:r>
        <w:t xml:space="preserve"> </w:t>
      </w:r>
      <w:r>
        <w:t xml:space="preserve">- Enfrentar gradualmente situações que causam ansiedade</w:t>
      </w:r>
      <w:r>
        <w:t xml:space="preserve"> </w:t>
      </w:r>
      <w:r>
        <w:t xml:space="preserve">- Reduzir comportamentos de evitação</w:t>
      </w:r>
      <w:r>
        <w:t xml:space="preserve"> </w:t>
      </w:r>
      <w:r>
        <w:t xml:space="preserve">- Praticar tolerância à incerteza</w:t>
      </w:r>
    </w:p>
    <w:bookmarkEnd w:id="23"/>
    <w:bookmarkStart w:id="24" w:name="revisão-completa-das-ferramentas"/>
    <w:p>
      <w:pPr>
        <w:pStyle w:val="Heading3"/>
      </w:pPr>
      <w:r>
        <w:t xml:space="preserve">4. Revisão Completa das Ferramentas</w:t>
      </w:r>
    </w:p>
    <w:p>
      <w:pPr>
        <w:pStyle w:val="FirstParagraph"/>
      </w:pPr>
      <w:r>
        <w:rPr>
          <w:b/>
          <w:bCs/>
        </w:rPr>
        <w:t xml:space="preserve">Nessa fase, é importante fazer uma revisão completa de todas as ferramentas que o paciente aprendeu</w:t>
      </w:r>
      <w:r>
        <w:t xml:space="preserve">:</w:t>
      </w:r>
      <w:r>
        <w:t xml:space="preserve"> </w:t>
      </w:r>
      <w:r>
        <w:t xml:space="preserve">- Registro de preocupações e sintomas</w:t>
      </w:r>
      <w:r>
        <w:t xml:space="preserve"> </w:t>
      </w:r>
      <w:r>
        <w:t xml:space="preserve">- Identificação de pensamentos automáticos preocupantes</w:t>
      </w:r>
      <w:r>
        <w:t xml:space="preserve"> </w:t>
      </w:r>
      <w:r>
        <w:t xml:space="preserve">- Questionamento socrático de preocupações</w:t>
      </w:r>
      <w:r>
        <w:t xml:space="preserve"> </w:t>
      </w:r>
      <w:r>
        <w:t xml:space="preserve">- Pensamentos alternativos</w:t>
      </w:r>
      <w:r>
        <w:t xml:space="preserve"> </w:t>
      </w:r>
      <w:r>
        <w:t xml:space="preserve">- Tolerância à incerteza</w:t>
      </w:r>
      <w:r>
        <w:t xml:space="preserve"> </w:t>
      </w:r>
      <w:r>
        <w:t xml:space="preserve">- Identificação de crenças subjacentes</w:t>
      </w:r>
      <w:r>
        <w:t xml:space="preserve"> </w:t>
      </w:r>
      <w:r>
        <w:t xml:space="preserve">- Trabalho com crenças centrais</w:t>
      </w:r>
      <w:r>
        <w:t xml:space="preserve"> </w:t>
      </w:r>
      <w:r>
        <w:t xml:space="preserve">- Técnicas de relaxamento muscular progressivo</w:t>
      </w:r>
      <w:r>
        <w:t xml:space="preserve"> </w:t>
      </w:r>
      <w:r>
        <w:t xml:space="preserve">- Técnicas de respiração diafragmática</w:t>
      </w:r>
      <w:r>
        <w:t xml:space="preserve"> </w:t>
      </w:r>
      <w:r>
        <w:t xml:space="preserve">- Exposição gradual</w:t>
      </w:r>
      <w:r>
        <w:t xml:space="preserve"> </w:t>
      </w:r>
      <w:r>
        <w:t xml:space="preserve">- Prevenção de evitação</w:t>
      </w:r>
      <w:r>
        <w:t xml:space="preserve"> </w:t>
      </w:r>
      <w:r>
        <w:t xml:space="preserve">- Atividades que reduzem ansiedade</w:t>
      </w:r>
    </w:p>
    <w:bookmarkEnd w:id="24"/>
    <w:bookmarkStart w:id="25" w:name="reforçar-estratégias-de-prevenção"/>
    <w:p>
      <w:pPr>
        <w:pStyle w:val="Heading3"/>
      </w:pPr>
      <w:r>
        <w:t xml:space="preserve">5. Reforçar Estratégias de Prevenção</w:t>
      </w:r>
    </w:p>
    <w:p>
      <w:pPr>
        <w:pStyle w:val="FirstParagraph"/>
      </w:pPr>
      <w:r>
        <w:rPr>
          <w:b/>
          <w:bCs/>
        </w:rPr>
        <w:t xml:space="preserve">Nós também vamos dizer para o paciente que algumas estratégias da terapia serão remédios permanentes</w:t>
      </w:r>
      <w:r>
        <w:t xml:space="preserve">, ele sempre vai estar de olho nos primeiros sintomas de possíveis recaídas.</w:t>
      </w:r>
    </w:p>
    <w:p>
      <w:pPr>
        <w:pStyle w:val="BodyText"/>
      </w:pPr>
      <w:r>
        <w:rPr>
          <w:b/>
          <w:bCs/>
        </w:rPr>
        <w:t xml:space="preserve">A terapia é como um exercício</w:t>
      </w:r>
      <w:r>
        <w:t xml:space="preserve">, é como entrar em forma, é como ter que cortar o cabelo sempre, senão o cabelo cresce demais.</w:t>
      </w:r>
    </w:p>
    <w:bookmarkEnd w:id="25"/>
    <w:bookmarkStart w:id="26" w:name="preparar-para-encerramento"/>
    <w:p>
      <w:pPr>
        <w:pStyle w:val="Heading3"/>
      </w:pPr>
      <w:r>
        <w:t xml:space="preserve">6. Preparar para Encerramento</w:t>
      </w:r>
    </w:p>
    <w:p>
      <w:pPr>
        <w:pStyle w:val="FirstParagraph"/>
      </w:pPr>
      <w:r>
        <w:rPr>
          <w:b/>
          <w:bCs/>
        </w:rPr>
        <w:t xml:space="preserve">Nessa sessão, é importante começar a preparar o paciente para o encerramento</w:t>
      </w:r>
      <w:r>
        <w:t xml:space="preserve">:</w:t>
      </w:r>
      <w:r>
        <w:t xml:space="preserve"> </w:t>
      </w:r>
      <w:r>
        <w:t xml:space="preserve">- Revisar todo o percurso da terapia</w:t>
      </w:r>
      <w:r>
        <w:t xml:space="preserve"> </w:t>
      </w:r>
      <w:r>
        <w:t xml:space="preserve">- Consolidar todos os ganhos</w:t>
      </w:r>
      <w:r>
        <w:t xml:space="preserve"> </w:t>
      </w:r>
      <w:r>
        <w:t xml:space="preserve">- Reforçar que o paciente tem todas as ferramentas necessárias</w:t>
      </w:r>
      <w:r>
        <w:t xml:space="preserve"> </w:t>
      </w:r>
      <w:r>
        <w:t xml:space="preserve">- Falar sobre a possibilidade de retornar se necessário</w:t>
      </w:r>
    </w:p>
    <w:p>
      <w:pPr>
        <w:pStyle w:val="BodyText"/>
      </w:pPr>
      <w:r>
        <w:rPr>
          <w:b/>
          <w:bCs/>
        </w:rPr>
        <w:t xml:space="preserve">Perguntas importantes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 que você aprendeu na terapia?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Quais estratégias você vai continuar usando?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Como você vai lidar com a ansiedade no futuro?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 que você faria se tivesse uma recaída?</w:t>
      </w:r>
      <w:r>
        <w:t xml:space="preserve">”</w:t>
      </w:r>
    </w:p>
    <w:bookmarkEnd w:id="26"/>
    <w:bookmarkStart w:id="27" w:name="falar-sobre-retorno"/>
    <w:p>
      <w:pPr>
        <w:pStyle w:val="Heading3"/>
      </w:pPr>
      <w:r>
        <w:t xml:space="preserve">7. Falar sobre Retorno</w:t>
      </w:r>
    </w:p>
    <w:p>
      <w:pPr>
        <w:pStyle w:val="FirstParagraph"/>
      </w:pPr>
      <w:r>
        <w:rPr>
          <w:b/>
          <w:bCs/>
        </w:rPr>
        <w:t xml:space="preserve">É importante reforçar que o paciente pode retornar à terapia se necessário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 terapia não precisa ser para sempre, mas pode ser retomada se houver necessidade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Perguntas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Você sabe que pode retornar se precisar?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Você sabe quando seria apropriado retornar?</w:t>
      </w:r>
      <w:r>
        <w:t xml:space="preserve">”</w:t>
      </w:r>
    </w:p>
    <w:bookmarkEnd w:id="27"/>
    <w:bookmarkEnd w:id="28"/>
    <w:bookmarkStart w:id="29" w:name="tarefas-de-casa"/>
    <w:p>
      <w:pPr>
        <w:pStyle w:val="Heading2"/>
      </w:pPr>
      <w:r>
        <w:t xml:space="preserve">Tarefas de Casa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Continuar registro de preocupações e sintomas</w:t>
      </w:r>
      <w:r>
        <w:t xml:space="preserve"> </w:t>
      </w:r>
      <w:r>
        <w:t xml:space="preserve">(se apropriado)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Fazer uma revisão completa de todas as ferramentas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Consolidar estratégias de prevenção de recaídas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Planejar como aplicar as estratégias no futuro</w:t>
      </w:r>
    </w:p>
    <w:bookmarkEnd w:id="29"/>
    <w:bookmarkStart w:id="30" w:name="observações-importantes"/>
    <w:p>
      <w:pPr>
        <w:pStyle w:val="Heading2"/>
      </w:pPr>
      <w:r>
        <w:t xml:space="preserve">Observações Importantes</w:t>
      </w:r>
    </w:p>
    <w:p>
      <w:pPr>
        <w:pStyle w:val="Compact"/>
        <w:numPr>
          <w:ilvl w:val="0"/>
          <w:numId w:val="1003"/>
        </w:numPr>
      </w:pPr>
      <w:r>
        <w:t xml:space="preserve">O paciente está totalmente autônomo e independente</w:t>
      </w:r>
    </w:p>
    <w:p>
      <w:pPr>
        <w:pStyle w:val="Compact"/>
        <w:numPr>
          <w:ilvl w:val="0"/>
          <w:numId w:val="1003"/>
        </w:numPr>
      </w:pPr>
      <w:r>
        <w:t xml:space="preserve">Todas as ferramentas devem estar completamente consolidadas</w:t>
      </w:r>
    </w:p>
    <w:p>
      <w:pPr>
        <w:pStyle w:val="Compact"/>
        <w:numPr>
          <w:ilvl w:val="0"/>
          <w:numId w:val="1003"/>
        </w:numPr>
      </w:pPr>
      <w:r>
        <w:t xml:space="preserve">A preparação para o encerramento está em fase final</w:t>
      </w:r>
    </w:p>
    <w:p>
      <w:pPr>
        <w:pStyle w:val="Compact"/>
        <w:numPr>
          <w:ilvl w:val="0"/>
          <w:numId w:val="1003"/>
        </w:numPr>
      </w:pPr>
      <w:r>
        <w:t xml:space="preserve">O paciente demonstra total capacidade de seguir sozinho</w:t>
      </w:r>
    </w:p>
    <w:p>
      <w:pPr>
        <w:pStyle w:val="Compact"/>
        <w:numPr>
          <w:ilvl w:val="0"/>
          <w:numId w:val="1003"/>
        </w:numPr>
      </w:pPr>
      <w:r>
        <w:t xml:space="preserve">É importante reforçar que a terapia pode ser retomada se necessário</w:t>
      </w:r>
    </w:p>
    <w:p>
      <w:pPr>
        <w:pStyle w:val="Compact"/>
        <w:numPr>
          <w:ilvl w:val="0"/>
          <w:numId w:val="1003"/>
        </w:numPr>
      </w:pPr>
      <w:r>
        <w:t xml:space="preserve">O encerramento deve ser positivo e encorajador</w:t>
      </w:r>
    </w:p>
    <w:p>
      <w:pPr>
        <w:pStyle w:val="Compact"/>
        <w:numPr>
          <w:ilvl w:val="0"/>
          <w:numId w:val="1003"/>
        </w:numPr>
      </w:pPr>
      <w:r>
        <w:t xml:space="preserve">É importante celebrar os ganhos e progressos do paciente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2026-01-23T21:46:35Z</dcterms:created>
  <dcterms:modified xsi:type="dcterms:W3CDTF">2026-01-23T21:46:35Z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