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37" w:rsidRDefault="001C51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eastAsia="Arial"/>
          <w:color w:val="000000"/>
        </w:rPr>
      </w:pPr>
    </w:p>
    <w:tbl>
      <w:tblPr>
        <w:tblStyle w:val="a"/>
        <w:tblW w:w="10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678"/>
        <w:gridCol w:w="1417"/>
      </w:tblGrid>
      <w:tr w:rsidR="001C5137">
        <w:tc>
          <w:tcPr>
            <w:tcW w:w="4253" w:type="dxa"/>
          </w:tcPr>
          <w:p w:rsidR="001C5137" w:rsidRDefault="00D71455">
            <w:pPr>
              <w:ind w:left="-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DATA: 07/03</w:t>
            </w:r>
            <w:bookmarkStart w:id="0" w:name="_GoBack"/>
            <w:bookmarkEnd w:id="0"/>
            <w:r w:rsidR="0046478C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  <w:tc>
          <w:tcPr>
            <w:tcW w:w="6095" w:type="dxa"/>
            <w:gridSpan w:val="2"/>
            <w:vAlign w:val="center"/>
          </w:tcPr>
          <w:p w:rsidR="001C5137" w:rsidRDefault="00D71455">
            <w:pPr>
              <w:ind w:left="-84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NOME DO CURSO: </w:t>
            </w:r>
            <w:r w:rsidR="0046478C">
              <w:rPr>
                <w:rFonts w:ascii="Calibri" w:eastAsia="Calibri" w:hAnsi="Calibri" w:cs="Calibri"/>
                <w:sz w:val="24"/>
                <w:szCs w:val="24"/>
              </w:rPr>
              <w:t>Curso de Engenharia de Controle e Automação.</w:t>
            </w:r>
          </w:p>
        </w:tc>
      </w:tr>
      <w:tr w:rsidR="001C5137">
        <w:tc>
          <w:tcPr>
            <w:tcW w:w="4253" w:type="dxa"/>
          </w:tcPr>
          <w:p w:rsidR="001C5137" w:rsidRDefault="00D71455">
            <w:pPr>
              <w:ind w:left="-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DOCENTE: </w:t>
            </w:r>
            <w:r w:rsidR="0046478C">
              <w:rPr>
                <w:rFonts w:ascii="Calibri" w:eastAsia="Calibri" w:hAnsi="Calibri" w:cs="Calibri"/>
                <w:sz w:val="24"/>
                <w:szCs w:val="24"/>
              </w:rPr>
              <w:t xml:space="preserve">Jairo </w:t>
            </w:r>
            <w:proofErr w:type="spellStart"/>
            <w:r w:rsidR="0046478C">
              <w:rPr>
                <w:rFonts w:ascii="Calibri" w:eastAsia="Calibri" w:hAnsi="Calibri" w:cs="Calibri"/>
                <w:sz w:val="24"/>
                <w:szCs w:val="24"/>
              </w:rPr>
              <w:t>Gayo</w:t>
            </w:r>
            <w:proofErr w:type="spellEnd"/>
          </w:p>
        </w:tc>
        <w:tc>
          <w:tcPr>
            <w:tcW w:w="4678" w:type="dxa"/>
            <w:vAlign w:val="center"/>
          </w:tcPr>
          <w:p w:rsidR="001C5137" w:rsidRDefault="00D71455">
            <w:pPr>
              <w:ind w:left="-84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UNIDADE CURRICULAR: </w:t>
            </w:r>
            <w:r w:rsidR="0046478C">
              <w:rPr>
                <w:rFonts w:ascii="Calibri" w:eastAsia="Calibri" w:hAnsi="Calibri" w:cs="Calibri"/>
                <w:sz w:val="24"/>
                <w:szCs w:val="24"/>
              </w:rPr>
              <w:t>Estatística.</w:t>
            </w:r>
          </w:p>
        </w:tc>
        <w:tc>
          <w:tcPr>
            <w:tcW w:w="1417" w:type="dxa"/>
            <w:vMerge w:val="restart"/>
          </w:tcPr>
          <w:p w:rsidR="001C5137" w:rsidRDefault="00D71455">
            <w:pPr>
              <w:ind w:left="-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Nota:</w:t>
            </w:r>
          </w:p>
        </w:tc>
      </w:tr>
      <w:tr w:rsidR="001C5137">
        <w:tc>
          <w:tcPr>
            <w:tcW w:w="4253" w:type="dxa"/>
          </w:tcPr>
          <w:p w:rsidR="001C5137" w:rsidRDefault="00D71455">
            <w:pPr>
              <w:ind w:left="-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ACADÊMICO (A):</w:t>
            </w:r>
          </w:p>
        </w:tc>
        <w:tc>
          <w:tcPr>
            <w:tcW w:w="4678" w:type="dxa"/>
            <w:vAlign w:val="center"/>
          </w:tcPr>
          <w:p w:rsidR="001C5137" w:rsidRDefault="00D71455">
            <w:pPr>
              <w:ind w:left="-84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PERÍODO: </w:t>
            </w:r>
            <w:r w:rsidR="0046478C"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1417" w:type="dxa"/>
            <w:vMerge/>
          </w:tcPr>
          <w:p w:rsidR="001C5137" w:rsidRDefault="001C5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4"/>
                <w:szCs w:val="24"/>
                <w:vertAlign w:val="superscript"/>
              </w:rPr>
            </w:pPr>
          </w:p>
        </w:tc>
      </w:tr>
      <w:tr w:rsidR="001C5137">
        <w:tc>
          <w:tcPr>
            <w:tcW w:w="10348" w:type="dxa"/>
            <w:gridSpan w:val="3"/>
          </w:tcPr>
          <w:p w:rsidR="001C5137" w:rsidRDefault="00D71455">
            <w:pPr>
              <w:ind w:left="-84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Critérios da Avaliação Formativa</w:t>
            </w:r>
          </w:p>
        </w:tc>
      </w:tr>
      <w:tr w:rsidR="001C5137">
        <w:trPr>
          <w:trHeight w:val="389"/>
        </w:trPr>
        <w:tc>
          <w:tcPr>
            <w:tcW w:w="10348" w:type="dxa"/>
            <w:gridSpan w:val="3"/>
          </w:tcPr>
          <w:p w:rsidR="0046478C" w:rsidRPr="0046478C" w:rsidRDefault="0046478C" w:rsidP="0046478C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46478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Apresentação dos Cálculos;</w:t>
            </w:r>
          </w:p>
          <w:p w:rsidR="0046478C" w:rsidRPr="0046478C" w:rsidRDefault="0046478C" w:rsidP="0046478C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46478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Coerência no raciocínio;</w:t>
            </w:r>
          </w:p>
          <w:p w:rsidR="0046478C" w:rsidRPr="0046478C" w:rsidRDefault="0046478C" w:rsidP="0046478C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46478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Identificação das questões na avaliação e resolução de forma limpa e clara;</w:t>
            </w:r>
          </w:p>
          <w:p w:rsidR="001C5137" w:rsidRDefault="0046478C" w:rsidP="004647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6478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Respeito aos colegas e as regras da instituição.</w:t>
            </w:r>
          </w:p>
        </w:tc>
      </w:tr>
      <w:tr w:rsidR="001C5137">
        <w:tc>
          <w:tcPr>
            <w:tcW w:w="10348" w:type="dxa"/>
            <w:gridSpan w:val="3"/>
          </w:tcPr>
          <w:p w:rsidR="0046478C" w:rsidRPr="0046478C" w:rsidRDefault="0046478C" w:rsidP="0046478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46478C">
              <w:rPr>
                <w:rFonts w:asciiTheme="minorHAnsi" w:eastAsia="Calibri" w:hAnsiTheme="minorHAnsi" w:cstheme="minorHAnsi"/>
              </w:rPr>
              <w:t>Observações:</w:t>
            </w:r>
            <w:r w:rsidRPr="0046478C">
              <w:rPr>
                <w:rFonts w:asciiTheme="minorHAnsi" w:hAnsiTheme="minorHAnsi" w:cstheme="minorHAnsi"/>
                <w:color w:val="000000"/>
              </w:rPr>
              <w:t xml:space="preserve"> Atividade deve ser entregue até 09/04/2023. Caso não for entregue nesta data você perderá 10% da nota.</w:t>
            </w:r>
          </w:p>
          <w:p w:rsidR="0046478C" w:rsidRPr="0046478C" w:rsidRDefault="0046478C" w:rsidP="0046478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46478C">
              <w:rPr>
                <w:rFonts w:asciiTheme="minorHAnsi" w:hAnsiTheme="minorHAnsi" w:cstheme="minorHAnsi"/>
                <w:color w:val="000000"/>
              </w:rPr>
              <w:t>Os cálculos podem ser feitos a lápis, mas as respostas finais devem ser apresentadas à caneta. Também pode ser feito tudo em uma planilha eletrônica.</w:t>
            </w:r>
          </w:p>
          <w:p w:rsidR="001C5137" w:rsidRPr="0046478C" w:rsidRDefault="0046478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478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A atividade deve ser enviada para o e-mail </w:t>
            </w:r>
            <w:hyperlink r:id="rId8" w:history="1">
              <w:r w:rsidRPr="0046478C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jairogayo@edu.sc.senai.br</w:t>
              </w:r>
            </w:hyperlink>
          </w:p>
        </w:tc>
      </w:tr>
    </w:tbl>
    <w:p w:rsidR="001C5137" w:rsidRDefault="001C5137">
      <w:pPr>
        <w:jc w:val="left"/>
        <w:rPr>
          <w:color w:val="000000"/>
          <w:sz w:val="24"/>
          <w:szCs w:val="24"/>
        </w:rPr>
      </w:pPr>
    </w:p>
    <w:p w:rsidR="0046478C" w:rsidRDefault="0046478C" w:rsidP="0046478C">
      <w:pPr>
        <w:pStyle w:val="SemEspaamento"/>
        <w:rPr>
          <w:rFonts w:eastAsia="ArialMT"/>
        </w:rPr>
      </w:pPr>
      <w:r w:rsidRPr="00224EF0">
        <w:rPr>
          <w:rFonts w:eastAsia="ArialMT"/>
        </w:rPr>
        <w:t xml:space="preserve">01 – </w:t>
      </w:r>
      <w:proofErr w:type="gramStart"/>
      <w:r>
        <w:rPr>
          <w:rFonts w:eastAsia="ArialMT"/>
        </w:rPr>
        <w:t>a</w:t>
      </w:r>
      <w:proofErr w:type="gramEnd"/>
      <w:r>
        <w:rPr>
          <w:rFonts w:eastAsia="ArialMT"/>
        </w:rPr>
        <w:t xml:space="preserve">) Ler da página 16 até a página 28 do livro Probabilidade e Estatística do Prof. Cláudio </w:t>
      </w:r>
      <w:proofErr w:type="spellStart"/>
      <w:r>
        <w:rPr>
          <w:rFonts w:eastAsia="ArialMT"/>
        </w:rPr>
        <w:t>Loesch</w:t>
      </w:r>
      <w:proofErr w:type="spellEnd"/>
      <w:r>
        <w:rPr>
          <w:rFonts w:eastAsia="ArialMT"/>
        </w:rPr>
        <w:t>.</w:t>
      </w:r>
    </w:p>
    <w:p w:rsidR="0046478C" w:rsidRDefault="0046478C" w:rsidP="0046478C">
      <w:pPr>
        <w:pStyle w:val="SemEspaamento"/>
        <w:rPr>
          <w:rFonts w:eastAsia="ArialMT"/>
        </w:rPr>
      </w:pPr>
    </w:p>
    <w:p w:rsidR="0046478C" w:rsidRDefault="0046478C" w:rsidP="0046478C">
      <w:pPr>
        <w:pStyle w:val="SemEspaamento"/>
        <w:rPr>
          <w:rFonts w:eastAsia="ArialMT"/>
        </w:rPr>
      </w:pPr>
      <w:proofErr w:type="gramStart"/>
      <w:r>
        <w:rPr>
          <w:rFonts w:eastAsia="ArialMT"/>
        </w:rPr>
        <w:t>b) Visitar</w:t>
      </w:r>
      <w:proofErr w:type="gramEnd"/>
      <w:r>
        <w:rPr>
          <w:rFonts w:eastAsia="ArialMT"/>
        </w:rPr>
        <w:t xml:space="preserve"> o site abaixo, referente a tamanho da amostra.</w:t>
      </w:r>
    </w:p>
    <w:p w:rsidR="0046478C" w:rsidRDefault="0046478C" w:rsidP="0046478C">
      <w:pPr>
        <w:pStyle w:val="SemEspaamento"/>
        <w:rPr>
          <w:rFonts w:eastAsia="ArialMT"/>
        </w:rPr>
      </w:pPr>
      <w:r>
        <w:rPr>
          <w:rFonts w:eastAsia="ArialMT"/>
        </w:rPr>
        <w:t>&lt;&lt;</w:t>
      </w:r>
      <w:hyperlink r:id="rId9" w:history="1">
        <w:r w:rsidRPr="000B612C">
          <w:rPr>
            <w:rStyle w:val="Hyperlink"/>
            <w:rFonts w:eastAsia="ArialMT"/>
          </w:rPr>
          <w:t>https://www.qualtrics.com/pt-br/gestao-de-experiencia/determine-sample-size/</w:t>
        </w:r>
      </w:hyperlink>
      <w:r>
        <w:rPr>
          <w:rFonts w:eastAsia="ArialMT"/>
        </w:rPr>
        <w:t>&gt;&gt;</w:t>
      </w:r>
    </w:p>
    <w:p w:rsidR="0046478C" w:rsidRDefault="0046478C" w:rsidP="0046478C">
      <w:pPr>
        <w:pStyle w:val="SemEspaamento"/>
        <w:rPr>
          <w:rFonts w:eastAsia="ArialMT"/>
        </w:rPr>
      </w:pPr>
    </w:p>
    <w:p w:rsidR="0046478C" w:rsidRDefault="0046478C" w:rsidP="0046478C">
      <w:pPr>
        <w:pStyle w:val="SemEspaamento"/>
        <w:rPr>
          <w:rFonts w:cs="Arial"/>
          <w:color w:val="000000"/>
          <w:szCs w:val="22"/>
        </w:rPr>
      </w:pPr>
      <w:r>
        <w:rPr>
          <w:rFonts w:eastAsia="ArialMT"/>
        </w:rPr>
        <w:t>02</w:t>
      </w:r>
      <w:r w:rsidRPr="00224EF0">
        <w:rPr>
          <w:rFonts w:eastAsia="ArialMT"/>
        </w:rPr>
        <w:t xml:space="preserve"> – </w:t>
      </w:r>
      <w:r w:rsidRPr="00224EF0">
        <w:t>Re</w:t>
      </w:r>
      <w:r>
        <w:rPr>
          <w:rFonts w:cs="Arial"/>
          <w:color w:val="000000"/>
          <w:szCs w:val="22"/>
        </w:rPr>
        <w:t>alizar uma pesquisa estatística, por amostragem, com uma população de seu interesse, aprovada pelo Professor. Deve constar:</w:t>
      </w: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a) (1 Ponto). Tipo de Variável a ser utilizada.</w:t>
      </w: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b) (1 Ponto). Descrever o tamanho da população e calcular o tamanho da amostra.</w:t>
      </w: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c) (1 Ponto). Descrever o tipo de amostragem realizada, conforme as encontradas na leitura.</w:t>
      </w: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c) (1 Ponto). Apresentar os dados brutos da amostra.</w:t>
      </w: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d) (2 Ponto). Apresentar os dados em tabelas com intervalos de dados utilizando a fórmula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Sturges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e) (1 Ponto). Apresentar algum gráfico referente aos dados coletados.</w:t>
      </w: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f) (1 Ponto). Calcular alguma medida de tendência central.</w:t>
      </w: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g) (1 Ponto). Calcular alguma separatriz.</w:t>
      </w: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h) (1 Ponto). Calcular alguma medida de dispersão.</w:t>
      </w:r>
    </w:p>
    <w:p w:rsidR="0046478C" w:rsidRDefault="0046478C" w:rsidP="00464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1C5137" w:rsidRDefault="001C5137">
      <w:pPr>
        <w:rPr>
          <w:rFonts w:ascii="Calibri" w:eastAsia="Calibri" w:hAnsi="Calibri" w:cs="Calibri"/>
          <w:color w:val="000000"/>
          <w:sz w:val="20"/>
          <w:szCs w:val="20"/>
        </w:rPr>
      </w:pPr>
    </w:p>
    <w:p w:rsidR="001C5137" w:rsidRDefault="001C5137">
      <w:pPr>
        <w:ind w:left="360"/>
      </w:pPr>
      <w:bookmarkStart w:id="1" w:name="_heading=h.gjdgxs" w:colFirst="0" w:colLast="0"/>
      <w:bookmarkEnd w:id="1"/>
    </w:p>
    <w:sectPr w:rsidR="001C5137">
      <w:headerReference w:type="default" r:id="rId10"/>
      <w:pgSz w:w="11906" w:h="16838"/>
      <w:pgMar w:top="1123" w:right="1701" w:bottom="851" w:left="709" w:header="425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71455">
      <w:r>
        <w:separator/>
      </w:r>
    </w:p>
  </w:endnote>
  <w:endnote w:type="continuationSeparator" w:id="0">
    <w:p w:rsidR="00000000" w:rsidRDefault="00D7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71455">
      <w:r>
        <w:separator/>
      </w:r>
    </w:p>
  </w:footnote>
  <w:footnote w:type="continuationSeparator" w:id="0">
    <w:p w:rsidR="00000000" w:rsidRDefault="00D71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137" w:rsidRDefault="001C51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0"/>
      <w:tblW w:w="10773" w:type="dxa"/>
      <w:tblInd w:w="108" w:type="dxa"/>
      <w:tblLayout w:type="fixed"/>
      <w:tblLook w:val="0000" w:firstRow="0" w:lastRow="0" w:firstColumn="0" w:lastColumn="0" w:noHBand="0" w:noVBand="0"/>
    </w:tblPr>
    <w:tblGrid>
      <w:gridCol w:w="10773"/>
    </w:tblGrid>
    <w:tr w:rsidR="001C5137">
      <w:trPr>
        <w:trHeight w:val="193"/>
      </w:trPr>
      <w:tc>
        <w:tcPr>
          <w:tcW w:w="10773" w:type="dxa"/>
          <w:vAlign w:val="center"/>
        </w:tcPr>
        <w:p w:rsidR="001C5137" w:rsidRDefault="001C5137">
          <w:pPr>
            <w:tabs>
              <w:tab w:val="center" w:pos="4252"/>
              <w:tab w:val="right" w:pos="8504"/>
            </w:tabs>
            <w:jc w:val="center"/>
            <w:rPr>
              <w:b/>
            </w:rPr>
          </w:pPr>
        </w:p>
        <w:p w:rsidR="001C5137" w:rsidRDefault="00D71455">
          <w:pPr>
            <w:tabs>
              <w:tab w:val="center" w:pos="5231"/>
              <w:tab w:val="right" w:pos="10616"/>
            </w:tabs>
            <w:ind w:right="3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114300" distB="114300" distL="114300" distR="114300">
                <wp:extent cx="1968972" cy="456963"/>
                <wp:effectExtent l="0" t="0" r="0" b="0"/>
                <wp:docPr id="1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972" cy="456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1C5137" w:rsidRDefault="00D71455">
          <w:pPr>
            <w:tabs>
              <w:tab w:val="center" w:pos="5096"/>
              <w:tab w:val="right" w:pos="10616"/>
            </w:tabs>
            <w:ind w:right="-99"/>
            <w:jc w:val="center"/>
            <w:rPr>
              <w:rFonts w:ascii="Calibri" w:eastAsia="Calibri" w:hAnsi="Calibri" w:cs="Calibri"/>
              <w:b/>
              <w:i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i/>
              <w:sz w:val="28"/>
              <w:szCs w:val="28"/>
            </w:rPr>
            <w:t>AVALIAÇÃO DE CONHECIMENTO</w:t>
          </w:r>
        </w:p>
        <w:p w:rsidR="001C5137" w:rsidRDefault="00D71455">
          <w:pPr>
            <w:tabs>
              <w:tab w:val="center" w:pos="5096"/>
              <w:tab w:val="right" w:pos="10331"/>
            </w:tabs>
            <w:ind w:right="183"/>
            <w:jc w:val="center"/>
            <w:rPr>
              <w:sz w:val="2"/>
              <w:szCs w:val="2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CENTRO UNIVERSITÁRIO SENAI SANTA CATARINA</w:t>
          </w:r>
        </w:p>
      </w:tc>
    </w:tr>
  </w:tbl>
  <w:p w:rsidR="001C5137" w:rsidRDefault="001C51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76CF"/>
    <w:multiLevelType w:val="hybridMultilevel"/>
    <w:tmpl w:val="854670EE"/>
    <w:lvl w:ilvl="0" w:tplc="0416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678E7725"/>
    <w:multiLevelType w:val="multilevel"/>
    <w:tmpl w:val="3EE2CC06"/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37"/>
    <w:rsid w:val="001C5137"/>
    <w:rsid w:val="0046478C"/>
    <w:rsid w:val="0073431A"/>
    <w:rsid w:val="00BA7627"/>
    <w:rsid w:val="00D7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B568"/>
  <w15:docId w15:val="{7762033A-F63F-49AA-A2A5-6F22471D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ABE"/>
    <w:rPr>
      <w:rFonts w:eastAsia="Times New Roma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9"/>
    <w:qFormat/>
    <w:rsid w:val="00B303C9"/>
    <w:pPr>
      <w:keepNext/>
      <w:autoSpaceDE w:val="0"/>
      <w:autoSpaceDN w:val="0"/>
      <w:jc w:val="center"/>
      <w:outlineLvl w:val="1"/>
    </w:pPr>
    <w:rPr>
      <w:rFonts w:ascii="Times New Roman" w:hAnsi="Times New Roman"/>
      <w:i/>
      <w:i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nhideWhenUsed/>
    <w:rsid w:val="00093A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93ABE"/>
  </w:style>
  <w:style w:type="paragraph" w:styleId="Rodap">
    <w:name w:val="footer"/>
    <w:basedOn w:val="Normal"/>
    <w:link w:val="RodapChar"/>
    <w:uiPriority w:val="99"/>
    <w:unhideWhenUsed/>
    <w:rsid w:val="00093A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93ABE"/>
  </w:style>
  <w:style w:type="paragraph" w:styleId="Textodebalo">
    <w:name w:val="Balloon Text"/>
    <w:basedOn w:val="Normal"/>
    <w:link w:val="TextodebaloChar"/>
    <w:uiPriority w:val="99"/>
    <w:semiHidden/>
    <w:unhideWhenUsed/>
    <w:rsid w:val="00093A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93A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D5063"/>
    <w:pPr>
      <w:ind w:left="720"/>
      <w:contextualSpacing/>
    </w:pPr>
  </w:style>
  <w:style w:type="table" w:styleId="Tabelacomgrade">
    <w:name w:val="Table Grid"/>
    <w:basedOn w:val="Tabelanormal"/>
    <w:uiPriority w:val="59"/>
    <w:rsid w:val="00565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3F4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0B187F"/>
  </w:style>
  <w:style w:type="character" w:styleId="Hyperlink">
    <w:name w:val="Hyperlink"/>
    <w:basedOn w:val="Fontepargpadro"/>
    <w:uiPriority w:val="99"/>
    <w:semiHidden/>
    <w:unhideWhenUsed/>
    <w:rsid w:val="000B187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9"/>
    <w:rsid w:val="00B303C9"/>
    <w:rPr>
      <w:rFonts w:ascii="Times New Roman" w:eastAsia="Times New Roman" w:hAnsi="Times New Roman"/>
      <w:i/>
      <w:i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B303C9"/>
    <w:pPr>
      <w:autoSpaceDE w:val="0"/>
      <w:autoSpaceDN w:val="0"/>
    </w:pPr>
    <w:rPr>
      <w:rFonts w:ascii="Times New Roman" w:hAnsi="Times New Roman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B303C9"/>
    <w:rPr>
      <w:rFonts w:ascii="Times New Roman" w:eastAsia="Times New Roman" w:hAnsi="Times New Roman"/>
      <w:sz w:val="24"/>
      <w:szCs w:val="24"/>
    </w:rPr>
  </w:style>
  <w:style w:type="character" w:customStyle="1" w:styleId="definicao">
    <w:name w:val="definicao"/>
    <w:basedOn w:val="Fontepargpadro"/>
    <w:rsid w:val="00E02FC4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478C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46478C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rogayo@edu.sc.senai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qualtrics.com/pt-br/gestao-de-experiencia/determine-sample-siz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nPAre4iwpjm+JNneYREW8tOOEw==">AMUW2mXf/p6LlGtJGME9W4v2ZRDFd5LuEONXpLXf5HJO0MWd0GIOgJrnt3qVR8Fe2P7bmWwyE8R2g/HgB7V0GAifpyObcG3x/rTZx0xL88o64Ygcl9c7WQe4BPwk9N33Cpd1s7SrF/pQ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Sesi</cp:lastModifiedBy>
  <cp:revision>5</cp:revision>
  <dcterms:created xsi:type="dcterms:W3CDTF">2023-03-07T00:40:00Z</dcterms:created>
  <dcterms:modified xsi:type="dcterms:W3CDTF">2023-03-07T00:49:00Z</dcterms:modified>
</cp:coreProperties>
</file>