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B5E28"/>
          <w:sz w:val="20"/>
        </w:rPr>
        <w:t>MOUNTIER  |  VERTICAL AGRO</w:t>
      </w:r>
    </w:p>
    <w:p>
      <w:pPr>
        <w:spacing w:after="360"/>
      </w:pPr>
    </w:p>
    <w:p>
      <w:pPr>
        <w:pStyle w:val="Title"/>
      </w:pPr>
      <w:r>
        <w:t>Mountier Agro Trading</w:t>
        <w:br/>
        <w:t>Escopo de Negócio Completo 1.1</w:t>
      </w:r>
    </w:p>
    <w:p>
      <w:pPr>
        <w:spacing w:after="360"/>
      </w:pPr>
      <w:r>
        <w:rPr>
          <w:color w:val="666666"/>
          <w:sz w:val="28"/>
        </w:rPr>
        <w:t>Capacidades funcionais, regras de negócio e fronteiras do ERP para comercialização de commodities agrícolas</w:t>
      </w:r>
    </w:p>
    <w:p>
      <w:pPr>
        <w:pStyle w:val="Metadata"/>
      </w:pPr>
      <w:r>
        <w:t>Abrangência  Produto-alvo completo, independente do recorte do MVP</w:t>
      </w:r>
    </w:p>
    <w:p>
      <w:pPr>
        <w:pStyle w:val="Metadata"/>
      </w:pPr>
      <w:r>
        <w:t>Núcleo validado  Soja e milho no mercado brasileiro</w:t>
      </w:r>
    </w:p>
    <w:p>
      <w:pPr>
        <w:pStyle w:val="Metadata"/>
      </w:pPr>
      <w:r>
        <w:t>Expansão prevista  Multi-commodity, exportação e instrumentos avançados</w:t>
      </w:r>
    </w:p>
    <w:p>
      <w:pPr>
        <w:pStyle w:val="Metadata"/>
      </w:pPr>
      <w:r>
        <w:t>Relação com o MVP  O MVP será definido em documento separado por ondas de entrega</w:t>
      </w:r>
    </w:p>
    <w:p>
      <w:pPr>
        <w:pStyle w:val="Metadata"/>
      </w:pPr>
      <w:r>
        <w:t>Data  1 de outubro de 2026</w:t>
      </w:r>
    </w:p>
    <w:p>
      <w:pPr>
        <w:spacing w:after="360"/>
      </w:pPr>
    </w:p>
    <w:p>
      <w:r>
        <w:t>Este documento define a fronteira integral do negócio que o produto pretende atender. Ele descreve atores, objetos, regras, capacidades, eventos, exceções, controles e resultados esperados do ERP sem confundir o destino do produto com a primeira versão que será construída.</w:t>
      </w:r>
    </w:p>
    <w:p>
      <w:r>
        <w:t>A decisão central é separar escopo de negócio de escopo de entrega. Aqui estão todas as capacidades pretendidas para a categoria de trading agrícola. O documento seguinte escolherá o subconjunto executável do MVP, organizará as ondas de implantação e fixará critérios de entrada e saída de cada fase.</w:t>
      </w:r>
    </w:p>
    <w:p>
      <w:pPr/>
      <w:r>
        <w:t>A revisão 1.1 detalha a economia unitária do contrato e a ligação operacional entre custos diretos, comissões, tributos, títulos, pagamentos e contabilização. As regras fiscais concretas continuam dependentes de validação profissional e serão ativadas por pacote de piloto, vigência e contexto.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keepNext w:val="0"/>
        <w:keepLines w:val="0"/>
        <w:spacing w:after="40"/>
        <w:ind w:left="360" w:hanging="360"/>
      </w:pPr>
      <w:r>
        <w:t>1.  Decisão de estrutura documental</w:t>
      </w:r>
    </w:p>
    <w:p>
      <w:pPr>
        <w:keepNext w:val="0"/>
        <w:keepLines w:val="0"/>
        <w:spacing w:after="40"/>
        <w:ind w:left="360" w:hanging="360"/>
      </w:pPr>
      <w:r>
        <w:t>2.  Objetivo e fronteira do produto</w:t>
      </w:r>
    </w:p>
    <w:p>
      <w:pPr>
        <w:keepNext w:val="0"/>
        <w:keepLines w:val="0"/>
        <w:spacing w:after="40"/>
        <w:ind w:left="360" w:hanging="360"/>
      </w:pPr>
      <w:r>
        <w:t>3.  Princípios operacionais</w:t>
      </w:r>
    </w:p>
    <w:p>
      <w:pPr>
        <w:keepNext w:val="0"/>
        <w:keepLines w:val="0"/>
        <w:spacing w:after="40"/>
        <w:ind w:left="360" w:hanging="360"/>
      </w:pPr>
      <w:r>
        <w:t>4.  Atores e responsabilidades</w:t>
      </w:r>
    </w:p>
    <w:p>
      <w:pPr>
        <w:keepNext w:val="0"/>
        <w:keepLines w:val="0"/>
        <w:spacing w:after="40"/>
        <w:ind w:left="360" w:hanging="360"/>
      </w:pPr>
      <w:r>
        <w:t>5.  Objetos centrais do negócio</w:t>
      </w:r>
    </w:p>
    <w:p>
      <w:pPr>
        <w:keepNext w:val="0"/>
        <w:keepLines w:val="0"/>
        <w:spacing w:after="40"/>
        <w:ind w:left="360" w:hanging="360"/>
      </w:pPr>
      <w:r>
        <w:t>6.  Organização e administração</w:t>
      </w:r>
    </w:p>
    <w:p>
      <w:pPr>
        <w:keepNext w:val="0"/>
        <w:keepLines w:val="0"/>
        <w:spacing w:after="40"/>
        <w:ind w:left="360" w:hanging="360"/>
      </w:pPr>
      <w:r>
        <w:t>7.  Contrapartes e conformidade</w:t>
      </w:r>
    </w:p>
    <w:p>
      <w:pPr>
        <w:keepNext w:val="0"/>
        <w:keepLines w:val="0"/>
        <w:spacing w:after="40"/>
        <w:ind w:left="360" w:hanging="360"/>
      </w:pPr>
      <w:r>
        <w:t>8.  Originação e relacionamento</w:t>
      </w:r>
    </w:p>
    <w:p>
      <w:pPr>
        <w:keepNext w:val="0"/>
        <w:keepLines w:val="0"/>
        <w:spacing w:after="40"/>
        <w:ind w:left="360" w:hanging="360"/>
      </w:pPr>
      <w:r>
        <w:t>9.  Negociação e formação de preço</w:t>
      </w:r>
    </w:p>
    <w:p>
      <w:pPr>
        <w:keepNext w:val="0"/>
        <w:keepLines w:val="0"/>
        <w:spacing w:after="40"/>
        <w:ind w:left="360" w:hanging="360"/>
      </w:pPr>
      <w:r>
        <w:t>10.  Gestão completa de contratos</w:t>
      </w:r>
    </w:p>
    <w:p>
      <w:pPr>
        <w:keepNext w:val="0"/>
        <w:keepLines w:val="0"/>
        <w:spacing w:after="40"/>
        <w:ind w:left="360" w:hanging="360"/>
      </w:pPr>
      <w:r>
        <w:t>11.  Obrigações e cláusulas executáveis</w:t>
      </w:r>
    </w:p>
    <w:p>
      <w:pPr>
        <w:keepNext w:val="0"/>
        <w:keepLines w:val="0"/>
        <w:spacing w:after="40"/>
        <w:ind w:left="360" w:hanging="360"/>
      </w:pPr>
      <w:r>
        <w:t>12.  Documentos garantias e assinaturas</w:t>
      </w:r>
    </w:p>
    <w:p>
      <w:pPr>
        <w:keepNext w:val="0"/>
        <w:keepLines w:val="0"/>
        <w:spacing w:after="40"/>
        <w:ind w:left="360" w:hanging="360"/>
      </w:pPr>
      <w:r>
        <w:t>13.  Programação logística e transporte</w:t>
      </w:r>
    </w:p>
    <w:p>
      <w:pPr>
        <w:keepNext w:val="0"/>
        <w:keepLines w:val="0"/>
        <w:spacing w:after="40"/>
        <w:ind w:left="360" w:hanging="360"/>
      </w:pPr>
      <w:r>
        <w:t>14.  Pátio balança e qualidade</w:t>
      </w:r>
    </w:p>
    <w:p>
      <w:pPr>
        <w:keepNext w:val="0"/>
        <w:keepLines w:val="0"/>
        <w:spacing w:after="40"/>
        <w:ind w:left="360" w:hanging="360"/>
      </w:pPr>
      <w:r>
        <w:t>15.  Armazenagem e estoque</w:t>
      </w:r>
    </w:p>
    <w:p>
      <w:pPr>
        <w:keepNext w:val="0"/>
        <w:keepLines w:val="0"/>
        <w:spacing w:after="40"/>
        <w:ind w:left="360" w:hanging="360"/>
      </w:pPr>
      <w:r>
        <w:t>16.  Execução alocação e liquidação física</w:t>
      </w:r>
    </w:p>
    <w:p>
      <w:pPr>
        <w:keepNext w:val="0"/>
        <w:keepLines w:val="0"/>
        <w:spacing w:after="40"/>
        <w:ind w:left="360" w:hanging="360"/>
      </w:pPr>
      <w:r>
        <w:t>17.  Posição risco e hedge</w:t>
      </w:r>
    </w:p>
    <w:p>
      <w:pPr>
        <w:keepNext w:val="0"/>
        <w:keepLines w:val="0"/>
        <w:spacing w:after="40"/>
        <w:ind w:left="360" w:hanging="360"/>
      </w:pPr>
      <w:r>
        <w:t>18.  Financeiro e tesouraria</w:t>
      </w:r>
    </w:p>
    <w:p>
      <w:pPr>
        <w:keepNext w:val="0"/>
        <w:keepLines w:val="0"/>
        <w:spacing w:after="40"/>
        <w:ind w:left="360" w:hanging="360"/>
      </w:pPr>
      <w:r>
        <w:t>19.  Fiscal</w:t>
      </w:r>
    </w:p>
    <w:p>
      <w:pPr>
        <w:keepNext w:val="0"/>
        <w:keepLines w:val="0"/>
        <w:spacing w:after="40"/>
        <w:ind w:left="360" w:hanging="360"/>
      </w:pPr>
      <w:r>
        <w:t>20.  Contabilidade e controladoria</w:t>
      </w:r>
    </w:p>
    <w:p>
      <w:pPr>
        <w:keepNext w:val="0"/>
        <w:keepLines w:val="0"/>
        <w:spacing w:after="40"/>
        <w:ind w:left="360" w:hanging="360"/>
      </w:pPr>
      <w:r>
        <w:t>21.  Exportação e operações avançadas</w:t>
      </w:r>
    </w:p>
    <w:p>
      <w:pPr>
        <w:keepNext w:val="0"/>
        <w:keepLines w:val="0"/>
        <w:spacing w:after="40"/>
        <w:ind w:left="360" w:hanging="360"/>
      </w:pPr>
      <w:r>
        <w:t>22.  Inteligência artificial e trabalho humano</w:t>
      </w:r>
    </w:p>
    <w:p>
      <w:pPr>
        <w:keepNext w:val="0"/>
        <w:keepLines w:val="0"/>
        <w:spacing w:after="40"/>
        <w:ind w:left="360" w:hanging="360"/>
      </w:pPr>
      <w:r>
        <w:t>23.  Relatórios indicadores e gestão</w:t>
      </w:r>
    </w:p>
    <w:p>
      <w:pPr>
        <w:keepNext w:val="0"/>
        <w:keepLines w:val="0"/>
        <w:spacing w:after="40"/>
        <w:ind w:left="360" w:hanging="360"/>
      </w:pPr>
      <w:r>
        <w:t>24.  Integrações</w:t>
      </w:r>
    </w:p>
    <w:p>
      <w:pPr>
        <w:keepNext w:val="0"/>
        <w:keepLines w:val="0"/>
        <w:spacing w:after="40"/>
        <w:ind w:left="360" w:hanging="360"/>
      </w:pPr>
      <w:r>
        <w:t>25.  Regras transversais e segurança</w:t>
      </w:r>
    </w:p>
    <w:p>
      <w:pPr>
        <w:keepNext w:val="0"/>
        <w:keepLines w:val="0"/>
        <w:spacing w:after="40"/>
        <w:ind w:left="360" w:hanging="360"/>
      </w:pPr>
      <w:r>
        <w:t>26.  Estados e eventos de negócio</w:t>
      </w:r>
    </w:p>
    <w:p>
      <w:pPr>
        <w:keepNext w:val="0"/>
        <w:keepLines w:val="0"/>
        <w:spacing w:after="40"/>
        <w:ind w:left="360" w:hanging="360"/>
      </w:pPr>
      <w:r>
        <w:t>27.  Fronteiras e exclusões</w:t>
      </w:r>
    </w:p>
    <w:p>
      <w:pPr>
        <w:keepNext w:val="0"/>
        <w:keepLines w:val="0"/>
        <w:spacing w:after="40"/>
        <w:ind w:left="360" w:hanging="360"/>
      </w:pPr>
      <w:r>
        <w:t>28.  Critérios de completude do produto</w:t>
      </w:r>
    </w:p>
    <w:p>
      <w:pPr>
        <w:keepNext w:val="0"/>
        <w:keepLines w:val="0"/>
        <w:spacing w:after="40"/>
        <w:ind w:left="360" w:hanging="360"/>
      </w:pPr>
      <w:r>
        <w:t>29.  Impactos dos contratos analisados</w:t>
      </w:r>
    </w:p>
    <w:p>
      <w:pPr>
        <w:keepNext w:val="0"/>
        <w:keepLines w:val="0"/>
        <w:spacing w:after="40"/>
        <w:ind w:left="360" w:hanging="360"/>
      </w:pPr>
      <w:r>
        <w:t>30.  Decisões abertas</w:t>
      </w:r>
    </w:p>
    <w:p>
      <w:pPr>
        <w:keepNext w:val="0"/>
        <w:keepLines w:val="0"/>
        <w:spacing w:after="40"/>
        <w:ind w:left="360" w:hanging="360"/>
      </w:pPr>
      <w:r>
        <w:t>31.  Sequência documental revisada</w:t>
      </w:r>
    </w:p>
    <w:p>
      <w:pPr>
        <w:pStyle w:val="Heading1"/>
      </w:pPr>
      <w:r>
        <w:t>1 Decisão de estrutura documental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88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34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Pergunta respondida</w:t>
            </w:r>
          </w:p>
        </w:tc>
        <w:tc>
          <w:tcPr>
            <w:tcW w:type="dxa" w:w="37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Abrangência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Visão Completa do Produto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Por que o produto existe e como pretende competir?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Tese, mercado, diferenciais, módulos e direção.</w:t>
            </w:r>
          </w:p>
        </w:tc>
      </w:tr>
      <w:tr>
        <w:trPr>
          <w:cantSplit/>
        </w:trPr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Escopo de Negócio Completo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Que negócio o produto inteiro precisa operar?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Capacidades, regras, objetos, atores, eventos e fronteiras.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Escopo do MVP e Plano de Fases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 que será construído primeiro e em qual ordem?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Recorte, jornadas, ondas, dependências e critérios de aceite.</w:t>
            </w:r>
          </w:p>
        </w:tc>
      </w:tr>
      <w:tr>
        <w:trPr>
          <w:cantSplit/>
        </w:trPr>
        <w:tc>
          <w:tcPr>
            <w:tcW w:type="dxa" w:w="28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Especificação Funcional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Como cada fluxo e tela deve se comportar?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Campos, estados, cálculos, permissões, exceções e aceite.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rPr>
          <w:cantSplit/>
        </w:trPr>
        <w:tc>
          <w:tcPr>
            <w:tcW w:type="dxa" w:w="10052"/>
            <w:shd w:fill="FAF5F2"/>
            <w:tcBorders>
              <w:top w:val="single" w:sz="7" w:color="EB5E28"/>
              <w:start w:val="single" w:sz="7" w:color="EB5E28"/>
              <w:bottom w:val="single" w:sz="7" w:color="EB5E28"/>
              <w:end w:val="single" w:sz="7" w:color="EB5E28"/>
              <w:insideH w:val="single" w:sz="7" w:color="EB5E28"/>
              <w:insideV w:val="single" w:sz="7" w:color="EB5E28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EB5E28"/>
              </w:rPr>
              <w:t xml:space="preserve">Decisão  </w:t>
            </w:r>
            <w:r>
              <w:t>O antigo nome Escopo de Negócio Fase 1 é substituído por dois documentos. Esta separação evita tratar uma limitação temporária do MVP como fronteira permanente do produto.</w:t>
            </w:r>
          </w:p>
        </w:tc>
      </w:tr>
    </w:tbl>
    <w:p>
      <w:pPr>
        <w:spacing w:after="20"/>
      </w:pPr>
    </w:p>
    <w:p>
      <w:pPr>
        <w:pStyle w:val="Heading1"/>
      </w:pPr>
      <w:r>
        <w:t>2 Objetivo e fronteira do produto</w:t>
      </w:r>
    </w:p>
    <w:p>
      <w:r>
        <w:t>O Mountier Agro Trading será o sistema operacional da trading agrícola. O produto deve registrar e coordenar o ciclo completo desde a oportunidade de compra ou venda até o contrato, execução física, estoque, posição, risco, liquidação, fiscal, contabilização e resultado.</w:t>
      </w:r>
    </w:p>
    <w:p>
      <w:pPr>
        <w:pStyle w:val="Heading2"/>
      </w:pPr>
      <w:r>
        <w:t>2.1 Dentro da fronteira</w:t>
      </w:r>
    </w:p>
    <w:p>
      <w:pPr>
        <w:pStyle w:val="ListBullet"/>
        <w:keepNext w:val="0"/>
        <w:keepLines w:val="0"/>
        <w:spacing w:after="40"/>
      </w:pPr>
      <w:r>
        <w:t>Originação, CRM comercial, ofertas, demandas, negociação e formação de preço.</w:t>
      </w:r>
    </w:p>
    <w:p>
      <w:pPr>
        <w:pStyle w:val="ListBullet"/>
        <w:keepNext w:val="0"/>
        <w:keepLines w:val="0"/>
        <w:spacing w:after="40"/>
      </w:pPr>
      <w:r>
        <w:t>Contratos de compra, venda, barter, intercompany, armazenagem, serviços, adiantamentos e garantias.</w:t>
      </w:r>
    </w:p>
    <w:p>
      <w:pPr>
        <w:pStyle w:val="ListBullet"/>
        <w:keepNext w:val="0"/>
        <w:keepLines w:val="0"/>
        <w:spacing w:after="40"/>
      </w:pPr>
      <w:r>
        <w:t>Logística, frete, agendamento, pátio, pesagem, classificação, recebimento, expedição e ocorrências.</w:t>
      </w:r>
    </w:p>
    <w:p>
      <w:pPr>
        <w:pStyle w:val="ListBullet"/>
        <w:keepNext w:val="0"/>
        <w:keepLines w:val="0"/>
        <w:spacing w:after="40"/>
      </w:pPr>
      <w:r>
        <w:t>Estoque próprio, de terceiros, depositado, em trânsito, comprometido e disponível.</w:t>
      </w:r>
    </w:p>
    <w:p>
      <w:pPr>
        <w:pStyle w:val="ListBullet"/>
        <w:keepNext w:val="0"/>
        <w:keepLines w:val="0"/>
        <w:spacing w:after="40"/>
      </w:pPr>
      <w:r>
        <w:t>Posição física e financeira, exposição, hedge, marcação a mercado, limites e resultado.</w:t>
      </w:r>
    </w:p>
    <w:p>
      <w:pPr>
        <w:pStyle w:val="ListBullet"/>
        <w:keepNext w:val="0"/>
        <w:keepLines w:val="0"/>
        <w:spacing w:after="40"/>
      </w:pPr>
      <w:r>
        <w:t>Liquidação, tesouraria, contas a pagar e receber, conciliação e fluxo de caixa.</w:t>
      </w:r>
    </w:p>
    <w:p>
      <w:pPr>
        <w:pStyle w:val="ListBullet"/>
        <w:keepNext w:val="0"/>
        <w:keepLines w:val="0"/>
        <w:spacing w:after="40"/>
      </w:pPr>
      <w:r>
        <w:t>Documentos fiscais, apuração necessária ao recorte, escrituração, contabilidade e controladoria.</w:t>
      </w:r>
    </w:p>
    <w:p>
      <w:pPr>
        <w:pStyle w:val="ListBullet"/>
        <w:keepNext w:val="0"/>
        <w:keepLines w:val="0"/>
        <w:spacing w:after="40"/>
      </w:pPr>
      <w:r>
        <w:t>Documentos, assinaturas, obrigações, garantias, compliance, auditoria e relatórios.</w:t>
      </w:r>
    </w:p>
    <w:p>
      <w:pPr>
        <w:pStyle w:val="ListBullet"/>
        <w:keepNext w:val="0"/>
        <w:keepLines w:val="0"/>
        <w:spacing w:after="40"/>
      </w:pPr>
      <w:r>
        <w:t>Agentes de IA executando tarefas autorizadas dentro dos fluxos do ERP.</w:t>
      </w:r>
    </w:p>
    <w:p>
      <w:pPr>
        <w:pStyle w:val="Heading2"/>
      </w:pPr>
      <w:r>
        <w:t>2.2 Cobertura por commodity</w:t>
      </w:r>
    </w:p>
    <w:p>
      <w:r>
        <w:t>O produto-alvo é multi-commodity. Soja e milho serão os primeiros pacotes operacionais validados. Outras commodities entram por configurações e pacotes próprios de unidade, qualidade, formação de preço, documentos, fiscal e execução. A simples inclusão de um nome de produto não caracteriza suporte operacional completo.</w:t>
      </w:r>
    </w:p>
    <w:p>
      <w:pPr>
        <w:pStyle w:val="Heading1"/>
      </w:pPr>
      <w:r>
        <w:t>3 Princípios operacionais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5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Princípio</w:t>
            </w:r>
          </w:p>
        </w:tc>
        <w:tc>
          <w:tcPr>
            <w:tcW w:type="dxa" w:w="756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Regra de produto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Uma operação uma história</w:t>
            </w:r>
          </w:p>
        </w:tc>
        <w:tc>
          <w:tcPr>
            <w:tcW w:type="dxa" w:w="756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Negociação, contrato, obrigação, carga, estoque, documento, título, posição e lançamento permanecem ligados.</w:t>
            </w:r>
          </w:p>
        </w:tc>
      </w:tr>
      <w:tr>
        <w:trPr>
          <w:cantSplit/>
        </w:trPr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 executável</w:t>
            </w:r>
          </w:p>
        </w:tc>
        <w:tc>
          <w:tcPr>
            <w:tcW w:type="dxa" w:w="756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Condições contratuais relevantes geram regras, prazos, bloqueios, cálculos e evidências, não apenas um PDF arquivado.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Evento antes de consolidação</w:t>
            </w:r>
          </w:p>
        </w:tc>
        <w:tc>
          <w:tcPr>
            <w:tcW w:type="dxa" w:w="756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Cada fato operacional atualiza saldos e projeções; fechamentos confirmam, não recriam a história.</w:t>
            </w:r>
          </w:p>
        </w:tc>
      </w:tr>
      <w:tr>
        <w:trPr>
          <w:cantSplit/>
        </w:trPr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Cálculo determinístico</w:t>
            </w:r>
          </w:p>
        </w:tc>
        <w:tc>
          <w:tcPr>
            <w:tcW w:type="dxa" w:w="756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Preço, peso líquido, desconto, multa, posição, imposto e contabilização usam regras versionadas e reproduzíveis.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IA com ferramentas</w:t>
            </w:r>
          </w:p>
        </w:tc>
        <w:tc>
          <w:tcPr>
            <w:tcW w:type="dxa" w:w="756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 IA interpreta, prepara e coordena; alterações oficiais ocorrem por comandos tipados, permissões e auditoria.</w:t>
            </w:r>
          </w:p>
        </w:tc>
      </w:tr>
      <w:tr>
        <w:trPr>
          <w:cantSplit/>
        </w:trPr>
        <w:tc>
          <w:tcPr>
            <w:tcW w:type="dxa" w:w="25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Trabalho por exceção</w:t>
            </w:r>
          </w:p>
        </w:tc>
        <w:tc>
          <w:tcPr>
            <w:tcW w:type="dxa" w:w="756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Rotinas conformes avançam automaticamente; pessoas recebem divergências, decisões e riscos materiais.</w:t>
            </w:r>
          </w:p>
        </w:tc>
      </w:tr>
      <w:tr>
        <w:trPr>
          <w:cantSplit/>
        </w:trPr>
        <w:tc>
          <w:tcPr>
            <w:tcW w:type="dxa" w:w="25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Configuração com governança</w:t>
            </w:r>
          </w:p>
        </w:tc>
        <w:tc>
          <w:tcPr>
            <w:tcW w:type="dxa" w:w="756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Templates, fórmulas, políticas, alçadas e documentos são configuráveis, versionados e aprovados.</w:t>
            </w:r>
          </w:p>
        </w:tc>
      </w:tr>
    </w:tbl>
    <w:p>
      <w:pPr>
        <w:spacing w:after="20"/>
      </w:pPr>
    </w:p>
    <w:p>
      <w:pPr>
        <w:pStyle w:val="Heading1"/>
      </w:pPr>
      <w:r>
        <w:t>4 Atores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9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Ator</w:t>
            </w:r>
          </w:p>
        </w:tc>
        <w:tc>
          <w:tcPr>
            <w:tcW w:type="dxa" w:w="43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Responsabilidade</w:t>
            </w:r>
          </w:p>
        </w:tc>
        <w:tc>
          <w:tcPr>
            <w:tcW w:type="dxa" w:w="381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Decisões reservadas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Direção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Resultado, caixa, risco, limites e governança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Políticas, exposição máxima, crédito, investimentos e exceções materiais.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Gestão comercial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Carteira, margem, equipe e aprovação de negócios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Condições fora da política, limites e estratégia comercial.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Trader ou originador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Relacionamento, compra, venda, negociação e fixação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Intenção comercial e aceite das condições negociadas.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Contratos e jurídico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Minutas, cláusulas, obrigações, garantias e disputas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Cláusulas extraordinárias, litígios e interpretação jurídica.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Programação, frete, rotas, capacidade e ocorrências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Reprogramações críticas, contratação e tratamento de ruptura.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Pátio e qualidade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Entrada, pesagem, amostra, classificação e liberação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Contestação física, reclassificação e rejeição excepcional.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Armazém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Movimentação, lotes, serviços, perdas e inventário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Ajustes de estoque e quebras fora de tolerância.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Risco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Posição, exposição, hedge, MTM, limites e stress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Estratégia de proteção e autorização de instrumentos.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Financeiro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Liquidação, títulos, tesouraria e conciliação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Liberação de pagamento, conta bancária e movimentação financeira.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Fiscal e contábil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Documentos, classificação, impostos, lançamentos e fechamento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Tratamento tributário, reabertura e exceções de escrituração.</w:t>
            </w:r>
          </w:p>
        </w:tc>
      </w:tr>
    </w:tbl>
    <w:p>
      <w:pPr>
        <w:spacing w:after="20"/>
      </w:pPr>
    </w:p>
    <w:p>
      <w:pPr>
        <w:pStyle w:val="Heading1"/>
      </w:pPr>
      <w:r>
        <w:t>5 Objetos centrais do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80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37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Finalidade</w:t>
            </w:r>
          </w:p>
        </w:tc>
        <w:tc>
          <w:tcPr>
            <w:tcW w:type="dxa" w:w="453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Relações obrigatórias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Contraparte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Representar pessoas e empresas relacionadas à operação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Documentos, endereços, contas, risco, limites e papéis.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Oportunidade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Registrar intenção ainda não vinculante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Origem, responsável, commodity, praça, volume e histórico.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Cotação e cenário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Calcular preço e impacto antes da decisão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Bolsa, base, prêmio, câmbio, frete, qualidade, custos e margem.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Negócio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Representar o acordo comercial aprovado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Partes, itens, preço, execução, aprovações e versão das regras.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Formalizar direitos e obrigações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Negócio, cláusulas, documentos, saldos, assinaturas e aditivos.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Obrigação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Transformar condição contratual em trabalho controlável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Responsável, prazo, condição, evidência e consequência.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Programação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Planejar volumes e janelas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Contrato, local, capacidade, transportador e instruções.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Carga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Registrar uma execução física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Veículo, motorista, pesos, qualidade, documentos, origem e destino.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Lote e estoque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Controlar identidade e disponibilidade física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Produto, qualidade, titularidade, localização e movimentos.</w:t>
            </w:r>
          </w:p>
        </w:tc>
      </w:tr>
      <w:tr>
        <w:trPr>
          <w:cantSplit/>
        </w:trPr>
        <w:tc>
          <w:tcPr>
            <w:tcW w:type="dxa" w:w="180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Liquidação</w:t>
            </w:r>
          </w:p>
        </w:tc>
        <w:tc>
          <w:tcPr>
            <w:tcW w:type="dxa" w:w="37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Apurar o valor final devido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Preço, quantidade aceita, descontos, tributos, despesas e adiantamentos.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Posição</w:t>
            </w:r>
          </w:p>
        </w:tc>
        <w:tc>
          <w:tcPr>
            <w:tcW w:type="dxa" w:w="37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Consolidar compromissos e exposição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Commodity, safra, praça, período, preço, câmbio e hedge.</w:t>
            </w:r>
          </w:p>
        </w:tc>
      </w:tr>
      <w:tr>
        <w:trPr>
          <w:cantSplit/>
        </w:trPr>
        <w:tc>
          <w:tcPr>
            <w:tcW w:type="dxa" w:w="3351"/>
          </w:tcPr>
          <w:p>
            <w:r>
              <w:t>Componente de custo</w:t>
            </w:r>
          </w:p>
        </w:tc>
        <w:tc>
          <w:tcPr>
            <w:tcW w:type="dxa" w:w="3351"/>
          </w:tcPr>
          <w:p>
            <w:r>
              <w:t>Registrar custo previsto ou realizado da operação</w:t>
            </w:r>
          </w:p>
        </w:tc>
        <w:tc>
          <w:tcPr>
            <w:tcW w:type="dxa" w:w="3351"/>
          </w:tcPr>
          <w:p>
            <w:r>
              <w:t>Contrato, carga ou lote, natureza, competência, documento, contraparte e regra de apropriação.</w:t>
            </w:r>
          </w:p>
        </w:tc>
      </w:tr>
      <w:tr>
        <w:trPr>
          <w:cantSplit/>
        </w:trPr>
        <w:tc>
          <w:tcPr>
            <w:tcW w:type="dxa" w:w="3351"/>
          </w:tcPr>
          <w:p>
            <w:r>
              <w:t>Comissão</w:t>
            </w:r>
          </w:p>
        </w:tc>
        <w:tc>
          <w:tcPr>
            <w:tcW w:type="dxa" w:w="3351"/>
          </w:tcPr>
          <w:p>
            <w:r>
              <w:t>Controlar remuneração comercial interna ou externa</w:t>
            </w:r>
          </w:p>
        </w:tc>
        <w:tc>
          <w:tcPr>
            <w:tcW w:type="dxa" w:w="3351"/>
          </w:tcPr>
          <w:p>
            <w:r>
              <w:t>Regra, beneficiário, base, condição, competência, aprovação, título, estorno e pagamento.</w:t>
            </w:r>
          </w:p>
        </w:tc>
      </w:tr>
      <w:tr>
        <w:trPr>
          <w:cantSplit/>
        </w:trPr>
        <w:tc>
          <w:tcPr>
            <w:tcW w:type="dxa" w:w="3351"/>
          </w:tcPr>
          <w:p>
            <w:r>
              <w:t>Obrigação tributária</w:t>
            </w:r>
          </w:p>
        </w:tc>
        <w:tc>
          <w:tcPr>
            <w:tcW w:type="dxa" w:w="3351"/>
          </w:tcPr>
          <w:p>
            <w:r>
              <w:t>Representar valor retido ou devido ao fisco</w:t>
            </w:r>
          </w:p>
        </w:tc>
        <w:tc>
          <w:tcPr>
            <w:tcW w:type="dxa" w:w="3351"/>
          </w:tcPr>
          <w:p>
            <w:r>
              <w:t>Regra tributária, base, alíquota, documento, competência, vencimento, pagamento e lançamento.</w:t>
            </w:r>
          </w:p>
        </w:tc>
      </w:tr>
      <w:tr>
        <w:trPr>
          <w:cantSplit/>
        </w:trPr>
        <w:tc>
          <w:tcPr>
            <w:tcW w:type="dxa" w:w="3351"/>
          </w:tcPr>
          <w:p>
            <w:r>
              <w:t>Caso de reconciliação</w:t>
            </w:r>
          </w:p>
        </w:tc>
        <w:tc>
          <w:tcPr>
            <w:tcW w:type="dxa" w:w="3351"/>
          </w:tcPr>
          <w:p>
            <w:r>
              <w:t>Tratar divergência entre fontes relacionadas</w:t>
            </w:r>
          </w:p>
        </w:tc>
        <w:tc>
          <w:tcPr>
            <w:tcW w:type="dxa" w:w="3351"/>
          </w:tcPr>
          <w:p>
            <w:r>
              <w:t>Contrato, carga, documento, título, banco, tributo, contabilização, tolerância e decisão.</w:t>
            </w:r>
          </w:p>
        </w:tc>
      </w:tr>
    </w:tbl>
    <w:p>
      <w:pPr>
        <w:spacing w:after="20"/>
      </w:pPr>
    </w:p>
    <w:p>
      <w:pPr>
        <w:pStyle w:val="Heading1"/>
      </w:pPr>
      <w:r>
        <w:t>6 Organização e administração</w:t>
      </w:r>
    </w:p>
    <w:p>
      <w:pPr>
        <w:pStyle w:val="ListBullet"/>
        <w:keepNext w:val="0"/>
        <w:keepLines w:val="0"/>
        <w:spacing w:after="40"/>
      </w:pPr>
      <w:r>
        <w:t>Tenants isolados, grupos econômicos, empresas, filiais, estabelecimentos, armazéns, mesas e centros de resultado.</w:t>
      </w:r>
    </w:p>
    <w:p>
      <w:pPr>
        <w:pStyle w:val="ListBullet"/>
        <w:keepNext w:val="0"/>
        <w:keepLines w:val="0"/>
        <w:spacing w:after="40"/>
      </w:pPr>
      <w:r>
        <w:t>Usuários, equipes, papéis, capacidades, alçadas, substituições temporárias e segregação de funções.</w:t>
      </w:r>
    </w:p>
    <w:p>
      <w:pPr>
        <w:pStyle w:val="ListBullet"/>
        <w:keepNext w:val="0"/>
        <w:keepLines w:val="0"/>
        <w:spacing w:after="40"/>
      </w:pPr>
      <w:r>
        <w:t>Calendários, feriados, fusos, dias úteis, moedas, unidades de medida e conversões versionadas.</w:t>
      </w:r>
    </w:p>
    <w:p>
      <w:pPr>
        <w:pStyle w:val="ListBullet"/>
        <w:keepNext w:val="0"/>
        <w:keepLines w:val="0"/>
        <w:spacing w:after="40"/>
      </w:pPr>
      <w:r>
        <w:t>Catálogos de commodities, safras, cultivares, GMO ou não GMO, padrões de qualidade, praças e locais.</w:t>
      </w:r>
    </w:p>
    <w:p>
      <w:pPr>
        <w:pStyle w:val="ListBullet"/>
        <w:keepNext w:val="0"/>
        <w:keepLines w:val="0"/>
        <w:spacing w:after="40"/>
      </w:pPr>
      <w:r>
        <w:t>Parâmetros por empresa, unidade, operação, contraparte, commodity e vigência.</w:t>
      </w:r>
    </w:p>
    <w:p>
      <w:pPr>
        <w:pStyle w:val="ListBullet"/>
        <w:keepNext w:val="0"/>
        <w:keepLines w:val="0"/>
        <w:spacing w:after="40"/>
      </w:pPr>
      <w:r>
        <w:t>Numeração, séries, templates, políticas, motivos de exceção e fluxos de aprovação.</w:t>
      </w:r>
    </w:p>
    <w:p>
      <w:pPr>
        <w:pStyle w:val="Heading2"/>
      </w:pPr>
      <w:r>
        <w:t>6.1 Alçadas</w:t>
      </w:r>
    </w:p>
    <w:p>
      <w:r>
        <w:t>Alçadas devem considerar valor financeiro, volume, margem, exposição, limite de crédito, tipo de alteração, instrumento, modalidade, contraparte, risco documental e segregação de funções. Uma aprovação não pode ser reutilizada depois que um campo material do negócio muda.</w:t>
      </w:r>
    </w:p>
    <w:p>
      <w:pPr>
        <w:pStyle w:val="Heading1"/>
      </w:pPr>
      <w:r>
        <w:t>7 Contrapartes e conformidade</w:t>
      </w:r>
    </w:p>
    <w:p>
      <w:pPr>
        <w:pStyle w:val="Heading2"/>
      </w:pPr>
      <w:r>
        <w:t>7.1 Cadastro e relacionamento</w:t>
      </w:r>
    </w:p>
    <w:p>
      <w:pPr>
        <w:pStyle w:val="ListBullet"/>
        <w:keepNext w:val="0"/>
        <w:keepLines w:val="0"/>
        <w:spacing w:after="40"/>
      </w:pPr>
      <w:r>
        <w:t>Pessoa física e jurídica, grupo econômico, produtor, comprador, vendedor, corretor, transportador, armazém, terminal e prestador.</w:t>
      </w:r>
    </w:p>
    <w:p>
      <w:pPr>
        <w:pStyle w:val="ListBullet"/>
        <w:keepNext w:val="0"/>
        <w:keepLines w:val="0"/>
        <w:spacing w:after="40"/>
      </w:pPr>
      <w:r>
        <w:t>CNPJ ou CPF, inscrições, endereços, contatos, representantes, procurações, fazendas, locais operacionais e contas bancárias.</w:t>
      </w:r>
    </w:p>
    <w:p>
      <w:pPr>
        <w:pStyle w:val="ListBullet"/>
        <w:keepNext w:val="0"/>
        <w:keepLines w:val="0"/>
        <w:spacing w:after="40"/>
      </w:pPr>
      <w:r>
        <w:t>Papéis simultâneos da mesma contraparte e relacionamento entre matriz, filial, sócio, fazenda e grupo econômico.</w:t>
      </w:r>
    </w:p>
    <w:p>
      <w:pPr>
        <w:pStyle w:val="ListBullet"/>
        <w:keepNext w:val="0"/>
        <w:keepLines w:val="0"/>
        <w:spacing w:after="40"/>
      </w:pPr>
      <w:r>
        <w:t>Histórico de negociações, contratos, volumes, qualidade, pontualidade, disputas e ocorrências.</w:t>
      </w:r>
    </w:p>
    <w:p>
      <w:pPr>
        <w:pStyle w:val="Heading2"/>
      </w:pPr>
      <w:r>
        <w:t>7.2 Compliance e crédito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5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74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Capacidade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KYC e documentação</w:t>
            </w:r>
          </w:p>
        </w:tc>
        <w:tc>
          <w:tcPr>
            <w:tcW w:type="dxa" w:w="74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Checklist por tipo de contraparte, validade, fonte, aprovação e pendências.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Titularidade e ônus</w:t>
            </w:r>
          </w:p>
        </w:tc>
        <w:tc>
          <w:tcPr>
            <w:tcW w:type="dxa" w:w="74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Certidões, penhores, alienações, garantias, vínculos e impedimentos por origem ou estoque.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Socioambiental</w:t>
            </w:r>
          </w:p>
        </w:tc>
        <w:tc>
          <w:tcPr>
            <w:tcW w:type="dxa" w:w="74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Origem declarada, imóvel, embargo, desmatamento, triangulação e evidências aplicáveis.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Trabalhista e integridade</w:t>
            </w:r>
          </w:p>
        </w:tc>
        <w:tc>
          <w:tcPr>
            <w:tcW w:type="dxa" w:w="74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Declarações, listas restritivas, anticorrupção e trabalho proibido.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Crédito</w:t>
            </w:r>
          </w:p>
        </w:tc>
        <w:tc>
          <w:tcPr>
            <w:tcW w:type="dxa" w:w="74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Limite, exposição, garantias, vencimentos, bloqueios e revisões.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Conta bancária</w:t>
            </w:r>
          </w:p>
        </w:tc>
        <w:tc>
          <w:tcPr>
            <w:tcW w:type="dxa" w:w="74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Titularidade, alteração com dupla validação e trilha de aprovação antes de pagamento.</w:t>
            </w:r>
          </w:p>
        </w:tc>
      </w:tr>
    </w:tbl>
    <w:p>
      <w:pPr>
        <w:spacing w:after="20"/>
      </w:pPr>
    </w:p>
    <w:p>
      <w:pPr>
        <w:pStyle w:val="Heading1"/>
      </w:pPr>
      <w:r>
        <w:t>8 Originação e relacionamento</w:t>
      </w:r>
    </w:p>
    <w:p>
      <w:pPr>
        <w:pStyle w:val="ListBullet"/>
        <w:keepNext w:val="0"/>
        <w:keepLines w:val="0"/>
        <w:spacing w:after="40"/>
      </w:pPr>
      <w:r>
        <w:t>Carteiras, territórios, produtores, intermediários, corretores, visitas, contatos e tarefas.</w:t>
      </w:r>
    </w:p>
    <w:p>
      <w:pPr>
        <w:pStyle w:val="ListBullet"/>
        <w:keepNext w:val="0"/>
        <w:keepLines w:val="0"/>
        <w:spacing w:after="40"/>
      </w:pPr>
      <w:r>
        <w:t>Ofertas recebidas por tela, aplicativo do produtor, API, telefone, e-mail, mensagem ou documento.</w:t>
      </w:r>
    </w:p>
    <w:p>
      <w:pPr>
        <w:pStyle w:val="ListBullet"/>
        <w:keepNext w:val="0"/>
        <w:keepLines w:val="0"/>
        <w:spacing w:after="40"/>
      </w:pPr>
      <w:r>
        <w:t>Demandas de compra e venda, campanhas, metas de volume e prioridade por praça.</w:t>
      </w:r>
    </w:p>
    <w:p>
      <w:pPr>
        <w:pStyle w:val="ListBullet"/>
        <w:keepNext w:val="0"/>
        <w:keepLines w:val="0"/>
        <w:spacing w:after="40"/>
      </w:pPr>
      <w:r>
        <w:t>Qualificação de commodity, safra, volume, unidade, origem, janela, qualidade, preço e condição.</w:t>
      </w:r>
    </w:p>
    <w:p>
      <w:pPr>
        <w:pStyle w:val="ListBullet"/>
        <w:keepNext w:val="0"/>
        <w:keepLines w:val="0"/>
        <w:spacing w:after="40"/>
      </w:pPr>
      <w:r>
        <w:t>Histórico completo de propostas, contrapropostas, recusas, motivos e próximos passos.</w:t>
      </w:r>
    </w:p>
    <w:p>
      <w:pPr>
        <w:pStyle w:val="ListBullet"/>
        <w:keepNext w:val="0"/>
        <w:keepLines w:val="0"/>
        <w:spacing w:after="40"/>
      </w:pPr>
      <w:r>
        <w:t>Detecção de duplicidade e conflito entre carteiras, ofertas e negociações.</w:t>
      </w:r>
    </w:p>
    <w:p>
      <w:pPr>
        <w:pStyle w:val="Heading2"/>
      </w:pPr>
      <w:r>
        <w:t>8.1 Estados mínimos</w:t>
      </w:r>
    </w:p>
    <w:p>
      <w:r>
        <w:t>Nova, incompleta, qualificada, em cotação, em negociação, aguardando resposta, aprovada, recusada, expirada, convertida e cancelada. Mudanças materiais devem preservar a versão anterior e o autor da alteração.</w:t>
      </w:r>
    </w:p>
    <w:p>
      <w:pPr>
        <w:pStyle w:val="Heading1"/>
      </w:pPr>
      <w:r>
        <w:t>9 Negociação e formação de preço</w:t>
      </w:r>
    </w:p>
    <w:p>
      <w:pPr>
        <w:pStyle w:val="Heading2"/>
      </w:pPr>
      <w:r>
        <w:t>9.1 Modalidades</w:t>
      </w:r>
    </w:p>
    <w:p>
      <w:pPr>
        <w:pStyle w:val="ListBullet"/>
        <w:keepNext w:val="0"/>
        <w:keepLines w:val="0"/>
        <w:spacing w:after="40"/>
      </w:pPr>
      <w:r>
        <w:t>Compra, venda, intercompany, permuta, barter, armazenagem e prestação de serviços vinculada.</w:t>
      </w:r>
    </w:p>
    <w:p>
      <w:pPr>
        <w:pStyle w:val="ListBullet"/>
        <w:keepNext w:val="0"/>
        <w:keepLines w:val="0"/>
        <w:spacing w:after="40"/>
      </w:pPr>
      <w:r>
        <w:t>Spot, entrega futura, preço fixo, preço a fixar, fixação parcial, preço médio e fórmulas parametrizadas.</w:t>
      </w:r>
    </w:p>
    <w:p>
      <w:pPr>
        <w:pStyle w:val="ListBullet"/>
        <w:keepNext w:val="0"/>
        <w:keepLines w:val="0"/>
        <w:spacing w:after="40"/>
      </w:pPr>
      <w:r>
        <w:t>BRL, USD e outras moedas; unidade por quilograma, tonelada, saca e conversões controladas.</w:t>
      </w:r>
    </w:p>
    <w:p>
      <w:pPr>
        <w:pStyle w:val="ListBullet"/>
        <w:keepNext w:val="0"/>
        <w:keepLines w:val="0"/>
        <w:spacing w:after="40"/>
      </w:pPr>
      <w:r>
        <w:t>FOB, CIF e demais condições logísticas aplicáveis, com responsabilidades de frete, risco e custo.</w:t>
      </w:r>
    </w:p>
    <w:p>
      <w:pPr>
        <w:pStyle w:val="Heading2"/>
      </w:pPr>
      <w:r>
        <w:t>9.2 Composição do preço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37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770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Regra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Referência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Bolsa, indicador, preço regional ou valor direto com fonte e horário.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Base e prêmio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Valor, unidade, praça, vigência e contraparte.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Câmbio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Fonte, tipo de taxa, data, casas decimais e evento de conversão.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Frete e logística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Modal, rota, tarifa, pedágio, estadia, transbordo e custo de terminal.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Bonificações, descontos, rejeições e tolerâncias por padrão versionado.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Prazo, adiantamento, custo de capital, impostos e despesas.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Margem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Prevista, aprovada, realizada e explicação das variações.</w:t>
            </w:r>
          </w:p>
        </w:tc>
      </w:tr>
    </w:tbl>
    <w:p>
      <w:pPr>
        <w:spacing w:after="20"/>
      </w:pPr>
    </w:p>
    <w:p>
      <w:pPr>
        <w:pStyle w:val="Heading2"/>
      </w:pPr>
      <w:r>
        <w:t>9.3 Controles</w:t>
      </w:r>
    </w:p>
    <w:p>
      <w:r>
        <w:t>Antes da confirmação, o sistema deve mostrar impacto em margem, posição, exposição, estoque, capacidade logística, limite de crédito e caixa. Uma condição fora de política deve seguir para aprovação com o motivo e a diferença em relação ao parâmetro vigente.</w:t>
      </w:r>
    </w:p>
    <w:p>
      <w:pPr>
        <w:pStyle w:val="Heading1"/>
      </w:pPr>
      <w:r>
        <w:t>10 Gestão completa de contratos</w:t>
      </w:r>
    </w:p>
    <w:p>
      <w:r>
        <w:t>O contrato não será apenas um arquivo. Ele será uma estrutura versionada que liga termos comerciais, cláusulas, obrigações, saldos, documentos, aprovações e eventos de execução.</w:t>
      </w:r>
    </w:p>
    <w:p>
      <w:pPr>
        <w:pStyle w:val="Heading2"/>
      </w:pPr>
      <w:r>
        <w:t>10.1 Ciclo de vida</w:t>
      </w:r>
    </w:p>
    <w:p>
      <w:pPr>
        <w:keepNext w:val="0"/>
        <w:keepLines w:val="0"/>
        <w:spacing w:after="40"/>
        <w:ind w:left="360" w:hanging="360"/>
      </w:pPr>
      <w:r>
        <w:t>1.  Criar minuta a partir do negócio aprovado e do template vigente.</w:t>
      </w:r>
    </w:p>
    <w:p>
      <w:pPr>
        <w:keepNext w:val="0"/>
        <w:keepLines w:val="0"/>
        <w:spacing w:after="40"/>
        <w:ind w:left="360" w:hanging="360"/>
      </w:pPr>
      <w:r>
        <w:t>2.  Comparar a minuta com a negociação e apontar campos ausentes ou divergentes.</w:t>
      </w:r>
    </w:p>
    <w:p>
      <w:pPr>
        <w:keepNext w:val="0"/>
        <w:keepLines w:val="0"/>
        <w:spacing w:after="40"/>
        <w:ind w:left="360" w:hanging="360"/>
      </w:pPr>
      <w:r>
        <w:t>3.  Revisar cláusulas, anexos, garantias e responsáveis internos.</w:t>
      </w:r>
    </w:p>
    <w:p>
      <w:pPr>
        <w:keepNext w:val="0"/>
        <w:keepLines w:val="0"/>
        <w:spacing w:after="40"/>
        <w:ind w:left="360" w:hanging="360"/>
      </w:pPr>
      <w:r>
        <w:t>4.  Aprovar por alçada e enviar para assinatura.</w:t>
      </w:r>
    </w:p>
    <w:p>
      <w:pPr>
        <w:keepNext w:val="0"/>
        <w:keepLines w:val="0"/>
        <w:spacing w:after="40"/>
        <w:ind w:left="360" w:hanging="360"/>
      </w:pPr>
      <w:r>
        <w:t>5.  Ativar o contrato e gerar obrigações, saldos, limites e agenda operacional.</w:t>
      </w:r>
    </w:p>
    <w:p>
      <w:pPr>
        <w:keepNext w:val="0"/>
        <w:keepLines w:val="0"/>
        <w:spacing w:after="40"/>
        <w:ind w:left="360" w:hanging="360"/>
      </w:pPr>
      <w:r>
        <w:t>6.  Executar entregas, fixações, pagamentos, documentos e demais compromissos.</w:t>
      </w:r>
    </w:p>
    <w:p>
      <w:pPr>
        <w:keepNext w:val="0"/>
        <w:keepLines w:val="0"/>
        <w:spacing w:after="40"/>
        <w:ind w:left="360" w:hanging="360"/>
      </w:pPr>
      <w:r>
        <w:t>7.  Formalizar aditivos, cessões, transferências, washout, cancelamento ou encerramento.</w:t>
      </w:r>
    </w:p>
    <w:p>
      <w:pPr>
        <w:keepNext w:val="0"/>
        <w:keepLines w:val="0"/>
        <w:spacing w:after="40"/>
        <w:ind w:left="360" w:hanging="360"/>
      </w:pPr>
      <w:r>
        <w:t>8.  Arquivar a versão final com trilha completa e retenção aplicável.</w:t>
      </w:r>
    </w:p>
    <w:p>
      <w:pPr>
        <w:pStyle w:val="Heading2"/>
      </w:pPr>
      <w:r>
        <w:t>10.2 Tipos de contrato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4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Família</w:t>
            </w:r>
          </w:p>
        </w:tc>
        <w:tc>
          <w:tcPr>
            <w:tcW w:type="dxa" w:w="76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Exemplos de cobertura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Compra e venda</w:t>
            </w:r>
          </w:p>
        </w:tc>
        <w:tc>
          <w:tcPr>
            <w:tcW w:type="dxa" w:w="76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Físico disponível, futuro, fixo, a fixar, parcial, back to back e intercompany.</w:t>
            </w:r>
          </w:p>
        </w:tc>
      </w:tr>
      <w:tr>
        <w:trPr>
          <w:cantSplit/>
        </w:trPr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Barter e financiamento</w:t>
            </w:r>
          </w:p>
        </w:tc>
        <w:tc>
          <w:tcPr>
            <w:tcW w:type="dxa" w:w="76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Insumos por produção, equivalência, CPR, adiantamento, garantias e liquidações vinculadas.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Armazenagem e serviços</w:t>
            </w:r>
          </w:p>
        </w:tc>
        <w:tc>
          <w:tcPr>
            <w:tcW w:type="dxa" w:w="76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Depósito, recepção, secagem, limpeza, movimentação, expedição e cobrança.</w:t>
            </w:r>
          </w:p>
        </w:tc>
      </w:tr>
      <w:tr>
        <w:trPr>
          <w:cantSplit/>
        </w:trPr>
        <w:tc>
          <w:tcPr>
            <w:tcW w:type="dxa" w:w="24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76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Frete, contratação, tabela, janela, estadia, ocorrência e desempenho.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Instrumentos de risco</w:t>
            </w:r>
          </w:p>
        </w:tc>
        <w:tc>
          <w:tcPr>
            <w:tcW w:type="dxa" w:w="76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Futuros, opções, NDF e demais operações autorizadas.</w:t>
            </w:r>
          </w:p>
        </w:tc>
      </w:tr>
    </w:tbl>
    <w:p>
      <w:pPr>
        <w:spacing w:after="20"/>
      </w:pPr>
    </w:p>
    <w:p>
      <w:pPr>
        <w:pStyle w:val="Heading2"/>
      </w:pPr>
      <w:r>
        <w:t>10.3 Estrutura de dados contratuais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194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Grupo</w:t>
            </w:r>
          </w:p>
        </w:tc>
        <w:tc>
          <w:tcPr>
            <w:tcW w:type="dxa" w:w="813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Informações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Identificação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Número interno e externo, empresa, filial, template, idioma, versão, datas e status.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Partes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Comprador, vendedor, intervenientes, representantes, endereços e papéis.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Produto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Commodity, tipo, GMO, safra, origem, especificação e padrão aplicável.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Quantidade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Volume contratado, unidades equivalentes, tolerância, adicional, saldo e regras de variação.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Preço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Modalidade, moeda, unidade, fórmula, fixações, PTAX, índice, prêmio, descontos e valor total.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Entrega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Período, disponibilidade, origem, destino, terminal, cadência, janela, modal e instruções.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Qualidade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Parâmetros, peneiras, limites, amostragem, aceite, desconto, bonificação e rejeição.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Pagamento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Data ou evento, documentos condicionantes, conta, retenções, adiantamentos e prazo de cura.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Risco e titularidade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Evento de transferência, custódia, depósito, seguro, força maior e responsabilidades.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Garantias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Tipo, valor, vigência, cobertura, documentos e liberação.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Inadimplemento</w:t>
            </w:r>
          </w:p>
        </w:tc>
        <w:tc>
          <w:tcPr>
            <w:tcW w:type="dxa" w:w="81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Mora, multa, juros, correção, restituição, perdas, washout e vencimento antecipado.</w:t>
            </w:r>
          </w:p>
        </w:tc>
      </w:tr>
      <w:tr>
        <w:trPr>
          <w:cantSplit/>
        </w:trPr>
        <w:tc>
          <w:tcPr>
            <w:tcW w:type="dxa" w:w="194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Jurídico e compliance</w:t>
            </w:r>
          </w:p>
        </w:tc>
        <w:tc>
          <w:tcPr>
            <w:tcW w:type="dxa" w:w="81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Foro, lei, anticorrupção, LGPD, socioambiental, cessão e declarações.</w:t>
            </w:r>
          </w:p>
        </w:tc>
      </w:tr>
    </w:tbl>
    <w:p>
      <w:pPr>
        <w:spacing w:after="20"/>
      </w:pPr>
    </w:p>
    <w:p>
      <w:pPr>
        <w:pStyle w:val="Heading1"/>
      </w:pPr>
      <w:r>
        <w:t>11 Obrigações e cláusulas executáveis</w:t>
      </w:r>
    </w:p>
    <w:p>
      <w:r>
        <w:t>Cada cláusula operacional deve poder produzir uma ou mais obrigações. A obrigação terá parte responsável, condição de início, prazo, calendário, evidência, regra de conclusão, consequência do atraso, escalonamento e vínculo com a versão contratual que a originou.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5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Exemplo de cláusula</w:t>
            </w:r>
          </w:p>
        </w:tc>
        <w:tc>
          <w:tcPr>
            <w:tcW w:type="dxa" w:w="40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Obrigação gerada</w:t>
            </w:r>
          </w:p>
        </w:tc>
        <w:tc>
          <w:tcPr>
            <w:tcW w:type="dxa" w:w="34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Resposta do sistema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Disponibilizar volume no primeiro dia</w:t>
            </w:r>
          </w:p>
        </w:tc>
        <w:tc>
          <w:tcPr>
            <w:tcW w:type="dxa" w:w="40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Confirmar disponibilidade total até a data contratada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Cobrar evidência, alertar risco e abrir exceção se faltar volume.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Solicitar descarga com antecedência</w:t>
            </w:r>
          </w:p>
        </w:tc>
        <w:tc>
          <w:tcPr>
            <w:tcW w:type="dxa" w:w="40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Enviar solicitação por carga dentro do prazo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Preparar solicitação, registrar envio e bloquear programação tardia conforme política.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Pagamento após descarga e documentos</w:t>
            </w:r>
          </w:p>
        </w:tc>
        <w:tc>
          <w:tcPr>
            <w:tcW w:type="dxa" w:w="40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Confirmar ticket, CT-e, nota e demais requisitos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Somente liberar liquidação quando o checklist estiver atendido.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Alteração da origem por aditivo</w:t>
            </w:r>
          </w:p>
        </w:tc>
        <w:tc>
          <w:tcPr>
            <w:tcW w:type="dxa" w:w="40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Obter análise, aprovação e assinatura antes da execução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Suspender carga da nova origem até a formalização.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Estadia após franquia</w:t>
            </w:r>
          </w:p>
        </w:tc>
        <w:tc>
          <w:tcPr>
            <w:tcW w:type="dxa" w:w="40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Apurar horas elegíveis e documentação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Calcular valor, testar exclusões e encaminhar aprovação.</w:t>
            </w:r>
          </w:p>
        </w:tc>
      </w:tr>
      <w:tr>
        <w:trPr>
          <w:cantSplit/>
        </w:trPr>
        <w:tc>
          <w:tcPr>
            <w:tcW w:type="dxa" w:w="25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Qualidade fora do padrão</w:t>
            </w:r>
          </w:p>
        </w:tc>
        <w:tc>
          <w:tcPr>
            <w:tcW w:type="dxa" w:w="40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Decidir rejeição ou aceite com desconto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Calcular cenários e registrar aceite de ambas as partes.</w:t>
            </w:r>
          </w:p>
        </w:tc>
      </w:tr>
    </w:tbl>
    <w:p>
      <w:pPr>
        <w:spacing w:after="20"/>
      </w:pPr>
    </w:p>
    <w:p>
      <w:pPr>
        <w:pStyle w:val="Heading2"/>
      </w:pPr>
      <w:r>
        <w:t>11.1 Tipos de consequência</w:t>
      </w:r>
    </w:p>
    <w:p>
      <w:pPr>
        <w:pStyle w:val="ListBullet"/>
        <w:keepNext w:val="0"/>
        <w:keepLines w:val="0"/>
        <w:spacing w:after="40"/>
      </w:pPr>
      <w:r>
        <w:t>Alerta, cobrança, suspensão, bloqueio de carga, retenção de pagamento ou escalonamento.</w:t>
      </w:r>
    </w:p>
    <w:p>
      <w:pPr>
        <w:pStyle w:val="ListBullet"/>
        <w:keepNext w:val="0"/>
        <w:keepLines w:val="0"/>
        <w:spacing w:after="40"/>
      </w:pPr>
      <w:r>
        <w:t>Reprogramação, aditivo, alteração de preço, desconto, multa, juros, correção e washout.</w:t>
      </w:r>
    </w:p>
    <w:p>
      <w:pPr>
        <w:pStyle w:val="ListBullet"/>
        <w:keepNext w:val="0"/>
        <w:keepLines w:val="0"/>
        <w:spacing w:after="40"/>
      </w:pPr>
      <w:r>
        <w:t>Exigência de garantia, documento adicional, aprovação extraordinária ou tratamento jurídico.</w:t>
      </w:r>
    </w:p>
    <w:p>
      <w:pPr>
        <w:pStyle w:val="Heading1"/>
      </w:pPr>
      <w:r>
        <w:t>12 Documentos garantias e assinaturas</w:t>
      </w:r>
    </w:p>
    <w:p>
      <w:pPr>
        <w:pStyle w:val="Heading2"/>
      </w:pPr>
      <w:r>
        <w:t>12.1 Documentos por evento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37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type="dxa" w:w="7704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Documentos possíveis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Cadastro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Documentos societários, procurações, inscrições, certidões, dados bancários e compliance.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Minuta, anexos, garantias, aprovações, aditivos, cessões e comprovantes de assinatura.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Programação e carga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Instrução, agendamento, ordem, RNTRC quando aplicável, CT-e, MDF-e e comprovantes.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Recebimento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Ticket de balança, laudo, romaneio, comprovante de descarga e ocorrência.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NF-e, notas complementares, remessa, retorno, serviço e documentos de exportação.</w:t>
            </w:r>
          </w:p>
        </w:tc>
      </w:tr>
      <w:tr>
        <w:trPr>
          <w:cantSplit/>
        </w:trPr>
        <w:tc>
          <w:tcPr>
            <w:tcW w:type="dxa" w:w="237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Titularidade e depósito</w:t>
            </w:r>
          </w:p>
        </w:tc>
        <w:tc>
          <w:tcPr>
            <w:tcW w:type="dxa" w:w="7704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Certidões de ônus, certificado de depósito, termo de transferência e instrumento de depósito.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Pagamento</w:t>
            </w:r>
          </w:p>
        </w:tc>
        <w:tc>
          <w:tcPr>
            <w:tcW w:type="dxa" w:w="7704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Checklist, memória de cálculo, autorização, comprovante e conciliação.</w:t>
            </w:r>
          </w:p>
        </w:tc>
      </w:tr>
    </w:tbl>
    <w:p>
      <w:pPr>
        <w:spacing w:after="20"/>
      </w:pPr>
    </w:p>
    <w:p>
      <w:pPr>
        <w:pStyle w:val="Heading2"/>
      </w:pPr>
      <w:r>
        <w:t>12.2 Garantias</w:t>
      </w:r>
    </w:p>
    <w:p>
      <w:r>
        <w:t>O sistema deve controlar garantias reais, fidejussórias, títulos, CPR, notas promissórias, cessões e outras estruturas autorizadas. Para cada garantia: emitente, beneficiário, objeto, valor, cobertura, prioridade, registro, vencimento, documentos, status, substituição, reforço e liberação.</w:t>
      </w:r>
    </w:p>
    <w:p>
      <w:pPr>
        <w:pStyle w:val="Heading2"/>
      </w:pPr>
      <w:r>
        <w:t>12.3 Assinaturas</w:t>
      </w:r>
    </w:p>
    <w:p>
      <w:r>
        <w:t>Templates e versões devem permitir assinatura eletrônica, certificado ICP-Brasil ou mecanismo aceito pela política da empresa. O ERP registra signatários, ordem, evidência, data contratual, data efetiva das assinaturas, recusas e expiração.</w:t>
      </w:r>
    </w:p>
    <w:p>
      <w:pPr>
        <w:pStyle w:val="Heading1"/>
      </w:pPr>
      <w:r>
        <w:t>13 Programação logística e transporte</w:t>
      </w:r>
    </w:p>
    <w:p>
      <w:pPr>
        <w:pStyle w:val="ListBullet"/>
        <w:keepNext w:val="0"/>
        <w:keepLines w:val="0"/>
        <w:spacing w:after="40"/>
      </w:pPr>
      <w:r>
        <w:t>Plano de entrega e retirada por contrato, período, dia, turno, local, modal e capacidade.</w:t>
      </w:r>
    </w:p>
    <w:p>
      <w:pPr>
        <w:pStyle w:val="ListBullet"/>
        <w:keepNext w:val="0"/>
        <w:keepLines w:val="0"/>
        <w:spacing w:after="40"/>
      </w:pPr>
      <w:r>
        <w:t>Cadência mínima, máxima, diária, acumulável ou não acumulável e instruções versionadas.</w:t>
      </w:r>
    </w:p>
    <w:p>
      <w:pPr>
        <w:pStyle w:val="ListBullet"/>
        <w:keepNext w:val="0"/>
        <w:keepLines w:val="0"/>
        <w:spacing w:after="40"/>
      </w:pPr>
      <w:r>
        <w:t>Solicitação e aprovação de descarga, agendamento em terminal, reprogramação e no show.</w:t>
      </w:r>
    </w:p>
    <w:p>
      <w:pPr>
        <w:pStyle w:val="ListBullet"/>
        <w:keepNext w:val="0"/>
        <w:keepLines w:val="0"/>
        <w:spacing w:after="40"/>
      </w:pPr>
      <w:r>
        <w:t>Cotação, contratação, tabela e ordem de frete; transportadora, veículo, motorista e rota.</w:t>
      </w:r>
    </w:p>
    <w:p>
      <w:pPr>
        <w:pStyle w:val="ListBullet"/>
        <w:keepNext w:val="0"/>
        <w:keepLines w:val="0"/>
        <w:spacing w:after="40"/>
      </w:pPr>
      <w:r>
        <w:t>Origem, destino, transbordo, pátio regulador, terminal, armazém e local alternativo.</w:t>
      </w:r>
    </w:p>
    <w:p>
      <w:pPr>
        <w:pStyle w:val="ListBullet"/>
        <w:keepNext w:val="0"/>
        <w:keepLines w:val="0"/>
        <w:spacing w:after="40"/>
      </w:pPr>
      <w:r>
        <w:t>Ocorrências, atraso, fila, recusa, desvio, avaria, falta documental e prova de entrega.</w:t>
      </w:r>
    </w:p>
    <w:p>
      <w:pPr>
        <w:pStyle w:val="ListBullet"/>
        <w:keepNext w:val="0"/>
        <w:keepLines w:val="0"/>
        <w:spacing w:after="40"/>
      </w:pPr>
      <w:r>
        <w:t>Estadia e demurrage com franquia, marco inicial, horas elegíveis, tarifa, teto, responsabilidade e exclusões.</w:t>
      </w:r>
    </w:p>
    <w:p>
      <w:pPr>
        <w:pStyle w:val="Heading2"/>
      </w:pPr>
      <w:r>
        <w:t>13.1 Capacidade e conflito</w:t>
      </w:r>
    </w:p>
    <w:p>
      <w:r>
        <w:t>A programação deve reconciliar saldo contratual, estoque, produto disponível, capacidade de carga, capacidade de descarga, janelas, restrições de qualidade e compromissos concorrentes. O sistema deve mostrar a causa de cada conflito e alternativas possíveis, sem prometer capacidade inexistente.</w:t>
      </w:r>
    </w:p>
    <w:p>
      <w:pPr>
        <w:pStyle w:val="Heading1"/>
      </w:pPr>
      <w:r>
        <w:t>14 Pátio balança e qualidade</w:t>
      </w:r>
    </w:p>
    <w:p>
      <w:pPr>
        <w:pStyle w:val="Heading2"/>
      </w:pPr>
      <w:r>
        <w:t>14.1 Fluxo físico</w:t>
      </w:r>
    </w:p>
    <w:p>
      <w:pPr>
        <w:keepNext w:val="0"/>
        <w:keepLines w:val="0"/>
        <w:spacing w:after="40"/>
        <w:ind w:left="360" w:hanging="360"/>
      </w:pPr>
      <w:r>
        <w:t>1.  Pré-cadastro ou leitura da programação e dos documentos da carga.</w:t>
      </w:r>
    </w:p>
    <w:p>
      <w:pPr>
        <w:keepNext w:val="0"/>
        <w:keepLines w:val="0"/>
        <w:spacing w:after="40"/>
        <w:ind w:left="360" w:hanging="360"/>
      </w:pPr>
      <w:r>
        <w:t>2.  Chegada, fila, identificação do veículo e validações de acesso.</w:t>
      </w:r>
    </w:p>
    <w:p>
      <w:pPr>
        <w:keepNext w:val="0"/>
        <w:keepLines w:val="0"/>
        <w:spacing w:after="40"/>
        <w:ind w:left="360" w:hanging="360"/>
      </w:pPr>
      <w:r>
        <w:t>3.  Pesagem de entrada, lacres e coleta de amostra.</w:t>
      </w:r>
    </w:p>
    <w:p>
      <w:pPr>
        <w:keepNext w:val="0"/>
        <w:keepLines w:val="0"/>
        <w:spacing w:after="40"/>
        <w:ind w:left="360" w:hanging="360"/>
      </w:pPr>
      <w:r>
        <w:t>4.  Classificação, aceite, rejeição ou aceite condicionado.</w:t>
      </w:r>
    </w:p>
    <w:p>
      <w:pPr>
        <w:keepNext w:val="0"/>
        <w:keepLines w:val="0"/>
        <w:spacing w:after="40"/>
        <w:ind w:left="360" w:hanging="360"/>
      </w:pPr>
      <w:r>
        <w:t>5.  Descarga ou carregamento, ocorrência e movimentação de estoque.</w:t>
      </w:r>
    </w:p>
    <w:p>
      <w:pPr>
        <w:keepNext w:val="0"/>
        <w:keepLines w:val="0"/>
        <w:spacing w:after="40"/>
        <w:ind w:left="360" w:hanging="360"/>
      </w:pPr>
      <w:r>
        <w:t>6.  Pesagem de saída, peso líquido, ticket, romaneio e liberação.</w:t>
      </w:r>
    </w:p>
    <w:p>
      <w:pPr>
        <w:keepNext w:val="0"/>
        <w:keepLines w:val="0"/>
        <w:spacing w:after="40"/>
        <w:ind w:left="360" w:hanging="360"/>
      </w:pPr>
      <w:r>
        <w:t>7.  Vínculo definitivo ao contrato, nota, estoque, liquidação e posição.</w:t>
      </w:r>
    </w:p>
    <w:p>
      <w:pPr>
        <w:pStyle w:val="Heading2"/>
      </w:pPr>
      <w:r>
        <w:t>14.2 Qualidade configurável</w:t>
      </w:r>
    </w:p>
    <w:p>
      <w:pPr>
        <w:pStyle w:val="ListBullet"/>
        <w:keepNext w:val="0"/>
        <w:keepLines w:val="0"/>
        <w:spacing w:after="40"/>
      </w:pPr>
      <w:r>
        <w:t>Parâmetros, unidades, métodos, peneiras, amostras, laboratórios, padrões e vigência.</w:t>
      </w:r>
    </w:p>
    <w:p>
      <w:pPr>
        <w:pStyle w:val="ListBullet"/>
        <w:keepNext w:val="0"/>
        <w:keepLines w:val="0"/>
        <w:spacing w:after="40"/>
      </w:pPr>
      <w:r>
        <w:t>Limites de recebimento, tolerância, desconto, bonificação, rejeição e necessidade de aprovação.</w:t>
      </w:r>
    </w:p>
    <w:p>
      <w:pPr>
        <w:pStyle w:val="ListBullet"/>
        <w:keepNext w:val="0"/>
        <w:keepLines w:val="0"/>
        <w:spacing w:after="40"/>
      </w:pPr>
      <w:r>
        <w:t>Umidade, impureza, avariados, ardidos, germinados, mofados, quebrados, granulometria, micotoxinas e contaminantes conforme commodity.</w:t>
      </w:r>
    </w:p>
    <w:p>
      <w:pPr>
        <w:pStyle w:val="ListBullet"/>
        <w:keepNext w:val="0"/>
        <w:keepLines w:val="0"/>
        <w:spacing w:after="40"/>
      </w:pPr>
      <w:r>
        <w:t>Contraprova, reclassificação, contestação, acordo comercial e evidência anexada.</w:t>
      </w:r>
    </w:p>
    <w:p>
      <w:pPr>
        <w:pStyle w:val="Heading1"/>
      </w:pPr>
      <w:r>
        <w:t>15 Armazenagem e estoque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78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Regra de negócio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Tipos de estoque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Próprio, de terceiros, depositado, comprado não retirado, em trânsito, bloqueado, comprometido e disponível.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Identidade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Commodity, safra, qualidade, lote, origem, titularidade, local, silo e condição.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Movimentos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Entrada, saída, transferência, mistura, desdobramento, ajuste, reclassificação e transformação.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Serviços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Recepção, armazenagem, secagem, limpeza, expurgo, movimentação e expedição.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Perdas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Quebra técnica, diferença de peso, tolerância, responsabilidade, aprovação e ressarcimento.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Inventário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Contagem, reconciliação física e contábil, bloqueio, ajuste e trilha.</w:t>
            </w:r>
          </w:p>
        </w:tc>
      </w:tr>
    </w:tbl>
    <w:p>
      <w:pPr>
        <w:spacing w:after="20"/>
      </w:pPr>
    </w:p>
    <w:p>
      <w:pPr>
        <w:pStyle w:val="Heading2"/>
      </w:pPr>
      <w:r>
        <w:t>15.1 Titularidade e custódia</w:t>
      </w:r>
    </w:p>
    <w:p>
      <w:r>
        <w:t>Quantidade física, propriedade, risco e custódia são dimensões distintas. O sistema deve registrar o evento contratual que transfere cada uma, inclusive quando o produto permanece depositado com o vendedor ou terceiro depois do pagamento.</w:t>
      </w:r>
    </w:p>
    <w:p>
      <w:pPr>
        <w:pStyle w:val="Heading1"/>
      </w:pPr>
      <w:r>
        <w:t>16 Execução alocação e liquidação física</w:t>
      </w:r>
    </w:p>
    <w:p>
      <w:pPr>
        <w:pStyle w:val="ListBullet"/>
        <w:keepNext w:val="0"/>
        <w:keepLines w:val="0"/>
        <w:spacing w:after="40"/>
      </w:pPr>
      <w:r>
        <w:t>Saldos contratado, fixado, programado, carregado, recebido, aceito, rejeitado, faturado, liquidado, cancelado e encerrado.</w:t>
      </w:r>
    </w:p>
    <w:p>
      <w:pPr>
        <w:pStyle w:val="ListBullet"/>
        <w:keepNext w:val="0"/>
        <w:keepLines w:val="0"/>
        <w:spacing w:after="40"/>
      </w:pPr>
      <w:r>
        <w:t>Entregas parciais, tolerância, sobras, faltas, volume adicional e necessidade de novo negócio ou aditivo.</w:t>
      </w:r>
    </w:p>
    <w:p>
      <w:pPr>
        <w:pStyle w:val="ListBullet"/>
        <w:keepNext w:val="0"/>
        <w:keepLines w:val="0"/>
        <w:spacing w:after="40"/>
      </w:pPr>
      <w:r>
        <w:t>Alocação de compras e estoques a vendas, por origem, qualidade, prazo, custo e regra de rastreabilidade.</w:t>
      </w:r>
    </w:p>
    <w:p>
      <w:pPr>
        <w:pStyle w:val="ListBullet"/>
        <w:keepNext w:val="0"/>
        <w:keepLines w:val="0"/>
        <w:spacing w:after="40"/>
      </w:pPr>
      <w:r>
        <w:t>Vínculo de carga com contrato, item, programação, documentos, lote, nota e liquidação.</w:t>
      </w:r>
    </w:p>
    <w:p>
      <w:pPr>
        <w:pStyle w:val="ListBullet"/>
        <w:keepNext w:val="0"/>
        <w:keepLines w:val="0"/>
        <w:spacing w:after="40"/>
      </w:pPr>
      <w:r>
        <w:t>Reabertura controlada quando documento ou evento posterior altera peso, qualidade ou valor.</w:t>
      </w:r>
    </w:p>
    <w:p>
      <w:pPr>
        <w:pStyle w:val="Heading2"/>
      </w:pPr>
      <w:r>
        <w:t>16.1 Encerramento</w:t>
      </w:r>
    </w:p>
    <w:p>
      <w:r>
        <w:t>Um contrato somente pode encerrar quando saldos e obrigações estiverem resolvidos, documentos obrigatórios presentes, divergências tratadas, liquidações conciliadas, garantias liberadas ou transferidas e lançamentos contabilizados. Encerramento administrativo sem cumprimento deve registrar motivo e aprovação.</w:t>
      </w:r>
    </w:p>
    <w:p>
      <w:pPr>
        <w:pStyle w:val="Heading1"/>
      </w:pPr>
      <w:r>
        <w:t>17 Posição risco e hedge</w:t>
      </w:r>
    </w:p>
    <w:p>
      <w:pPr>
        <w:pStyle w:val="Heading2"/>
      </w:pPr>
      <w:r>
        <w:t>17.1 Posição</w:t>
      </w:r>
    </w:p>
    <w:p>
      <w:pPr>
        <w:pStyle w:val="ListBullet"/>
        <w:keepNext w:val="0"/>
        <w:keepLines w:val="0"/>
        <w:spacing w:after="40"/>
      </w:pPr>
      <w:r>
        <w:t>Posição física por commodity, safra, praça, período, unidade, empresa, mesa e centro de resultado.</w:t>
      </w:r>
    </w:p>
    <w:p>
      <w:pPr>
        <w:pStyle w:val="ListBullet"/>
        <w:keepNext w:val="0"/>
        <w:keepLines w:val="0"/>
        <w:spacing w:after="40"/>
      </w:pPr>
      <w:r>
        <w:t>Compras, vendas, estoques, produção contratada, trânsito, compromissos, alocações e perdas.</w:t>
      </w:r>
    </w:p>
    <w:p>
      <w:pPr>
        <w:pStyle w:val="ListBullet"/>
        <w:keepNext w:val="0"/>
        <w:keepLines w:val="0"/>
        <w:spacing w:after="40"/>
      </w:pPr>
      <w:r>
        <w:t>Exposição a preço, base, prêmio, câmbio, frete, qualidade e crédito.</w:t>
      </w:r>
    </w:p>
    <w:p>
      <w:pPr>
        <w:pStyle w:val="Heading2"/>
      </w:pPr>
      <w:r>
        <w:t>17.2 Instrumentos e controles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Capacidade</w:t>
            </w:r>
          </w:p>
        </w:tc>
        <w:tc>
          <w:tcPr>
            <w:tcW w:type="dxa" w:w="79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Escopo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Hedge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Futuros, opções, NDF e instrumentos autorizados, com corretora, conta, lote, vencimento e custos.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MTM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Curvas, preços, câmbio, fontes, horários, ajustes e versionamento.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 e L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Previsto, realizado, atribuição por fator e ponte de variação.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Limites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Volume, nocional, moeda, contraparte, instrumento, vencimento e stop.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Stress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Cenários de preço, base, câmbio, frete, quebra, atraso e inadimplência.</w:t>
            </w:r>
          </w:p>
        </w:tc>
      </w:tr>
    </w:tbl>
    <w:p>
      <w:pPr>
        <w:spacing w:after="20"/>
      </w:pPr>
    </w:p>
    <w:p>
      <w:pPr>
        <w:pStyle w:val="Heading1"/>
      </w:pPr>
      <w:r>
        <w:t>18 Financeiro e tesouraria</w:t>
      </w:r>
    </w:p>
    <w:p>
      <w:pPr>
        <w:pStyle w:val="Heading2"/>
      </w:pPr>
      <w:r>
        <w:t>18.1 Liquidação</w:t>
      </w:r>
    </w:p>
    <w:p>
      <w:r>
        <w:t>A liquidação calcula quantidade elegível multiplicada pelo preço aplicável, somando bonificações e reembolsos e deduzindo qualidade, impostos, taxas, fretes, serviços, estadias, adiantamentos, retenções, multas, compensações e outros componentes autorizados.</w:t>
      </w:r>
    </w:p>
    <w:p>
      <w:pPr>
        <w:pStyle w:val="Heading2"/>
      </w:pPr>
      <w:r>
        <w:t>18.2 Condicionantes de pagamento</w:t>
      </w:r>
    </w:p>
    <w:p>
      <w:pPr>
        <w:pStyle w:val="ListBullet"/>
        <w:keepNext w:val="0"/>
        <w:keepLines w:val="0"/>
        <w:spacing w:after="40"/>
      </w:pPr>
      <w:r>
        <w:t>Data fixa, prazo após evento, descarga, entrega total, aceite, documento ou combinação de condições.</w:t>
      </w:r>
    </w:p>
    <w:p>
      <w:pPr>
        <w:pStyle w:val="ListBullet"/>
        <w:keepNext w:val="0"/>
        <w:keepLines w:val="0"/>
        <w:spacing w:after="40"/>
      </w:pPr>
      <w:r>
        <w:t>Checklist contratual por contraparte e operação, com prazo de cura e retenção quando houver pendência.</w:t>
      </w:r>
    </w:p>
    <w:p>
      <w:pPr>
        <w:pStyle w:val="ListBullet"/>
        <w:keepNext w:val="0"/>
        <w:keepLines w:val="0"/>
        <w:spacing w:after="40"/>
      </w:pPr>
      <w:r>
        <w:t>Pagamento parcial, por carga, por período, por fechamento ou somente após lote completo.</w:t>
      </w:r>
    </w:p>
    <w:p>
      <w:pPr>
        <w:pStyle w:val="ListBullet"/>
        <w:keepNext w:val="0"/>
        <w:keepLines w:val="0"/>
        <w:spacing w:after="40"/>
      </w:pPr>
      <w:r>
        <w:t>Conta bancária validada, cessão ou pagamento a terceiro com aprovação e documentação.</w:t>
      </w:r>
    </w:p>
    <w:p>
      <w:pPr>
        <w:pStyle w:val="Heading2"/>
      </w:pPr>
      <w:r>
        <w:t>18.3 Tesouraria</w:t>
      </w:r>
    </w:p>
    <w:p>
      <w:pPr>
        <w:pStyle w:val="ListBullet"/>
        <w:keepNext w:val="0"/>
        <w:keepLines w:val="0"/>
        <w:spacing w:after="40"/>
      </w:pPr>
      <w:r>
        <w:t>Contas a pagar e receber, borderôs, previsões, baixas, compensações e conciliação bancária.</w:t>
      </w:r>
    </w:p>
    <w:p>
      <w:pPr>
        <w:pStyle w:val="ListBullet"/>
        <w:keepNext w:val="0"/>
        <w:keepLines w:val="0"/>
        <w:spacing w:after="40"/>
      </w:pPr>
      <w:r>
        <w:t>Fluxo de caixa previsto e realizado por empresa, moeda, data, contraparte e contrato.</w:t>
      </w:r>
    </w:p>
    <w:p>
      <w:pPr>
        <w:pStyle w:val="ListBullet"/>
        <w:keepNext w:val="0"/>
        <w:keepLines w:val="0"/>
        <w:spacing w:after="40"/>
      </w:pPr>
      <w:r>
        <w:t>Adiantamentos, empréstimos, juros, garantias, limites e exposição financeira.</w:t>
      </w:r>
    </w:p>
    <w:p>
      <w:pPr>
        <w:pStyle w:val="ListBullet"/>
        <w:keepNext w:val="0"/>
        <w:keepLines w:val="0"/>
        <w:spacing w:after="40"/>
      </w:pPr>
      <w:r>
        <w:t>Arquivos bancários, APIs, comprovantes, estornos e dupla aprovação conforme política.</w:t>
      </w:r>
    </w:p>
    <w:p>
      <w:pPr>
        <w:pStyle w:val="Heading2"/>
      </w:pPr>
      <w:r>
        <w:t>18.4 Razão de custos e comissões por contrato</w:t>
      </w:r>
    </w:p>
    <w:p>
      <w:pPr/>
      <w:r>
        <w:t>Cada contrato deve manter uma visão econômica reproduzível, sem depender de planilha paralela. Um componente de custo possui natureza, origem, responsável, competência, status, documento de suporte e critério de rateio.</w:t>
      </w:r>
    </w:p>
    <w:p>
      <w:pPr>
        <w:pStyle w:val="ListBullet"/>
      </w:pPr>
      <w:r>
        <w:t>Custos diretos incluem, conforme a operação, compra da mercadoria, frete, classificação, armazenagem, estadia, serviços, emissão documental, comissão, penalidade e tributo não recuperável.</w:t>
      </w:r>
    </w:p>
    <w:p>
      <w:pPr>
        <w:pStyle w:val="ListBullet"/>
      </w:pPr>
      <w:r>
        <w:t>O mesmo custo pode ser previsto, cotado, comprometido, provisionado, realizado, faturado, pago, estornado ou contestado, sem perder a relação entre os estados.</w:t>
      </w:r>
    </w:p>
    <w:p>
      <w:pPr>
        <w:pStyle w:val="ListBullet"/>
      </w:pPr>
      <w:r>
        <w:t>Rateios entre contratos, cargas e lotes devem registrar método, proporção, arredondamento, vigência e usuário ou regra que os originou.</w:t>
      </w:r>
    </w:p>
    <w:p>
      <w:pPr>
        <w:pStyle w:val="ListBullet"/>
      </w:pPr>
      <w:r>
        <w:t>Comissões internas e externas devem admitir base por volume, receita, margem, preço, valor fixo ou fórmula homologada, com gatilho por assinatura, execução, recebimento ou encerramento.</w:t>
      </w:r>
    </w:p>
    <w:p>
      <w:pPr>
        <w:pStyle w:val="ListBullet"/>
      </w:pPr>
      <w:r>
        <w:t>Alteração, cancelamento, inadimplência ou reabertura do contrato deve recalcular ou estornar apenas os componentes afetados.</w:t>
      </w:r>
    </w:p>
    <w:p>
      <w:pPr>
        <w:pStyle w:val="Heading3"/>
      </w:pPr>
      <w:r>
        <w:t>18.4.1 Modelos econômicos de referência</w:t>
      </w:r>
    </w:p>
    <w:p>
      <w:pPr>
        <w:pStyle w:val="ListBullet"/>
      </w:pPr>
      <w:r>
        <w:t>Valor bruto da carga = quantidade elegível convertida para a unidade de preço multiplicada pelo preço aplicável, acrescida de bonificações autorizadas.</w:t>
      </w:r>
    </w:p>
    <w:p>
      <w:pPr>
        <w:pStyle w:val="ListBullet"/>
      </w:pPr>
      <w:r>
        <w:t>Custo direto do contrato = mercadoria + frete + classificação + armazenagem + serviços + comissões + tributos não recuperáveis + demais custos apropriados.</w:t>
      </w:r>
    </w:p>
    <w:p>
      <w:pPr>
        <w:pStyle w:val="ListBullet"/>
      </w:pPr>
      <w:r>
        <w:t>Margem projetada = receita prevista menos custos previstos. Margem realizada = receita reconhecida menos custos efetivamente apropriados. A variação deve ser explicada por componente.</w:t>
      </w:r>
    </w:p>
    <w:p>
      <w:pPr>
        <w:pStyle w:val="Heading2"/>
      </w:pPr>
      <w:r>
        <w:t>18.5 Conciliação financeira fiscal e contábil</w:t>
      </w:r>
    </w:p>
    <w:p>
      <w:pPr/>
      <w:r>
        <w:t>A conciliação mínima confronta cinco perspectivas: valor esperado pelo contrato e execução física, documento fiscal, título financeiro, movimento bancário e obrigação tributária. A contabilização confirma a consequência econômica e mantém vínculo com todas elas.</w:t>
      </w:r>
    </w:p>
    <w:p>
      <w:pPr>
        <w:pStyle w:val="ListBullet"/>
      </w:pPr>
      <w:r>
        <w:t>Divergências usam tolerância configurada por tipo, valor, percentual, unidade e materialidade.</w:t>
      </w:r>
    </w:p>
    <w:p>
      <w:pPr>
        <w:pStyle w:val="ListBullet"/>
      </w:pPr>
      <w:r>
        <w:t>Diferença fora da tolerância abre caso com responsável, causa provável, evidências, prazo, decisão, aprovação e impacto.</w:t>
      </w:r>
    </w:p>
    <w:p>
      <w:pPr>
        <w:pStyle w:val="ListBullet"/>
      </w:pPr>
      <w:r>
        <w:t>Baixa ou pagamento não encerra automaticamente o caso enquanto documento, tributo e contabilização permanecerem incompatíveis.</w:t>
      </w:r>
    </w:p>
    <w:p>
      <w:pPr>
        <w:pStyle w:val="ListBullet"/>
      </w:pPr>
      <w:r>
        <w:t>Correções preservam o valor anterior, a regra utilizada e o motivo do recálculo ou estorno.</w:t>
      </w:r>
    </w:p>
    <w:p>
      <w:pPr>
        <w:pStyle w:val="Heading1"/>
      </w:pPr>
      <w:r>
        <w:t>19 Fiscal</w:t>
      </w:r>
    </w:p>
    <w:p>
      <w:pPr>
        <w:pStyle w:val="ListBullet"/>
        <w:keepNext w:val="0"/>
        <w:keepLines w:val="0"/>
        <w:spacing w:after="40"/>
      </w:pPr>
      <w:r>
        <w:t>Perfis fiscais por empresa, estabelecimento, UF, produto, operação, origem, destino e finalidade.</w:t>
      </w:r>
    </w:p>
    <w:p>
      <w:pPr>
        <w:pStyle w:val="ListBullet"/>
        <w:keepNext w:val="0"/>
        <w:keepLines w:val="0"/>
        <w:spacing w:after="40"/>
      </w:pPr>
      <w:r>
        <w:t>NF-e de entrada e saída, emissão própria, nota de terceiro, notas complementares, remessa, retorno e serviços.</w:t>
      </w:r>
    </w:p>
    <w:p>
      <w:pPr>
        <w:pStyle w:val="ListBullet"/>
        <w:keepNext w:val="0"/>
        <w:keepLines w:val="0"/>
        <w:spacing w:after="40"/>
      </w:pPr>
      <w:r>
        <w:t>Vínculo obrigatório entre documento fiscal, contrato, carga, estoque, título e lançamento.</w:t>
      </w:r>
    </w:p>
    <w:p>
      <w:pPr>
        <w:pStyle w:val="ListBullet"/>
        <w:keepNext w:val="0"/>
        <w:keepLines w:val="0"/>
        <w:spacing w:after="40"/>
      </w:pPr>
      <w:r>
        <w:t>Validação de chave, emitente, destinatário, CFOP, NCM, quantidade, unidade, valor, impostos e eventos.</w:t>
      </w:r>
    </w:p>
    <w:p>
      <w:pPr>
        <w:pStyle w:val="ListBullet"/>
        <w:keepNext w:val="0"/>
        <w:keepLines w:val="0"/>
        <w:spacing w:after="40"/>
      </w:pPr>
      <w:r>
        <w:t>Operações internas, interestaduais, armazenagem, triangulação legítima, entrega em local diverso e exportação.</w:t>
      </w:r>
    </w:p>
    <w:p>
      <w:pPr>
        <w:pStyle w:val="ListBullet"/>
        <w:keepNext w:val="0"/>
        <w:keepLines w:val="0"/>
        <w:spacing w:after="40"/>
      </w:pPr>
      <w:r>
        <w:t>Apuração, obrigações acessórias e integrações necessárias ao recorte operacional ativado.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rPr>
          <w:cantSplit/>
        </w:trPr>
        <w:tc>
          <w:tcPr>
            <w:tcW w:type="dxa" w:w="10052"/>
            <w:shd w:fill="FAF5F2"/>
            <w:tcBorders>
              <w:top w:val="single" w:sz="7" w:color="EB5E28"/>
              <w:start w:val="single" w:sz="7" w:color="EB5E28"/>
              <w:bottom w:val="single" w:sz="7" w:color="EB5E28"/>
              <w:end w:val="single" w:sz="7" w:color="EB5E28"/>
              <w:insideH w:val="single" w:sz="7" w:color="EB5E28"/>
              <w:insideV w:val="single" w:sz="7" w:color="EB5E28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EB5E28"/>
              </w:rPr>
              <w:t xml:space="preserve">Limite  </w:t>
            </w:r>
            <w:r>
              <w:t>A profundidade fiscal será definida por regime, UF, estrutura societária e modalidades dos clientes piloto. O produto-alvo cobre o processo fiscal; a especificação funcional deverá fixar o que será nativo e o que será integrado.</w:t>
            </w:r>
          </w:p>
        </w:tc>
      </w:tr>
    </w:tbl>
    <w:p>
      <w:pPr>
        <w:spacing w:after="20"/>
      </w:pPr>
    </w:p>
    <w:p>
      <w:pPr>
        <w:pStyle w:val="Heading2"/>
      </w:pPr>
      <w:r>
        <w:t>19.1 Catálogo de regras tributárias</w:t>
      </w:r>
    </w:p>
    <w:p>
      <w:pPr/>
      <w:r>
        <w:t>O catálogo determina aplicabilidade, base, alíquota, responsabilidade, retenção, vencimento e consequência financeira por versão. O contexto mínimo considera empresa, estabelecimento, UF de origem e destino, produto, NCM, CFOP, finalidade, perfil da contraparte, regime, modalidade, data e documento.</w:t>
      </w:r>
    </w:p>
    <w:p>
      <w:pPr>
        <w:pStyle w:val="ListBullet"/>
      </w:pPr>
      <w:r>
        <w:t>SENAR, Funrural, FETAB, IAGRO e outras incidências citadas pelos pilotos entram como regras candidatas até validação fiscal e jurídica. O nome do tributo ou uma alíquota isolada não autoriza ativação produtiva.</w:t>
      </w:r>
    </w:p>
    <w:p>
      <w:pPr>
        <w:pStyle w:val="ListBullet"/>
      </w:pPr>
      <w:r>
        <w:t>Toda regra deve registrar fundamento informado pelo especialista, vigência, prioridade, exceções, arredondamento, memória de cálculo, testes e aprovação.</w:t>
      </w:r>
    </w:p>
    <w:p>
      <w:pPr>
        <w:pStyle w:val="ListBullet"/>
      </w:pPr>
      <w:r>
        <w:t>A escolha do produtor por recolhimento na folha ou na comercialização, quando aplicável, deve ser um atributo temporal comprovável e não um campo livre permanente.</w:t>
      </w:r>
    </w:p>
    <w:p>
      <w:pPr>
        <w:pStyle w:val="Heading2"/>
      </w:pPr>
      <w:r>
        <w:t>19.2 Ciclo de retenção e obrigação tributária</w:t>
      </w:r>
    </w:p>
    <w:p>
      <w:pPr>
        <w:pStyle w:val="ListBullet"/>
      </w:pPr>
      <w:r>
        <w:t>O evento fiscal calcula a retenção com regra vigente e registra base, alíquota, valor e evidência.</w:t>
      </w:r>
    </w:p>
    <w:p>
      <w:pPr>
        <w:pStyle w:val="ListBullet"/>
      </w:pPr>
      <w:r>
        <w:t>O valor retido reduz o líquido a pagar somente quando a responsabilidade e o documento estiverem válidos.</w:t>
      </w:r>
    </w:p>
    <w:p>
      <w:pPr>
        <w:pStyle w:val="ListBullet"/>
      </w:pPr>
      <w:r>
        <w:t>A mesma confirmação cria ou atualiza obrigação tributária por competência, código, jurisdição e vencimento.</w:t>
      </w:r>
    </w:p>
    <w:p>
      <w:pPr>
        <w:pStyle w:val="ListBullet"/>
      </w:pPr>
      <w:r>
        <w:t>Pagamento ao fornecedor e recolhimento ao fisco possuem baixas independentes, mas permanecem conciliados.</w:t>
      </w:r>
    </w:p>
    <w:p>
      <w:pPr>
        <w:pStyle w:val="ListBullet"/>
      </w:pPr>
      <w:r>
        <w:t>Cancelamento, complemento, devolução ou correção gera recálculo e estorno por evento, sem apagar a memória anterior.</w:t>
      </w:r>
    </w:p>
    <w:p>
      <w:pPr>
        <w:pStyle w:val="Heading1"/>
      </w:pPr>
      <w:r>
        <w:t>20 Contabilidade e controladoria</w:t>
      </w:r>
    </w:p>
    <w:p>
      <w:pPr>
        <w:pStyle w:val="ListBullet"/>
        <w:keepNext w:val="0"/>
        <w:keepLines w:val="0"/>
        <w:spacing w:after="40"/>
      </w:pPr>
      <w:r>
        <w:t>Plano de contas, históricos, regras de lançamento, centros de resultado, unidades, mesas e dimensões gerenciais.</w:t>
      </w:r>
    </w:p>
    <w:p>
      <w:pPr>
        <w:pStyle w:val="ListBullet"/>
        <w:keepNext w:val="0"/>
        <w:keepLines w:val="0"/>
        <w:spacing w:after="40"/>
      </w:pPr>
      <w:r>
        <w:t>Lançamentos automáticos a partir de eventos de contrato, estoque, fiscal, financeiro, hedge e ajuste.</w:t>
      </w:r>
    </w:p>
    <w:p>
      <w:pPr>
        <w:pStyle w:val="ListBullet"/>
        <w:keepNext w:val="0"/>
        <w:keepLines w:val="0"/>
        <w:spacing w:after="40"/>
      </w:pPr>
      <w:r>
        <w:t>Competência, provisões, apropriações, custo, receita, variação cambial, MTM e resultado realizado.</w:t>
      </w:r>
    </w:p>
    <w:p>
      <w:pPr>
        <w:pStyle w:val="ListBullet"/>
        <w:keepNext w:val="0"/>
        <w:keepLines w:val="0"/>
        <w:spacing w:after="40"/>
      </w:pPr>
      <w:r>
        <w:t>Conciliação entre subledgers, razão, estoque, títulos, bancos, posição e documentos fiscais.</w:t>
      </w:r>
    </w:p>
    <w:p>
      <w:pPr>
        <w:pStyle w:val="ListBullet"/>
        <w:keepNext w:val="0"/>
        <w:keepLines w:val="0"/>
        <w:spacing w:after="40"/>
      </w:pPr>
      <w:r>
        <w:t>Fechamento, reabertura, balancete, razão, DRE gerencial e resultado por negócio.</w:t>
      </w:r>
    </w:p>
    <w:p>
      <w:pPr>
        <w:pStyle w:val="ListBullet"/>
        <w:keepNext w:val="0"/>
        <w:keepLines w:val="0"/>
        <w:spacing w:after="40"/>
      </w:pPr>
      <w:r>
        <w:t>Trilha do lançamento até a transação de origem e regra contábil versionada.</w:t>
      </w:r>
    </w:p>
    <w:p>
      <w:pPr>
        <w:pStyle w:val="Heading2"/>
      </w:pPr>
      <w:r>
        <w:t>20.1 Eventos contábeis da cadeia conciliada</w:t>
      </w:r>
    </w:p>
    <w:p>
      <w:pPr/>
      <w:r>
        <w:t>Provisão de compra, reconhecimento de estoque, custo de frete, comissão, retenção, obrigação tributária, título, pagamento, receita e baixa devem nascer de eventos identificáveis. Nenhum saldo poderá existir apenas como ajuste manual sem origem, motivo e alçada.</w:t>
      </w:r>
    </w:p>
    <w:p>
      <w:pPr>
        <w:pStyle w:val="Heading1"/>
      </w:pPr>
      <w:r>
        <w:t>21 Exportação e operações avançadas</w:t>
      </w:r>
    </w:p>
    <w:p>
      <w:pPr>
        <w:pStyle w:val="Heading2"/>
      </w:pPr>
      <w:r>
        <w:t>21.1 Exportação</w:t>
      </w:r>
    </w:p>
    <w:p>
      <w:pPr>
        <w:pStyle w:val="ListBullet"/>
        <w:keepNext w:val="0"/>
        <w:keepLines w:val="0"/>
        <w:spacing w:after="40"/>
      </w:pPr>
      <w:r>
        <w:t>Destino exportação, contrato internacional, idioma, moeda, Incoterm, porto, terminal e embarque.</w:t>
      </w:r>
    </w:p>
    <w:p>
      <w:pPr>
        <w:pStyle w:val="ListBullet"/>
        <w:keepNext w:val="0"/>
        <w:keepLines w:val="0"/>
        <w:spacing w:after="40"/>
      </w:pPr>
      <w:r>
        <w:t>DUE, LPCO, averbação, instruções, documentos aduaneiros e eventos de embarque.</w:t>
      </w:r>
    </w:p>
    <w:p>
      <w:pPr>
        <w:pStyle w:val="ListBullet"/>
        <w:keepNext w:val="0"/>
        <w:keepLines w:val="0"/>
        <w:spacing w:after="40"/>
      </w:pPr>
      <w:r>
        <w:t>Diferença entre peso fiscal, recebido, armazenado e efetivamente exportado; quebra e ressarcimento.</w:t>
      </w:r>
    </w:p>
    <w:p>
      <w:pPr>
        <w:pStyle w:val="ListBullet"/>
        <w:keepNext w:val="0"/>
        <w:keepLines w:val="0"/>
        <w:spacing w:after="40"/>
      </w:pPr>
      <w:r>
        <w:t>Câmbio operacional, fechamento, liquidação, documentos e conciliação.</w:t>
      </w:r>
    </w:p>
    <w:p>
      <w:pPr>
        <w:pStyle w:val="Heading2"/>
      </w:pPr>
      <w:r>
        <w:t>21.2 Operações avançadas</w:t>
      </w:r>
    </w:p>
    <w:p>
      <w:pPr>
        <w:pStyle w:val="ListBullet"/>
        <w:keepNext w:val="0"/>
        <w:keepLines w:val="0"/>
        <w:spacing w:after="40"/>
      </w:pPr>
      <w:r>
        <w:t>Barter com equivalência, insumos, produção, CPR, garantias e liquidações cruzadas.</w:t>
      </w:r>
    </w:p>
    <w:p>
      <w:pPr>
        <w:pStyle w:val="ListBullet"/>
        <w:keepNext w:val="0"/>
        <w:keepLines w:val="0"/>
        <w:spacing w:after="40"/>
      </w:pPr>
      <w:r>
        <w:t>Opções e estruturas de hedge com cenários e riscos não lineares.</w:t>
      </w:r>
    </w:p>
    <w:p>
      <w:pPr>
        <w:pStyle w:val="ListBullet"/>
        <w:keepNext w:val="0"/>
        <w:keepLines w:val="0"/>
        <w:spacing w:after="40"/>
      </w:pPr>
      <w:r>
        <w:t>Intercompany, back to back, cessões, novações, washout e compensação entre contratos.</w:t>
      </w:r>
    </w:p>
    <w:p>
      <w:pPr>
        <w:pStyle w:val="ListBullet"/>
        <w:keepNext w:val="0"/>
        <w:keepLines w:val="0"/>
        <w:spacing w:after="40"/>
      </w:pPr>
      <w:r>
        <w:t>Gestão de navios, lotes de exportação e sobre-estadia marítima quando o produto evoluir para esse segmento.</w:t>
      </w:r>
    </w:p>
    <w:p>
      <w:pPr>
        <w:pStyle w:val="Heading1"/>
      </w:pPr>
      <w:r>
        <w:t>22 Inteligência artificial e trabalho humano</w:t>
      </w:r>
    </w:p>
    <w:p>
      <w:pPr>
        <w:pStyle w:val="Heading2"/>
      </w:pPr>
      <w:r>
        <w:t>22.1 Capacidades dos agentes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8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Agente</w:t>
            </w:r>
          </w:p>
        </w:tc>
        <w:tc>
          <w:tcPr>
            <w:tcW w:type="dxa" w:w="468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Trabalho executável</w:t>
            </w:r>
          </w:p>
        </w:tc>
        <w:tc>
          <w:tcPr>
            <w:tcW w:type="dxa" w:w="36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Limite humano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Originação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Ler mensagens, estruturar oferta, atualizar histórico e preparar follow up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Relacionamento, negociação e confirmação de intenção.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Negociação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Montar cenários, testar políticas, preparar proposta e explicar impacto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Aceite comercial e exceções materiais.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Contratos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Extrair termos, comparar minuta, gerar obrigações e cobrar pendências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Cláusulas extraordinárias, disputas e interpretação jurídica.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Execução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Conciliar saldos, cargas, documentos, qualidade e prazos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Contestações e decisões físicas relevantes.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Logística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Sugerir programação, pedir confirmação e reprogramar dentro de regra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Contratação e ruptura operacional.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Liquidação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Preparar memória, descontos, retenções e títulos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Liberação de valores e exceções.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Fiscal e contábil</w:t>
            </w:r>
          </w:p>
        </w:tc>
        <w:tc>
          <w:tcPr>
            <w:tcW w:type="dxa" w:w="468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Validar, classificar, sugerir lançamentos e reconciliar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Tratamento tributário, fechamento e reabertura.</w:t>
            </w:r>
          </w:p>
        </w:tc>
      </w:tr>
      <w:tr>
        <w:trPr>
          <w:cantSplit/>
        </w:trPr>
        <w:tc>
          <w:tcPr>
            <w:tcW w:type="dxa" w:w="18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Risco</w:t>
            </w:r>
          </w:p>
        </w:tc>
        <w:tc>
          <w:tcPr>
            <w:tcW w:type="dxa" w:w="468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Consolidar posição, detectar limite, simular e explicar variação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Estratégia e execução de proteção.</w:t>
            </w:r>
          </w:p>
        </w:tc>
      </w:tr>
    </w:tbl>
    <w:p>
      <w:pPr>
        <w:spacing w:after="20"/>
      </w:pPr>
    </w:p>
    <w:p>
      <w:pPr>
        <w:pStyle w:val="Heading2"/>
      </w:pPr>
      <w:r>
        <w:t>22.2 Níveis de autonomia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type="dxa" w:w="4320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Comportamento</w:t>
            </w:r>
          </w:p>
        </w:tc>
        <w:tc>
          <w:tcPr>
            <w:tcW w:type="dxa" w:w="367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Exemplo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Observar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Ler e organizar sem alterar o registro oficial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Extrair condições de um contrato e apontar lacunas.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Preparar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Criar rascunho e pedir revisão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Montar minuta, liquidação ou programação.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Executar com aprovação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Preparar comando e aguardar responsável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Alterar condição material ou liberar pagamento.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Executar por política</w:t>
            </w:r>
          </w:p>
        </w:tc>
        <w:tc>
          <w:tcPr>
            <w:tcW w:type="dxa" w:w="4320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Agir automaticamente dentro de regra explícita e reversível</w:t>
            </w:r>
          </w:p>
        </w:tc>
        <w:tc>
          <w:tcPr>
            <w:tcW w:type="dxa" w:w="367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Cobrar documento, relacionar arquivo ou avançar checklist.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Bloquear e escalar</w:t>
            </w:r>
          </w:p>
        </w:tc>
        <w:tc>
          <w:tcPr>
            <w:tcW w:type="dxa" w:w="4320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Interromper fluxo quando risco ou inconsistência exceder limite</w:t>
            </w:r>
          </w:p>
        </w:tc>
        <w:tc>
          <w:tcPr>
            <w:tcW w:type="dxa" w:w="367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Carga sem origem aprovada ou pagamento sem documento.</w:t>
            </w:r>
          </w:p>
        </w:tc>
      </w:tr>
    </w:tbl>
    <w:p>
      <w:pPr>
        <w:spacing w:after="20"/>
      </w:pPr>
    </w:p>
    <w:p>
      <w:pPr>
        <w:pStyle w:val="Heading2"/>
      </w:pPr>
      <w:r>
        <w:t>22.3 Regras inegociáveis</w:t>
      </w:r>
    </w:p>
    <w:p>
      <w:pPr>
        <w:pStyle w:val="ListBullet"/>
        <w:keepNext w:val="0"/>
        <w:keepLines w:val="0"/>
        <w:spacing w:after="40"/>
      </w:pPr>
      <w:r>
        <w:t>Modelos de linguagem não produzem números oficiais quando existe regra determinística.</w:t>
      </w:r>
    </w:p>
    <w:p>
      <w:pPr>
        <w:pStyle w:val="ListBullet"/>
        <w:keepNext w:val="0"/>
        <w:keepLines w:val="0"/>
        <w:spacing w:after="40"/>
      </w:pPr>
      <w:r>
        <w:t>Toda ação oficial retorna resultado estruturado, identidade, política, evidência e trilha.</w:t>
      </w:r>
    </w:p>
    <w:p>
      <w:pPr>
        <w:pStyle w:val="ListBullet"/>
        <w:keepNext w:val="0"/>
        <w:keepLines w:val="0"/>
        <w:spacing w:after="40"/>
      </w:pPr>
      <w:r>
        <w:t>O agente acessa apenas dados e ações permitidos ao tenant, papel e caso de uso.</w:t>
      </w:r>
    </w:p>
    <w:p>
      <w:pPr>
        <w:pStyle w:val="ListBullet"/>
        <w:keepNext w:val="0"/>
        <w:keepLines w:val="0"/>
        <w:spacing w:after="40"/>
      </w:pPr>
      <w:r>
        <w:t>Mudanças materiais exigem alçada e segregação de funções.</w:t>
      </w:r>
    </w:p>
    <w:p>
      <w:pPr>
        <w:pStyle w:val="ListBullet"/>
        <w:keepNext w:val="0"/>
        <w:keepLines w:val="0"/>
        <w:spacing w:after="40"/>
      </w:pPr>
      <w:r>
        <w:t>Falha ou indisponibilidade da IA não impede a operação manual do ERP.</w:t>
      </w:r>
    </w:p>
    <w:p>
      <w:pPr>
        <w:pStyle w:val="Heading1"/>
      </w:pPr>
      <w:r>
        <w:t>23 Relatórios indicadores e 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08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9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Indicadores e visões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Comercial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Funil, conversão, volume, margem, carteira, propostas, perdas e produtividade.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Contratos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Saldos, obrigações, assinaturas, documentos, aditivos, atrasos e exposição jurídica.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Operações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Programação, capacidade, cargas, atraso, tempo de ciclo, rejeições e estadia.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Perfil recebido, descontos, rejeições, fornecedores, locais e tendência.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Estoque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Físico, contábil, disponível, comprometido, ocupação, perdas e giro.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Risco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Posição, exposição, hedge, MTM, P e L, limites e stress.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Liquidações, caixa, títulos, atraso, crédito, conciliação e custo financeiro.</w:t>
            </w:r>
          </w:p>
        </w:tc>
      </w:tr>
      <w:tr>
        <w:trPr>
          <w:cantSplit/>
        </w:trPr>
        <w:tc>
          <w:tcPr>
            <w:tcW w:type="dxa" w:w="208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 e contábil</w:t>
            </w:r>
          </w:p>
        </w:tc>
        <w:tc>
          <w:tcPr>
            <w:tcW w:type="dxa" w:w="79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Pendências, divergências, fechamento, reconciliações e resultado.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Gestão</w:t>
            </w:r>
          </w:p>
        </w:tc>
        <w:tc>
          <w:tcPr>
            <w:tcW w:type="dxa" w:w="79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Resultado por negócio, produtividade, automação, exceções e qualidade de dados.</w:t>
            </w:r>
          </w:p>
        </w:tc>
      </w:tr>
    </w:tbl>
    <w:p>
      <w:pPr>
        <w:spacing w:after="20"/>
      </w:pPr>
    </w:p>
    <w:p>
      <w:pPr>
        <w:pStyle w:val="Heading1"/>
      </w:pPr>
      <w:r>
        <w:t>24 Integrações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78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Integrações previstas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Mountier Agro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Oportunidades autorizadas, propostas e eventos contratuais necessários, sem acesso cruzado aos bancos.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Mercado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Bolsas, indicadores, câmbio, curvas, preços regionais e provedores de risco.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Transportadoras, rastreamento, terminais, agendamento e prova de entrega.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Equipamentos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Balanças, leitores, classificadores, sensores e automação de pátio.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Documentos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Assinatura eletrônica, e-mail, captura, OCR e armazenamento.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SEFAZ, provedores de documentos e obrigações conforme arquitetura definida.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Financeiro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Bancos, pagamentos, extratos, conciliação, corretoras e câmbio.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Identidade e dados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SSO, diretórios, BI, data warehouse, exportações e APIs para parceiros.</w:t>
            </w:r>
          </w:p>
        </w:tc>
      </w:tr>
    </w:tbl>
    <w:p>
      <w:pPr>
        <w:spacing w:after="20"/>
      </w:pPr>
    </w:p>
    <w:p>
      <w:pPr>
        <w:pStyle w:val="Heading1"/>
      </w:pPr>
      <w:r>
        <w:t>25 Regras transversais e segurança</w:t>
      </w:r>
    </w:p>
    <w:p>
      <w:pPr>
        <w:pStyle w:val="ListBullet"/>
        <w:keepNext w:val="0"/>
        <w:keepLines w:val="0"/>
        <w:spacing w:after="40"/>
      </w:pPr>
      <w:r>
        <w:t>Isolamento multiempresa, criptografia, gestão de segredo e acesso mínimo necessário.</w:t>
      </w:r>
    </w:p>
    <w:p>
      <w:pPr>
        <w:pStyle w:val="ListBullet"/>
        <w:keepNext w:val="0"/>
        <w:keepLines w:val="0"/>
        <w:spacing w:after="40"/>
      </w:pPr>
      <w:r>
        <w:t>Auditoria imutável de criação, alteração, aprovação, execução, importação e ação da IA.</w:t>
      </w:r>
    </w:p>
    <w:p>
      <w:pPr>
        <w:pStyle w:val="ListBullet"/>
        <w:keepNext w:val="0"/>
        <w:keepLines w:val="0"/>
        <w:spacing w:after="40"/>
      </w:pPr>
      <w:r>
        <w:t>Idempotência, versionamento, origem do dado, correlação entre eventos e reconciliação.</w:t>
      </w:r>
    </w:p>
    <w:p>
      <w:pPr>
        <w:pStyle w:val="ListBullet"/>
        <w:keepNext w:val="0"/>
        <w:keepLines w:val="0"/>
        <w:spacing w:after="40"/>
      </w:pPr>
      <w:r>
        <w:t>Retenção, descarte, exportação, consentimento, base legal e atendimento à LGPD.</w:t>
      </w:r>
    </w:p>
    <w:p>
      <w:pPr>
        <w:pStyle w:val="ListBullet"/>
        <w:keepNext w:val="0"/>
        <w:keepLines w:val="0"/>
        <w:spacing w:after="40"/>
      </w:pPr>
      <w:r>
        <w:t>Segregação de ambientes, continuidade, backup, recuperação e operação degradada.</w:t>
      </w:r>
    </w:p>
    <w:p>
      <w:pPr>
        <w:pStyle w:val="ListBullet"/>
        <w:keepNext w:val="0"/>
        <w:keepLines w:val="0"/>
        <w:spacing w:after="40"/>
      </w:pPr>
      <w:r>
        <w:t>Importações e migrações com validação, prévia, rejeições, reprocessamento e relatório de saldo inicial.</w:t>
      </w:r>
    </w:p>
    <w:p>
      <w:pPr>
        <w:pStyle w:val="Heading1"/>
      </w:pPr>
      <w:r>
        <w:t>26 Estados e eventos de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172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Objeto</w:t>
            </w:r>
          </w:p>
        </w:tc>
        <w:tc>
          <w:tcPr>
            <w:tcW w:type="dxa" w:w="381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Estados principais</w:t>
            </w:r>
          </w:p>
        </w:tc>
        <w:tc>
          <w:tcPr>
            <w:tcW w:type="dxa" w:w="453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Eventos materiais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Negócio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Rascunho, em aprovação, aprovado, confirmado, cancelado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Proposta, contraproposta, aprovação, confirmação e alteração.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Minuta, revisão, assinatura, ativo, suspenso, encerrado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Assinatura, aditivo, cessão, inadimplemento, washout e encerramento.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Obrigação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Pendente, em andamento, atendida, vencida, dispensada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Evidência, lembrete, atraso, escalonamento e dispensa.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Programação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Planejada, solicitada, aprovada, confirmada, executada, cancelada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Agendamento, alteração, no show e reprogramação.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Carga</w:t>
            </w:r>
          </w:p>
        </w:tc>
        <w:tc>
          <w:tcPr>
            <w:tcW w:type="dxa" w:w="381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Prevista, em trânsito, no pátio, aceita, rejeitada, concluída</w:t>
            </w:r>
          </w:p>
        </w:tc>
        <w:tc>
          <w:tcPr>
            <w:tcW w:type="dxa" w:w="453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Pesos, amostra, classificação, descarga, ocorrência e liberação.</w:t>
            </w:r>
          </w:p>
        </w:tc>
      </w:tr>
      <w:tr>
        <w:trPr>
          <w:cantSplit/>
        </w:trPr>
        <w:tc>
          <w:tcPr>
            <w:tcW w:type="dxa" w:w="17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Liquidação</w:t>
            </w:r>
          </w:p>
        </w:tc>
        <w:tc>
          <w:tcPr>
            <w:tcW w:type="dxa" w:w="381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Prevista, preparada, divergente, aprovada, paga, conciliada</w:t>
            </w:r>
          </w:p>
        </w:tc>
        <w:tc>
          <w:tcPr>
            <w:tcW w:type="dxa" w:w="453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Cálculo, documento, retenção, autorização, pagamento e baixa.</w:t>
            </w:r>
          </w:p>
        </w:tc>
      </w:tr>
    </w:tbl>
    <w:p>
      <w:pPr>
        <w:spacing w:after="20"/>
      </w:pPr>
    </w:p>
    <w:p>
      <w:pPr>
        <w:pStyle w:val="Heading1"/>
      </w:pPr>
      <w:r>
        <w:t>27 Fronteiras e exclusões</w:t>
      </w:r>
    </w:p>
    <w:p>
      <w:pPr>
        <w:pStyle w:val="Heading2"/>
      </w:pPr>
      <w:r>
        <w:t>27.1 Fora do produto principal</w:t>
      </w:r>
    </w:p>
    <w:p>
      <w:pPr>
        <w:pStyle w:val="ListBullet"/>
        <w:keepNext w:val="0"/>
        <w:keepLines w:val="0"/>
        <w:spacing w:after="40"/>
      </w:pPr>
      <w:r>
        <w:t>Folha de pagamento, ponto, benefícios e administração completa de RH.</w:t>
      </w:r>
    </w:p>
    <w:p>
      <w:pPr>
        <w:pStyle w:val="ListBullet"/>
        <w:keepNext w:val="0"/>
        <w:keepLines w:val="0"/>
        <w:spacing w:after="40"/>
      </w:pPr>
      <w:r>
        <w:t>Gestão agronômica detalhada da produção, receituário, manejo e telemetria de lavoura.</w:t>
      </w:r>
    </w:p>
    <w:p>
      <w:pPr>
        <w:pStyle w:val="ListBullet"/>
        <w:keepNext w:val="0"/>
        <w:keepLines w:val="0"/>
        <w:spacing w:after="40"/>
      </w:pPr>
      <w:r>
        <w:t>Manutenção industrial completa, gestão fabril genérica e módulos horizontais sem relação direta com a trading.</w:t>
      </w:r>
    </w:p>
    <w:p>
      <w:pPr>
        <w:pStyle w:val="ListBullet"/>
        <w:keepNext w:val="0"/>
        <w:keepLines w:val="0"/>
        <w:spacing w:after="40"/>
      </w:pPr>
      <w:r>
        <w:t>Consultoria jurídica, tributária ou contábil substituída por decisão autônoma do software.</w:t>
      </w:r>
    </w:p>
    <w:p>
      <w:pPr>
        <w:pStyle w:val="Heading2"/>
      </w:pPr>
      <w:r>
        <w:t>27.2 Extensões possíveis</w:t>
      </w:r>
    </w:p>
    <w:p>
      <w:r>
        <w:t>Marketplace de frete, financiamento, seguros, crédito, dados de mercado e rede de contrapartes podem tornar-se produtos ou módulos próprios. Eles não devem ser confundidos com requisitos necessários para o ERP executar a operação da trading.</w:t>
      </w:r>
    </w:p>
    <w:p>
      <w:pPr>
        <w:pStyle w:val="Heading1"/>
      </w:pPr>
      <w:r>
        <w:t>28 Critérios de completude do produto</w:t>
      </w:r>
    </w:p>
    <w:p>
      <w:r>
        <w:t>O escopo completo estará materializado quando o produto conseguir operar, em ambientes e pacotes de commodity suportados, os seguintes ciclos sem planilha paralela como fonte oficial:</w:t>
      </w:r>
    </w:p>
    <w:p>
      <w:pPr>
        <w:pStyle w:val="ListBullet"/>
        <w:keepNext w:val="0"/>
        <w:keepLines w:val="0"/>
        <w:spacing w:after="40"/>
      </w:pPr>
      <w:r>
        <w:t>Comprar, contratar, programar, receber, classificar, estocar, liquidar e contabilizar.</w:t>
      </w:r>
    </w:p>
    <w:p>
      <w:pPr>
        <w:pStyle w:val="ListBullet"/>
        <w:keepNext w:val="0"/>
        <w:keepLines w:val="0"/>
        <w:spacing w:after="40"/>
      </w:pPr>
      <w:r>
        <w:t>Vender, alocar origem e estoque, expedir, faturar, receber e apurar resultado.</w:t>
      </w:r>
    </w:p>
    <w:p>
      <w:pPr>
        <w:pStyle w:val="ListBullet"/>
        <w:keepNext w:val="0"/>
        <w:keepLines w:val="0"/>
        <w:spacing w:after="40"/>
      </w:pPr>
      <w:r>
        <w:t>Controlar contratos a fixar, fixações, posição, hedge, MTM, limites e resultado.</w:t>
      </w:r>
    </w:p>
    <w:p>
      <w:pPr>
        <w:pStyle w:val="ListBullet"/>
        <w:keepNext w:val="0"/>
        <w:keepLines w:val="0"/>
        <w:spacing w:after="40"/>
      </w:pPr>
      <w:r>
        <w:t>Executar obrigações contratuais condicionais, documentos, garantias, penalidades e exceções.</w:t>
      </w:r>
    </w:p>
    <w:p>
      <w:pPr>
        <w:pStyle w:val="ListBullet"/>
        <w:keepNext w:val="0"/>
        <w:keepLines w:val="0"/>
        <w:spacing w:after="40"/>
      </w:pPr>
      <w:r>
        <w:t>Fechar posição, estoque, financeiro, fiscal e contabilidade com reconciliação rastreável.</w:t>
      </w:r>
    </w:p>
    <w:p>
      <w:pPr>
        <w:pStyle w:val="ListBullet"/>
        <w:keepNext w:val="0"/>
        <w:keepLines w:val="0"/>
        <w:spacing w:after="40"/>
      </w:pPr>
      <w:r>
        <w:t>Permitir que agentes executem rotinas autorizadas sem comprometer controle, segurança ou explicabilidade.</w:t>
      </w:r>
    </w:p>
    <w:p>
      <w:pPr>
        <w:pStyle w:val="Heading1"/>
      </w:pPr>
      <w:r>
        <w:t>29 Impactos dos contratos analisados</w:t>
      </w:r>
    </w:p>
    <w:p>
      <w:r>
        <w:t>Foram analisados dois contratos reais de compra e venda de milho fornecidos como amostra. Eles não representam todas as modalidades do mercado, mas demonstram que a gestão contratual precisa ser operacional, documental, financeira e de risco ao mesmo tempo.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352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Evidência observada</w:t>
            </w:r>
          </w:p>
        </w:tc>
        <w:tc>
          <w:tcPr>
            <w:tcW w:type="dxa" w:w="655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Requisito confirmado ou acrescentado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Quantidade em toneladas, quilogramas e sacas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Conversão versionada de unidades, quantidade principal, equivalente e tolerância.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Disponibilidade, período, cadência e instruções de terminal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Obrigações logísticas, capacidade, antecedência, aprovação e reprogramação.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Qualidade detalhada e padrões distintos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Templates de qualidade por contrato, commodity, método, limite e vigência.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Aceite, rejeição e desconto negociado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Workflow de desvio de qualidade e acordo com evidência das partes.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Estadia após franquia com tarifa e exclusões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Motor de cálculo condicionado a tempo, peso, responsabilidade e documentação.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Pagamento após descarga, lote total ou documentos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Gatilhos compostos e bloqueio de liquidação por obrigação pendente.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Ticket, CT-e, NF-e, certidões, depósito e promissória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Checklist documental dinâmico por cláusula e evento.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Titularidade, risco e fiel depósito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Controle separado de propriedade, custódia, disponibilidade e risco.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Multa, juros, correção, restituição, perdas e washout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Motor de penalidade e memória reproduzível, sujeito a aprovação.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Origem, ônus, socioambiental, anticorrupção e LGPD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Compliance ligado ao contrato, produto, imóvel, origem e contraparte.</w:t>
            </w:r>
          </w:p>
        </w:tc>
      </w:tr>
      <w:tr>
        <w:trPr>
          <w:cantSplit/>
        </w:trPr>
        <w:tc>
          <w:tcPr>
            <w:tcW w:type="dxa" w:w="352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Exportação, PTAX e diferença de peso</w:t>
            </w:r>
          </w:p>
        </w:tc>
        <w:tc>
          <w:tcPr>
            <w:tcW w:type="dxa" w:w="655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Preparação para moeda, eventos de exportação e reconciliação de peso fiscal e físico.</w:t>
            </w:r>
          </w:p>
        </w:tc>
      </w:tr>
      <w:tr>
        <w:trPr>
          <w:cantSplit/>
        </w:trPr>
        <w:tc>
          <w:tcPr>
            <w:tcW w:type="dxa" w:w="352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Contrato bilíngue e assinatura eletrônica</w:t>
            </w:r>
          </w:p>
        </w:tc>
        <w:tc>
          <w:tcPr>
            <w:tcW w:type="dxa" w:w="655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Templates multilíngues, versão paralela e evidência de assinatura.</w:t>
            </w:r>
          </w:p>
        </w:tc>
      </w:tr>
    </w:tbl>
    <w:p>
      <w:pPr>
        <w:spacing w:after="20"/>
      </w:pPr>
    </w:p>
    <w:p>
      <w:pPr>
        <w:pStyle w:val="Heading2"/>
      </w:pPr>
      <w:r>
        <w:t>29.1 Conclusão da revisão contratual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52"/>
      </w:tblGrid>
      <w:tr>
        <w:trPr>
          <w:cantSplit/>
        </w:trPr>
        <w:tc>
          <w:tcPr>
            <w:tcW w:type="dxa" w:w="10052"/>
            <w:shd w:fill="FAF5F2"/>
            <w:tcBorders>
              <w:top w:val="single" w:sz="7" w:color="EB5E28"/>
              <w:start w:val="single" w:sz="7" w:color="EB5E28"/>
              <w:bottom w:val="single" w:sz="7" w:color="EB5E28"/>
              <w:end w:val="single" w:sz="7" w:color="EB5E28"/>
              <w:insideH w:val="single" w:sz="7" w:color="EB5E28"/>
              <w:insideV w:val="single" w:sz="7" w:color="EB5E28"/>
            </w:tcBorders>
            <w:tcMar>
              <w:top w:w="135" w:type="dxa"/>
              <w:start w:w="155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b/>
                <w:color w:val="EB5E28"/>
              </w:rPr>
              <w:t xml:space="preserve">Conclusão  </w:t>
            </w:r>
            <w:r>
              <w:t>A visão anterior estava correta na arquitetura geral, mas subestimava a granularidade do módulo de contratos. O escopo agora trata cláusula, obrigação, documento, cálculo, evento e consequência como objetos operacionais do ERP.</w:t>
            </w:r>
          </w:p>
        </w:tc>
      </w:tr>
    </w:tbl>
    <w:p>
      <w:pPr>
        <w:spacing w:after="20"/>
      </w:pPr>
    </w:p>
    <w:p>
      <w:pPr>
        <w:pStyle w:val="Heading2"/>
      </w:pPr>
      <w:r>
        <w:t>29.2 Validação por entrevista operacional</w:t>
      </w:r>
    </w:p>
    <w:p>
      <w:pPr/>
      <w:r>
        <w:t>A entrevista com uma trading usuária de ERP agro confirmou que a prioridade do MVP deve ser o ciclo básico de compra e venda, e não uma cobertura horizontal de módulos. O valor aparece quando o sistema impede pagamentos incorretos, apropria todos os custos do contrato e explica a margem sem reconstrução manual.</w:t>
      </w:r>
    </w:p>
    <w:p>
      <w:pPr/>
      <w:r>
        <w:t>A evidência também recomenda oferecer coexistência integrada com o legado durante a implantação e, quando necessário, de forma permanente por domínio. A substituição total permanece objetivo possível, não pré-condição comercial.</w:t>
      </w:r>
    </w:p>
    <w:p>
      <w:pPr>
        <w:pStyle w:val="Heading1"/>
      </w:pPr>
      <w:r>
        <w:t>30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26"/>
        <w:gridCol w:w="5026"/>
      </w:tblGrid>
      <w:tr>
        <w:trPr>
          <w:tblHeader w:val="true"/>
          <w:cantSplit/>
        </w:trPr>
        <w:tc>
          <w:tcPr>
            <w:tcW w:type="dxa" w:w="22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Tema</w:t>
            </w:r>
          </w:p>
        </w:tc>
        <w:tc>
          <w:tcPr>
            <w:tcW w:type="dxa" w:w="7848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Decisão necessária antes da especificação funcional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Fiscal e contábil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Definir regimes, UFs, estrutura societária e fronteira entre execução nativa e integração nos pilotos.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Barter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Selecionar modalidades, documentos, garantias e equivalências usadas pelos parceiros.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Hedge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Definir corretoras, bolsas, instrumentos, fontes de mercado e responsabilidade de execução.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Escolher padrões e tabelas de desconto adotados em soja e milho pelos pilotos.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Logística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Mapear terminais, transportadoras, balanças, equipamentos e protocolos disponíveis.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Contratos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Coletar templates adicionais de compra, venda, barter, armazenagem, frete e exportação.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Autonomia da IA</w:t>
            </w:r>
          </w:p>
        </w:tc>
        <w:tc>
          <w:tcPr>
            <w:tcW w:type="dxa" w:w="7848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Aprovar matriz inicial de ações automáticas, com aprovação e proibidas.</w:t>
            </w:r>
          </w:p>
        </w:tc>
      </w:tr>
      <w:tr>
        <w:trPr>
          <w:cantSplit/>
        </w:trPr>
        <w:tc>
          <w:tcPr>
            <w:tcW w:type="dxa" w:w="22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Nome</w:t>
            </w:r>
          </w:p>
        </w:tc>
        <w:tc>
          <w:tcPr>
            <w:tcW w:type="dxa" w:w="7848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6"/>
              </w:rPr>
              <w:t>Confirmar nome comercial do produto e relação de marca com Mountier Agro.</w:t>
            </w:r>
          </w:p>
        </w:tc>
      </w:tr>
    </w:tbl>
    <w:p>
      <w:pPr>
        <w:spacing w:after="20"/>
      </w:pPr>
    </w:p>
    <w:p>
      <w:pPr>
        <w:pStyle w:val="Heading1"/>
      </w:pPr>
      <w:r>
        <w:t>31 Sequência documental revisada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51"/>
        <w:gridCol w:w="3351"/>
        <w:gridCol w:w="3351"/>
      </w:tblGrid>
      <w:tr>
        <w:trPr>
          <w:tblHeader w:val="true"/>
          <w:cantSplit/>
        </w:trPr>
        <w:tc>
          <w:tcPr>
            <w:tcW w:type="dxa" w:w="79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type="dxa" w:w="3456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Documento ou entrega</w:t>
            </w:r>
          </w:p>
        </w:tc>
        <w:tc>
          <w:tcPr>
            <w:tcW w:type="dxa" w:w="5832"/>
            <w:shd w:fill="202124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Visão Completa do Produto 1.1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Tese, mercado, concorrência, módulos, diferenciais e direção.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2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Escopo de Negócio Completo 1.1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Fronteira integral, capacidades, regras, objetos, atores e eventos.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3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Escopo do MVP e Plano de Fases 1.1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Escolher recorte executável, ondas, dependências e critérios de aceite.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4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Prompt de Design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Produzir protótipo navegável fiel ao MVP.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5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Prompt de Build do Protótipo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Implementar experiência simulada com contratos de frontend.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6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Visão de Produto e Negócio 2.0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Consolidar aprendizados do protótipo e decisões comerciais.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7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Arquitetura Futura e Princípios de Domínio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Fixar fronteiras, ownership, eventos, integridade e evolução.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8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Especificação Funcional V1.0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Detalhar telas, estados, regras, cálculos, permissões e aceite.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9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Data Model e API Specification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Definir entidades, constraints, endpoints, eventos e autorização.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10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Blueprint SQL e OpenAPI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Materializar contratos técnicos iniciais.</w:t>
            </w:r>
          </w:p>
        </w:tc>
      </w:tr>
      <w:tr>
        <w:trPr>
          <w:cantSplit/>
        </w:trPr>
        <w:tc>
          <w:tcPr>
            <w:tcW w:type="dxa" w:w="79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11</w:t>
            </w:r>
          </w:p>
        </w:tc>
        <w:tc>
          <w:tcPr>
            <w:tcW w:type="dxa" w:w="3456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Stack e Infraestrutura</w:t>
            </w:r>
          </w:p>
        </w:tc>
        <w:tc>
          <w:tcPr>
            <w:tcW w:type="dxa" w:w="5832"/>
            <w:shd w:fill="FFFFFF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Fechar runtime, cloud, banco, filas, storage, IA, segurança e observabilidade.</w:t>
            </w:r>
          </w:p>
        </w:tc>
      </w:tr>
      <w:tr>
        <w:trPr>
          <w:cantSplit/>
        </w:trPr>
        <w:tc>
          <w:tcPr>
            <w:tcW w:type="dxa" w:w="79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12</w:t>
            </w:r>
          </w:p>
        </w:tc>
        <w:tc>
          <w:tcPr>
            <w:tcW w:type="dxa" w:w="3456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Design final implementação e piloto</w:t>
            </w:r>
          </w:p>
        </w:tc>
        <w:tc>
          <w:tcPr>
            <w:tcW w:type="dxa" w:w="5832"/>
            <w:shd w:fill="F4F5F6"/>
            <w:tcMar>
              <w:top w:w="90" w:type="dxa"/>
              <w:start w:w="115" w:type="dxa"/>
              <w:bottom w:w="90" w:type="dxa"/>
              <w:end w:w="115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line="250" w:lineRule="auto"/>
            </w:pPr>
            <w:r>
              <w:rPr>
                <w:sz w:val="15"/>
              </w:rPr>
              <w:t>Construir por ciclos verticais, operar em paralelo e preparar virada.</w:t>
            </w:r>
          </w:p>
        </w:tc>
      </w:tr>
    </w:tbl>
    <w:p>
      <w:pPr>
        <w:spacing w:after="20"/>
      </w:pPr>
    </w:p>
    <w:p>
      <w:pPr>
        <w:pStyle w:val="Heading1"/>
      </w:pPr>
      <w:r>
        <w:t>Anexo A Amostras contratuais consideradas</w:t>
      </w:r>
    </w:p>
    <w:p>
      <w:pPr>
        <w:pStyle w:val="ListBullet"/>
        <w:keepNext w:val="0"/>
        <w:keepLines w:val="0"/>
        <w:spacing w:after="40"/>
      </w:pPr>
      <w:r>
        <w:t>Complete_with_Docusign_Contrato_CMP0120253-A.pdf. Contrato de compra e venda de milho, bilíngue, com execução logística, qualidade, preço, pagamento, inadimplemento, compliance e assinatura eletrônica.</w:t>
      </w:r>
    </w:p>
    <w:p>
      <w:pPr>
        <w:pStyle w:val="ListBullet"/>
        <w:keepNext w:val="0"/>
        <w:keepLines w:val="0"/>
        <w:spacing w:after="40"/>
      </w:pPr>
      <w:r>
        <w:t>Contrato 537_2026 JD (1) (1).pdf. Contrato de compra e venda de milho com quantidade, entrega, qualidade, pagamento após descarga, garantia, multa e washout.</w:t>
      </w:r>
    </w:p>
    <w:p>
      <w:r>
        <w:t>A leitura foi usada para identificar requisitos de produto. A interpretação jurídica, validade de cláusulas e adequação regulatória devem ser confirmadas por profissionais responsáveis antes da implantação.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50" w:right="1094" w:bottom="950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Arial" w:hAnsi="Arial"/>
        <w:color w:val="666666"/>
        <w:sz w:val="16"/>
      </w:rPr>
      <w:t xml:space="preserve">MOUNTIER AGRO TRADING  |  ESCOPO DE NEGÓCIO COMPLETO 1.1  | 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60"/>
    </w:pPr>
    <w:rPr>
      <w:rFonts w:ascii="Arial" w:hAnsi="Arial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Mountier Agro Trading Escopo de Negócio Completo 1.0</dc:title>
  <dc:subject>Escopo integral de negócio do ERP para tradings agrícolas</dc:subject>
  <dc:creator>Mountier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