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left"/>
      </w:pPr>
      <w:r>
        <w:rPr>
          <w:b/>
          <w:color w:val="EB5E28"/>
          <w:sz w:val="20"/>
        </w:rPr>
        <w:t>MOUNTIER  |  VERTICAL AGRO</w:t>
      </w:r>
    </w:p>
    <w:p>
      <w:pPr>
        <w:widowControl/>
        <w:spacing w:after="360"/>
      </w:pPr>
    </w:p>
    <w:p>
      <w:pPr>
        <w:pStyle w:val="Title"/>
        <w:widowControl/>
      </w:pPr>
      <w:r>
        <w:t>Tier Trade</w:t>
        <w:br/>
        <w:t>Sistema de Trading Agrícola da Mountier Agro</w:t>
        <w:br/>
        <w:t>Visão Completa do Produto 1.2</w:t>
      </w:r>
    </w:p>
    <w:p>
      <w:pPr>
        <w:widowControl/>
        <w:spacing w:after="360"/>
      </w:pPr>
      <w:r>
        <w:rPr>
          <w:color w:val="666666"/>
          <w:sz w:val="28"/>
        </w:rPr>
        <w:t>ERP para comercialização e gestão de commodities agrícolas com execução orientada por agentes de IA</w:t>
      </w:r>
    </w:p>
    <w:p>
      <w:pPr>
        <w:pStyle w:val="Metadata"/>
        <w:widowControl/>
      </w:pPr>
      <w:r>
        <w:t>Escopo inicial  Soja e milho no mercado brasileiro</w:t>
      </w:r>
    </w:p>
    <w:p>
      <w:pPr>
        <w:pStyle w:val="Metadata"/>
        <w:widowControl/>
      </w:pPr>
      <w:r>
        <w:t>Produto  Tier Trade, nome provisório do ERP independente de trading agrícola e commodities da Mountier Agro</w:t>
      </w:r>
    </w:p>
    <w:p>
      <w:pPr>
        <w:pStyle w:val="Metadata"/>
        <w:widowControl/>
      </w:pPr>
      <w:r>
        <w:t>Cobertura  Comercial contratos operação física risco financeiro fiscal e contábil</w:t>
      </w:r>
    </w:p>
    <w:p>
      <w:pPr>
        <w:pStyle w:val="Metadata"/>
        <w:widowControl/>
      </w:pPr>
      <w:r>
        <w:t>Status  Documento revisado de visão para orientar produto arquitetura especificações e implantação</w:t>
      </w:r>
    </w:p>
    <w:p>
      <w:pPr>
        <w:pStyle w:val="Metadata"/>
        <w:widowControl/>
      </w:pPr>
      <w:r>
        <w:t>Data  1 de outubro de 2026</w:t>
      </w:r>
    </w:p>
    <w:p>
      <w:pPr>
        <w:widowControl/>
        <w:spacing w:after="360"/>
      </w:pPr>
    </w:p>
    <w:p>
      <w:pPr>
        <w:widowControl/>
      </w:pPr>
      <w:r>
        <w:t>Este documento define a visão consolidada do Tier Trade, nome provisório do sistema de trading agrícola e commodities da Mountier Agro. O nome comercial poderá mudar sem alterar o domínio, o escopo ou os contratos técnicos. O produto será validado por protótipo e piloto com tradings parceiras.</w:t>
      </w:r>
    </w:p>
    <w:p>
      <w:pPr>
        <w:widowControl/>
      </w:pPr>
      <w:r>
        <w:t>A conclusão central é que o produto deve nascer como um ERP de trading completo no seu recorte, com uma única fonte de verdade para negócio, contrato, carga, estoque, posição, liquidação e contabilidade. A IA não será um módulo lateral. Ela atuará dentro de cada fluxo para transformar entradas não estruturadas em registros, preparar decisões, executar rotinas autorizadas e encaminhar exceções às pessoas responsáveis.</w:t>
      </w:r>
    </w:p>
    <w:p>
      <w:pPr>
        <w:widowControl/>
      </w:pPr>
      <w:r>
        <w:t>A revisão 1.2 preserva as regras econômicas incorporadas na revisão anterior e acrescenta a decisão arquitetural de SaaS multi-tenant por células, isolamento progressivo, plataforma de implantação, separação entre workload transacional e analítico e configuração por cliente sem fork de código.</w:t>
      </w:r>
    </w:p>
    <w:p>
      <w:pPr>
        <w:widowControl/>
      </w:pPr>
      <w:r>
        <w:t>Convenção de nome  Neste documento, Tier Trade identifica o produto. A expressão sistema de trading agrícola da Mountier Agro identifica seu contexto organizacional. Mountier Agro continua sendo o aplicativo independente voltado ao produtor e integra por APIs e eventos autorizados.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Índice</w:t>
      </w:r>
    </w:p>
    <w:p>
      <w:pPr>
        <w:widowControl/>
        <w:spacing w:after="40"/>
        <w:ind w:left="346" w:hanging="346"/>
      </w:pPr>
      <w:r>
        <w:t>1.  Decisões consolidadas</w:t>
      </w:r>
    </w:p>
    <w:p>
      <w:pPr>
        <w:widowControl/>
        <w:spacing w:after="40"/>
        <w:ind w:left="346" w:hanging="346"/>
      </w:pPr>
      <w:r>
        <w:t>2.  Ideia e tese do produto</w:t>
      </w:r>
    </w:p>
    <w:p>
      <w:pPr>
        <w:widowControl/>
        <w:spacing w:after="40"/>
        <w:ind w:left="346" w:hanging="346"/>
      </w:pPr>
      <w:r>
        <w:t>3.  Problema de mercado</w:t>
      </w:r>
    </w:p>
    <w:p>
      <w:pPr>
        <w:widowControl/>
        <w:spacing w:after="40"/>
        <w:ind w:left="346" w:hanging="346"/>
      </w:pPr>
      <w:r>
        <w:t>4.  Clientes e usuários</w:t>
      </w:r>
    </w:p>
    <w:p>
      <w:pPr>
        <w:widowControl/>
        <w:spacing w:after="40"/>
        <w:ind w:left="346" w:hanging="346"/>
      </w:pPr>
      <w:r>
        <w:t>5.  Panorama competitivo</w:t>
      </w:r>
    </w:p>
    <w:p>
      <w:pPr>
        <w:widowControl/>
        <w:spacing w:after="40"/>
        <w:ind w:left="346" w:hanging="346"/>
      </w:pPr>
      <w:r>
        <w:t>6.  Paridade mínima e espaço de diferenciação</w:t>
      </w:r>
    </w:p>
    <w:p>
      <w:pPr>
        <w:widowControl/>
        <w:spacing w:after="40"/>
        <w:ind w:left="346" w:hanging="346"/>
      </w:pPr>
      <w:r>
        <w:t>7.  Princípios do produto</w:t>
      </w:r>
    </w:p>
    <w:p>
      <w:pPr>
        <w:widowControl/>
        <w:spacing w:after="40"/>
        <w:ind w:left="346" w:hanging="346"/>
      </w:pPr>
      <w:r>
        <w:t>8.  Modelo operacional do ERP</w:t>
      </w:r>
    </w:p>
    <w:p>
      <w:pPr>
        <w:widowControl/>
        <w:spacing w:after="40"/>
        <w:ind w:left="346" w:hanging="346"/>
      </w:pPr>
      <w:r>
        <w:t>9.  Módulos e funções</w:t>
      </w:r>
    </w:p>
    <w:p>
      <w:pPr>
        <w:widowControl/>
        <w:spacing w:after="40"/>
        <w:ind w:left="346" w:hanging="346"/>
      </w:pPr>
      <w:r>
        <w:t>10.  Trabalho humano e trabalho da IA</w:t>
      </w:r>
    </w:p>
    <w:p>
      <w:pPr>
        <w:widowControl/>
        <w:spacing w:after="40"/>
        <w:ind w:left="346" w:hanging="346"/>
      </w:pPr>
      <w:r>
        <w:t>11.  Funcionamento interno dos agentes</w:t>
      </w:r>
    </w:p>
    <w:p>
      <w:pPr>
        <w:widowControl/>
        <w:spacing w:after="40"/>
        <w:ind w:left="346" w:hanging="346"/>
      </w:pPr>
      <w:r>
        <w:t>12.  Fluxos principais do dia a dia</w:t>
      </w:r>
    </w:p>
    <w:p>
      <w:pPr>
        <w:widowControl/>
        <w:spacing w:after="40"/>
        <w:ind w:left="346" w:hanging="346"/>
      </w:pPr>
      <w:r>
        <w:t>13.  Escopo inicial do MVP</w:t>
      </w:r>
    </w:p>
    <w:p>
      <w:pPr>
        <w:widowControl/>
        <w:spacing w:after="40"/>
        <w:ind w:left="346" w:hanging="346"/>
      </w:pPr>
      <w:r>
        <w:t>14.  Arquitetura de informação e mapa de telas</w:t>
      </w:r>
    </w:p>
    <w:p>
      <w:pPr>
        <w:widowControl/>
        <w:spacing w:after="40"/>
        <w:ind w:left="346" w:hanging="346"/>
      </w:pPr>
      <w:r>
        <w:t>15.  Relação entre Tier Trade e Mountier Agro</w:t>
      </w:r>
    </w:p>
    <w:p>
      <w:pPr>
        <w:widowControl/>
        <w:spacing w:after="40"/>
        <w:ind w:left="346" w:hanging="346"/>
      </w:pPr>
      <w:r>
        <w:t>16.  Modelo comercial e implantação</w:t>
      </w:r>
    </w:p>
    <w:p>
      <w:pPr>
        <w:widowControl/>
        <w:spacing w:after="40"/>
        <w:ind w:left="346" w:hanging="346"/>
      </w:pPr>
      <w:r>
        <w:t>17.  Métricas de validação</w:t>
      </w:r>
    </w:p>
    <w:p>
      <w:pPr>
        <w:widowControl/>
        <w:spacing w:after="40"/>
        <w:ind w:left="346" w:hanging="346"/>
      </w:pPr>
      <w:r>
        <w:t>18.  Riscos e decisões abertas</w:t>
      </w:r>
    </w:p>
    <w:p>
      <w:pPr>
        <w:widowControl/>
        <w:spacing w:after="40"/>
        <w:ind w:left="346" w:hanging="346"/>
      </w:pPr>
      <w:r>
        <w:t>19.  Sequência documental</w:t>
      </w:r>
    </w:p>
    <w:p>
      <w:pPr>
        <w:pStyle w:val="Heading1"/>
        <w:keepNext/>
        <w:widowControl/>
      </w:pPr>
      <w:r>
        <w:t>1 Decisões consolidadas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73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Estrutura do produto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Produto próprio dentro do ecossistema Mountier, com site, plataforma, código e operação independentes.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Integração</w:t>
            </w:r>
          </w:p>
        </w:tc>
        <w:tc>
          <w:tcPr>
            <w:tcW w:type="dxa" w:w="73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Comunicação com o Mountier Agro do produtor exclusivamente por APIs e eventos autorizados.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Mercado inicial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Tradings, cerealistas e armazenadores que compram e vendem soja e milho no mercado brasileiro.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Fronteira do ERP</w:t>
            </w:r>
          </w:p>
        </w:tc>
        <w:tc>
          <w:tcPr>
            <w:tcW w:type="dxa" w:w="73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Comercial, contratos, execução física, armazenagem, logística, risco, hedge, financeiro, fiscal e contábil.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Fora da primeira fronteira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RH, folha de pagamento e gestão agronômica da propriedade.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Canal principal</w:t>
            </w:r>
          </w:p>
        </w:tc>
        <w:tc>
          <w:tcPr>
            <w:tcW w:type="dxa" w:w="73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Aplicação web para a operação da trading; interfaces móveis complementares para aprovações, pátio, balança e campo quando agregarem valor.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Estratégia de validação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Especificação baseada em concorrentes e conhecimento de domínio, seguida de protótipo navegável e validação com parceiros reais.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 Ideia e tese do produto</w:t>
      </w:r>
    </w:p>
    <w:p>
      <w:pPr>
        <w:widowControl/>
      </w:pPr>
      <w:r>
        <w:t>O Tier Trade é um ERP para tradings agrícolas que conecta originação, negociação, contratos, execução física, estoque, posição, risco, financeiro, fiscal e contabilidade em uma única operação auditável. Seu diferencial é operar parte relevante do trabalho administrativo e analítico com agentes de IA, preservando cálculos determinísticos, políticas de aprovação e responsabilidade humana sobre decisões materiais.</w:t>
      </w:r>
    </w:p>
    <w:p>
      <w:pPr>
        <w:widowControl/>
      </w:pPr>
      <w:r>
        <w:t>A oportunidade não está apenas em apresentar os mesmos módulos com uma interface mais moderna. Os sistemas atuais registram processos complexos, mas ainda pressupõem que pessoas leiam mensagens e documentos, preencham cadastros, reconciliem fontes, acompanhem pendências e investiguem divergências. O produto deve reduzir esse trabalho e organizar a rotina em torno de ações, decisões e exceções.</w:t>
      </w:r>
    </w:p>
    <w:p>
      <w:pPr>
        <w:pStyle w:val="Heading2"/>
        <w:keepNext/>
        <w:widowControl/>
      </w:pPr>
      <w:r>
        <w:t>2.1 Promessa central</w:t>
      </w:r>
    </w:p>
    <w:p>
      <w:pPr>
        <w:widowControl/>
      </w:pPr>
      <w:r>
        <w:t>Permitir que uma trading opere mais contratos por pessoa, com posição, margem, estoque e caixa atualizados, enquanto agentes executam tarefas repetitivas e encaminham apenas exceções e decisões relevantes.</w:t>
      </w:r>
    </w:p>
    <w:p>
      <w:pPr>
        <w:pStyle w:val="Heading2"/>
        <w:keepNext/>
        <w:widowControl/>
      </w:pPr>
      <w:r>
        <w:t>2.2 Forma de competir</w:t>
      </w:r>
    </w:p>
    <w:p>
      <w:pPr>
        <w:pStyle w:val="ListBullet"/>
        <w:widowControl/>
        <w:spacing w:after="40"/>
      </w:pPr>
      <w:r>
        <w:t>Cobrir o ciclo completo da operação para substituir o ERP no recorte definido.</w:t>
      </w:r>
    </w:p>
    <w:p>
      <w:pPr>
        <w:pStyle w:val="ListBullet"/>
        <w:widowControl/>
        <w:spacing w:after="40"/>
      </w:pPr>
      <w:r>
        <w:t>Usar a mesma fonte de verdade desde a negociação até a contabilização.</w:t>
      </w:r>
    </w:p>
    <w:p>
      <w:pPr>
        <w:pStyle w:val="ListBullet"/>
        <w:widowControl/>
        <w:spacing w:after="40"/>
      </w:pPr>
      <w:r>
        <w:t>Transformar documentos e conversas em trabalho executado, e não apenas em resumos.</w:t>
      </w:r>
    </w:p>
    <w:p>
      <w:pPr>
        <w:pStyle w:val="ListBullet"/>
        <w:widowControl/>
        <w:spacing w:after="40"/>
      </w:pPr>
      <w:r>
        <w:t>Oferecer implantação orientada por configuração, sem depender de customização de código para cada regra comum.</w:t>
      </w:r>
    </w:p>
    <w:p>
      <w:pPr>
        <w:pStyle w:val="ListBullet"/>
        <w:widowControl/>
        <w:spacing w:after="40"/>
      </w:pPr>
      <w:r>
        <w:t>Conectar oferta autorizada do produtor ao ERP sem expor dados privados da operação rural.</w:t>
      </w:r>
    </w:p>
    <w:p>
      <w:pPr>
        <w:pStyle w:val="Heading1"/>
        <w:keepNext/>
        <w:widowControl/>
      </w:pPr>
      <w:r>
        <w:t>3 Problema de mercado</w:t>
      </w:r>
    </w:p>
    <w:p>
      <w:pPr>
        <w:widowControl/>
      </w:pPr>
      <w:r>
        <w:t>A trading agrícola combina um negócio financeiro com uma operação física. Cada decisão comercial cria efeitos simultâneos em posição, risco de preço, logística, estoque, qualidade, caixa, fiscal e contabilidade. Quando esses efeitos são registrados em momentos diferentes ou em sistemas separados, surgem divergências, retrabalho e visão tardia do resultado.</w:t>
      </w:r>
    </w:p>
    <w:p>
      <w:pPr>
        <w:pStyle w:val="Heading2"/>
        <w:keepNext/>
        <w:widowControl/>
      </w:pPr>
      <w:r>
        <w:t>3.1 Evidências validadas em entrevista operacional</w:t>
      </w:r>
    </w:p>
    <w:p>
      <w:pPr>
        <w:widowControl/>
      </w:pPr>
      <w:r>
        <w:t>A entrevista não revelou um novo módulo, mas confirmou que o problema crítico está na continuidade entre os módulos. Hoje, parte do controle depende de planilhas e de uma pessoa capaz de reconstruir valores fiscais e financeiros manualmente.</w:t>
      </w:r>
    </w:p>
    <w:p>
      <w:pPr>
        <w:pStyle w:val="ListBullet"/>
        <w:widowControl/>
      </w:pPr>
      <w:r>
        <w:t>Logística e emissão ou vínculo de CT-e e MDF-e podem permanecer fora do ERP e exigir controles paralelos.</w:t>
      </w:r>
    </w:p>
    <w:p>
      <w:pPr>
        <w:pStyle w:val="ListBullet"/>
        <w:widowControl/>
      </w:pPr>
      <w:r>
        <w:t>Retenções calculadas incorretamente podem aumentar o valor pago ao fornecedor e acumular perdas carga a carga.</w:t>
      </w:r>
    </w:p>
    <w:p>
      <w:pPr>
        <w:pStyle w:val="ListBullet"/>
        <w:widowControl/>
      </w:pPr>
      <w:r>
        <w:t>Frete, classificação, emissão documental, armazenagem e comissões precisam compor o custo direto do contrato.</w:t>
      </w:r>
    </w:p>
    <w:p>
      <w:pPr>
        <w:pStyle w:val="ListBullet"/>
        <w:widowControl/>
      </w:pPr>
      <w:r>
        <w:t>Contrato, nota, título, pagamento, tributo e lançamento contábil precisam reconciliar como uma única cadeia.</w:t>
      </w:r>
    </w:p>
    <w:p>
      <w:pPr>
        <w:pStyle w:val="ListBullet"/>
        <w:widowControl/>
      </w:pPr>
      <w:r>
        <w:t>ERPs amplos podem cobrir mais funções, mas transferir complexidade para equipes dedicadas a alimentar telas.</w:t>
      </w:r>
    </w:p>
    <w:p>
      <w:pPr>
        <w:widowControl/>
      </w:pPr>
      <w:r>
        <w:t>A oportunidade de diferenciação é eliminar reconstruções manuais e apresentar somente validações, decisões e exceções com memória de cálculo.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3312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6408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Consequência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Dados entram por WhatsApp, telefone, e-mail, PDF e planilha</w:t>
            </w:r>
          </w:p>
        </w:tc>
        <w:tc>
          <w:tcPr>
            <w:tcW w:type="dxa" w:w="64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Assistentes recadastram informações e o histórico comercial fica incompleto.</w:t>
            </w:r>
          </w:p>
        </w:tc>
      </w:tr>
      <w:tr>
        <w:trPr>
          <w:cantSplit/>
        </w:trPr>
        <w:tc>
          <w:tcPr>
            <w:tcW w:type="dxa" w:w="331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Contrato, carga, nota e pagamento são conferidos separadamente</w:t>
            </w:r>
          </w:p>
        </w:tc>
        <w:tc>
          <w:tcPr>
            <w:tcW w:type="dxa" w:w="640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Divergências aparecem tarde e exigem investigação manual.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Posição física e financeira depende de fechamento manual</w:t>
            </w:r>
          </w:p>
        </w:tc>
        <w:tc>
          <w:tcPr>
            <w:tcW w:type="dxa" w:w="64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 trader decide com informação atrasada ou parcial.</w:t>
            </w:r>
          </w:p>
        </w:tc>
      </w:tr>
      <w:tr>
        <w:trPr>
          <w:cantSplit/>
        </w:trPr>
        <w:tc>
          <w:tcPr>
            <w:tcW w:type="dxa" w:w="331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Sistemas exigem navegação por muitas telas</w:t>
            </w:r>
          </w:p>
        </w:tc>
        <w:tc>
          <w:tcPr>
            <w:tcW w:type="dxa" w:w="640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 usuário descobre o que precisa fazer somente depois de procurar.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Regras variam por unidade, modalidade e alçada</w:t>
            </w:r>
          </w:p>
        </w:tc>
        <w:tc>
          <w:tcPr>
            <w:tcW w:type="dxa" w:w="64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Implantações viram projetos longos de customização e treinamento.</w:t>
            </w:r>
          </w:p>
        </w:tc>
      </w:tr>
      <w:tr>
        <w:trPr>
          <w:cantSplit/>
        </w:trPr>
        <w:tc>
          <w:tcPr>
            <w:tcW w:type="dxa" w:w="331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IA aparece como chat ou resumo</w:t>
            </w:r>
          </w:p>
        </w:tc>
        <w:tc>
          <w:tcPr>
            <w:tcW w:type="dxa" w:w="640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Há ganho de conveniência, mas pouca redução real de trabalho operacional.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4 Clientes e usuários</w:t>
      </w:r>
    </w:p>
    <w:p>
      <w:pPr>
        <w:pStyle w:val="Heading2"/>
        <w:keepNext/>
        <w:widowControl/>
      </w:pPr>
      <w:r>
        <w:t>4.1 Cliente inicial</w:t>
      </w:r>
    </w:p>
    <w:p>
      <w:pPr>
        <w:widowControl/>
      </w:pPr>
      <w:r>
        <w:t>Trading, cerealista ou armazém de pequeno e médio porte que compra soja e milho de produtores ou intermediários, vende para indústrias, cooperativas, tradings maiores ou exportadores e precisa controlar contratos, entregas, estoques, preços, risco e liquidação no mercado nacional.</w:t>
      </w:r>
    </w:p>
    <w:p>
      <w:pPr>
        <w:pStyle w:val="Heading2"/>
        <w:keepNext/>
        <w:widowControl/>
      </w:pPr>
      <w:r>
        <w:t>4.2 Usuários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Usuário</w:t>
            </w:r>
          </w:p>
        </w:tc>
        <w:tc>
          <w:tcPr>
            <w:tcW w:type="dxa" w:w="3672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Responsabilidade principal</w:t>
            </w:r>
          </w:p>
        </w:tc>
        <w:tc>
          <w:tcPr>
            <w:tcW w:type="dxa" w:w="410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Valor esperado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Diretor ou sócio</w:t>
            </w:r>
          </w:p>
        </w:tc>
        <w:tc>
          <w:tcPr>
            <w:tcW w:type="dxa" w:w="36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Resultado, risco, caixa, limites e governança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Visão diária confiável e menor dependência de consolidação manual.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Gestor comercial</w:t>
            </w:r>
          </w:p>
        </w:tc>
        <w:tc>
          <w:tcPr>
            <w:tcW w:type="dxa" w:w="36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Equipe, margem, aprovações e carteira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Fila de decisões com contexto e impacto.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Trader ou originador</w:t>
            </w:r>
          </w:p>
        </w:tc>
        <w:tc>
          <w:tcPr>
            <w:tcW w:type="dxa" w:w="36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Comprar, vender, precificar e administrar relacionamento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Menos cadastro e mais tempo de negociação.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Contratos e backoffice</w:t>
            </w:r>
          </w:p>
        </w:tc>
        <w:tc>
          <w:tcPr>
            <w:tcW w:type="dxa" w:w="36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Formalização, documentos, assinaturas e obrigações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Minutas preparadas e pendências acompanhadas automaticamente.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Logística e operação</w:t>
            </w:r>
          </w:p>
        </w:tc>
        <w:tc>
          <w:tcPr>
            <w:tcW w:type="dxa" w:w="36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Agendamentos, cargas, transporte, recebimento e expedição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Programação integrada aos saldos e contratos.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Balança e classificação</w:t>
            </w:r>
          </w:p>
        </w:tc>
        <w:tc>
          <w:tcPr>
            <w:tcW w:type="dxa" w:w="36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Peso, amostra, qualidade, descontos e romaneios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Captura rápida, validação e rastreabilidade.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Risco e controladoria</w:t>
            </w:r>
          </w:p>
        </w:tc>
        <w:tc>
          <w:tcPr>
            <w:tcW w:type="dxa" w:w="36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Posição, hedge, MTM, P&amp;L e limites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Exposição atualizada por evento operacional.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Financeiro, fiscal e contábil</w:t>
            </w:r>
          </w:p>
        </w:tc>
        <w:tc>
          <w:tcPr>
            <w:tcW w:type="dxa" w:w="36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Liquidação, títulos, notas, conciliação e escrituração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Processamento por exceção e vínculo com a operação de origem.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5 Panorama competitivo</w:t>
      </w:r>
    </w:p>
    <w:p>
      <w:pPr>
        <w:widowControl/>
      </w:pPr>
      <w:r>
        <w:t>O mercado combina soluções de comercialização de commodities, ERPs agro, CTRMs globais e sistemas especializados de armazenagem. A comparação abaixo usa documentação pública dos fornecedores e descreve posicionamento aparente, não uma auditoria de implementação em clientes.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65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Fornecedor</w:t>
            </w:r>
          </w:p>
        </w:tc>
        <w:tc>
          <w:tcPr>
            <w:tcW w:type="dxa" w:w="3960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Força observada</w:t>
            </w:r>
          </w:p>
        </w:tc>
        <w:tc>
          <w:tcPr>
            <w:tcW w:type="dxa" w:w="410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Espaço percebido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TOTVS Agro Comercialização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Negociação, contratos, preços, risco, qualidade, armazenagem, execução, documentos e financeiro operacional; ampla aderência ao Brasil.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 solução comercial pode depender de ERP integrado para fiscal e backoffice; há oportunidade em unificar operação e execução assistida por agentes.</w:t>
            </w:r>
          </w:p>
        </w:tc>
      </w:tr>
      <w:tr>
        <w:trPr>
          <w:cantSplit/>
        </w:trPr>
        <w:tc>
          <w:tcPr>
            <w:tcW w:type="dxa" w:w="165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Senior SimpleFarm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Contrato físico detalhado, precificação, datas de entrega, embarque, romaneio, pré notas, antecipações e integração ERP.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Fluxos documentados são amplos e configuráveis, porém continuam centrados no preenchimento e acompanhamento por usuários.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SAP ACM e Commodity Management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Contratos complexos, settlements, pricing engine, inventário, risco e integração contábil em escala empresarial.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Implantação e complexidade elevadas criam espaço para produto brasileiro mais rápido e acessível.</w:t>
            </w:r>
          </w:p>
        </w:tc>
      </w:tr>
      <w:tr>
        <w:trPr>
          <w:cantSplit/>
        </w:trPr>
        <w:tc>
          <w:tcPr>
            <w:tcW w:type="dxa" w:w="165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ION Agtech e CTRM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Trading, grain accounting, hedge, logística, armazenamento, settlement, posição e margens em tempo real.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Forte referência funcional internacional; exige localização fiscal, regulatória e operacional brasileira.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Siagri e Aliare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 agro brasileiro com contratos, armazenagem, cerealistas, comercial, fiscal e contabilidade.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Base funcional ampla e consolidada; oportunidade em experiência web moderna e trabalho executado por IA.</w:t>
            </w:r>
          </w:p>
        </w:tc>
      </w:tr>
      <w:tr>
        <w:trPr>
          <w:cantSplit/>
        </w:trPr>
        <w:tc>
          <w:tcPr>
            <w:tcW w:type="dxa" w:w="165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Agrotis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Armazenagem, contratos de compra e venda, cobrança de serviços, gestão financeira, fiscal, comercial e logística.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Forte aderência operacional; diferenciação pode vir da integração nativa entre mesa, risco e agentes.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BPSS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Front office, margens, risco e resultado de operações de commodities.</w:t>
            </w:r>
          </w:p>
        </w:tc>
        <w:tc>
          <w:tcPr>
            <w:tcW w:type="dxa" w:w="41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Pode coexistir com ERP administrativo; há espaço para uma fonte única de ponta a ponta.</w:t>
            </w:r>
          </w:p>
        </w:tc>
      </w:tr>
      <w:tr>
        <w:trPr>
          <w:cantSplit/>
        </w:trPr>
        <w:tc>
          <w:tcPr>
            <w:tcW w:type="dxa" w:w="165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Sankhya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ERP empresarial com aplicações agro, estoque, contratos e operações de barter.</w:t>
            </w:r>
          </w:p>
        </w:tc>
        <w:tc>
          <w:tcPr>
            <w:tcW w:type="dxa" w:w="41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Cobertura horizontal forte; oportunidade em profundidade específica da trading de grãos.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6 Paridade mínima e espaço de diferenciação</w:t>
      </w:r>
    </w:p>
    <w:p>
      <w:pPr>
        <w:widowControl/>
      </w:pPr>
      <w:r>
        <w:t>Para ser considerado substituto real, o produto precisa atingir paridade no núcleo operacional. A IA gera vantagem depois que esse núcleo mantém saldos, posição e contabilização consistentes.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72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Capacidade</w:t>
            </w:r>
          </w:p>
        </w:tc>
        <w:tc>
          <w:tcPr>
            <w:tcW w:type="dxa" w:w="381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Paridade obrigatória</w:t>
            </w:r>
          </w:p>
        </w:tc>
        <w:tc>
          <w:tcPr>
            <w:tcW w:type="dxa" w:w="4032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Diferenciação proposta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Originação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Cadastro, histórico, ofertas e propostas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Captura multicanal, preenchimento automático e próxima ação preparada.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Precificação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Preço fixo e a fixar, base, prêmio, câmbio, frete, custos e margem</w:t>
            </w:r>
          </w:p>
        </w:tc>
        <w:tc>
          <w:tcPr>
            <w:tcW w:type="dxa" w:w="40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Cenários explicados e validação automática contra políticas e posição.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Compra, venda, barter, adiantamentos, garantias, aditivos e saldos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Contrato gerado e conferido contra a negociação e o padrão da empresa.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Execução física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Agendamento, carga, peso, qualidade, romaneio, entrega e expedição</w:t>
            </w:r>
          </w:p>
        </w:tc>
        <w:tc>
          <w:tcPr>
            <w:tcW w:type="dxa" w:w="40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Conciliação contínua e investigação automática de divergências.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Armazenagem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Estoque próprio e de terceiros, serviços, quebras e transferências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Previsão de capacidade e alertas por compromissos futuros.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Risco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Posição física e financeira, hedge, MTM, P&amp;L e limites</w:t>
            </w:r>
          </w:p>
        </w:tc>
        <w:tc>
          <w:tcPr>
            <w:tcW w:type="dxa" w:w="40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Explicação causal e simulação do efeito de cada novo negócio.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Liquidação, títulos, adiantamentos, pagamentos, recebimentos e conciliação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Fila de liquidações prontas e exceções justificadas.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Fiscal e contábil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Documentos fiscais, tributos, lançamentos e fechamento</w:t>
            </w:r>
          </w:p>
        </w:tc>
        <w:tc>
          <w:tcPr>
            <w:tcW w:type="dxa" w:w="40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Classificação e conciliação assistidas com vínculo até o contrato e a carga.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Gestão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Dashboards, relatórios, auditoria e permissões</w:t>
            </w:r>
          </w:p>
        </w:tc>
        <w:tc>
          <w:tcPr>
            <w:tcW w:type="dxa" w:w="40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Central diária de decisões, riscos e trabalho pendente.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7 Princípios do produto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4997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Princípio</w:t>
            </w:r>
          </w:p>
        </w:tc>
        <w:tc>
          <w:tcPr>
            <w:tcW w:type="dxa" w:w="4997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Uma operação uma história</w:t>
            </w:r>
          </w:p>
        </w:tc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Negócio, contrato, carga, estoque, nota, pagamento, posição e lançamento permanecem vinculados.</w:t>
            </w:r>
          </w:p>
        </w:tc>
      </w:tr>
      <w:tr>
        <w:trPr>
          <w:cantSplit/>
        </w:trPr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Cálculo reproduzível</w:t>
            </w:r>
          </w:p>
        </w:tc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Saldo, margem, posição, MTM, impostos e contabilização são produzidos por regras versionadas.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IA com ferramentas</w:t>
            </w:r>
          </w:p>
        </w:tc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 agente atua por comandos autorizados, recebe respostas estruturadas e não altera dados por texto livre.</w:t>
            </w:r>
          </w:p>
        </w:tc>
      </w:tr>
      <w:tr>
        <w:trPr>
          <w:cantSplit/>
        </w:trPr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Trabalho por exceção</w:t>
            </w:r>
          </w:p>
        </w:tc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Rotinas coerentes avançam automaticamente; pessoas recebem divergências e decisões materiais.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Alçada antes da ação</w:t>
            </w:r>
          </w:p>
        </w:tc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Valor, risco, tipo de mudança e papel determinam se a ação executa, pede aprovação ou bloqueia.</w:t>
            </w:r>
          </w:p>
        </w:tc>
      </w:tr>
      <w:tr>
        <w:trPr>
          <w:cantSplit/>
        </w:trPr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Proveniência visível</w:t>
            </w:r>
          </w:p>
        </w:tc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Documento, mensagem, integração, regra e pessoa responsáveis por cada dado ficam registrados.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Multiempresa desde o início</w:t>
            </w:r>
          </w:p>
        </w:tc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Cada trading é isolada; grupos, filiais, armazéns e centros de resultado pertencem ao seu tenant.</w:t>
            </w:r>
          </w:p>
        </w:tc>
      </w:tr>
      <w:tr>
        <w:trPr>
          <w:cantSplit/>
        </w:trPr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Configuração antes de customização</w:t>
            </w:r>
          </w:p>
        </w:tc>
        <w:tc>
          <w:tcPr>
            <w:tcW w:type="dxa" w:w="4997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Modalidades, fórmulas, aprovações, documentos e políticas comuns são configuráveis.</w:t>
            </w:r>
          </w:p>
        </w:tc>
      </w:tr>
      <w:tr>
        <w:trPr>
          <w:cantSplit/>
        </w:trPr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Fechamento sem planilha paralela</w:t>
            </w:r>
          </w:p>
        </w:tc>
        <w:tc>
          <w:tcPr>
            <w:tcW w:type="dxa" w:w="4997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 MVP só é operacionalmente válido quando conclui o ciclo e apura resultado no próprio sistema.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8 Modelo operacional do ERP</w:t>
      </w:r>
    </w:p>
    <w:p>
      <w:pPr>
        <w:widowControl/>
      </w:pPr>
      <w:r>
        <w:t>A entidade central é o negócio comercial. Após aprovação, ele gera contratos e compromissos. Eventos físicos atualizam saldos e estoques; eventos de mercado atualizam posição e risco; eventos financeiros e fiscais conduzem liquidação e contabilidade. O sistema mantém um histórico imutável das mudanças relevantes e produz visões rápidas derivadas dessa 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0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741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Entradas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Telas, APIs, WhatsApp e e-mail integrados, documentos, balanças, market data e instituições financeiras.</w:t>
            </w:r>
          </w:p>
        </w:tc>
      </w:tr>
      <w:tr>
        <w:trPr>
          <w:cantSplit/>
        </w:trPr>
        <w:tc>
          <w:tcPr>
            <w:tcW w:type="dxa" w:w="23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IA documental e operacional</w:t>
            </w:r>
          </w:p>
        </w:tc>
        <w:tc>
          <w:tcPr>
            <w:tcW w:type="dxa" w:w="74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Extrair, classificar, relacionar, preparar comandos, acompanhar etapas e explicar exceções.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Fluxos de trabalho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Estados, responsáveis, prazos, aprovações, filas e políticas de avanço.</w:t>
            </w:r>
          </w:p>
        </w:tc>
      </w:tr>
      <w:tr>
        <w:trPr>
          <w:cantSplit/>
        </w:trPr>
        <w:tc>
          <w:tcPr>
            <w:tcW w:type="dxa" w:w="23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Motores determinísticos</w:t>
            </w:r>
          </w:p>
        </w:tc>
        <w:tc>
          <w:tcPr>
            <w:tcW w:type="dxa" w:w="74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Preço, qualidade, estoque, posição, risco, liquidação, fiscal e contabilização.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Registro oficial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Cadastros, negócios, contratos, movimentos, documentos, títulos, lançamentos e auditoria.</w:t>
            </w:r>
          </w:p>
        </w:tc>
      </w:tr>
      <w:tr>
        <w:trPr>
          <w:cantSplit/>
        </w:trPr>
        <w:tc>
          <w:tcPr>
            <w:tcW w:type="dxa" w:w="230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Projeções e gestão</w:t>
            </w:r>
          </w:p>
        </w:tc>
        <w:tc>
          <w:tcPr>
            <w:tcW w:type="dxa" w:w="74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Dashboards, read models, relatórios, alertas, previsão e análises.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9 Módulos e funções</w:t>
      </w:r>
    </w:p>
    <w:p>
      <w:pPr>
        <w:pStyle w:val="Heading2"/>
        <w:keepNext/>
        <w:widowControl/>
      </w:pPr>
      <w:r>
        <w:t>9.1 Central de operação</w:t>
      </w:r>
    </w:p>
    <w:p>
      <w:pPr>
        <w:pStyle w:val="ListBullet"/>
        <w:widowControl/>
        <w:spacing w:after="40"/>
      </w:pPr>
      <w:r>
        <w:t>Painel personalizado por papel</w:t>
      </w:r>
    </w:p>
    <w:p>
      <w:pPr>
        <w:pStyle w:val="ListBullet"/>
        <w:widowControl/>
        <w:spacing w:after="40"/>
      </w:pPr>
      <w:r>
        <w:t>Fila de decisões, aprovações, exceções e tarefas</w:t>
      </w:r>
    </w:p>
    <w:p>
      <w:pPr>
        <w:pStyle w:val="ListBullet"/>
        <w:widowControl/>
        <w:spacing w:after="40"/>
      </w:pPr>
      <w:r>
        <w:t>Indicadores de posição, margem, contratos, cargas, caixa e fechamento</w:t>
      </w:r>
    </w:p>
    <w:p>
      <w:pPr>
        <w:pStyle w:val="ListBullet"/>
        <w:widowControl/>
        <w:spacing w:after="40"/>
      </w:pPr>
      <w:r>
        <w:t>Pesquisa global por contraparte, contrato, carga, nota ou título</w:t>
      </w:r>
    </w:p>
    <w:p>
      <w:pPr>
        <w:pStyle w:val="Heading2"/>
        <w:keepNext/>
        <w:widowControl/>
      </w:pPr>
      <w:r>
        <w:t>9.2 Identidade e administração</w:t>
      </w:r>
    </w:p>
    <w:p>
      <w:pPr>
        <w:pStyle w:val="ListBullet"/>
        <w:widowControl/>
        <w:spacing w:after="40"/>
      </w:pPr>
      <w:r>
        <w:t>Empresas, filiais, unidades, armazéns e centros de resultado</w:t>
      </w:r>
    </w:p>
    <w:p>
      <w:pPr>
        <w:pStyle w:val="ListBullet"/>
        <w:widowControl/>
        <w:spacing w:after="40"/>
      </w:pPr>
      <w:r>
        <w:t>Usuários, papéis, capacidades, alçadas e segregação de funções</w:t>
      </w:r>
    </w:p>
    <w:p>
      <w:pPr>
        <w:pStyle w:val="ListBullet"/>
        <w:widowControl/>
        <w:spacing w:after="40"/>
      </w:pPr>
      <w:r>
        <w:t>Parâmetros por commodity, unidade e modalidade</w:t>
      </w:r>
    </w:p>
    <w:p>
      <w:pPr>
        <w:pStyle w:val="ListBullet"/>
        <w:widowControl/>
        <w:spacing w:after="40"/>
      </w:pPr>
      <w:r>
        <w:t>Auditoria administrativa e suporte controlado</w:t>
      </w:r>
    </w:p>
    <w:p>
      <w:pPr>
        <w:pStyle w:val="Heading2"/>
        <w:keepNext/>
        <w:widowControl/>
      </w:pPr>
      <w:r>
        <w:t>9.3 Cadastros e contrapartes</w:t>
      </w:r>
    </w:p>
    <w:p>
      <w:pPr>
        <w:pStyle w:val="ListBullet"/>
        <w:widowControl/>
        <w:spacing w:after="40"/>
      </w:pPr>
      <w:r>
        <w:t>Produtores, compradores, corretores, transportadores, armazéns e prestadores</w:t>
      </w:r>
    </w:p>
    <w:p>
      <w:pPr>
        <w:pStyle w:val="ListBullet"/>
        <w:widowControl/>
        <w:spacing w:after="40"/>
      </w:pPr>
      <w:r>
        <w:t>Fazendas, locais de retirada e entrega, contas bancárias e documentos</w:t>
      </w:r>
    </w:p>
    <w:p>
      <w:pPr>
        <w:pStyle w:val="ListBullet"/>
        <w:widowControl/>
        <w:spacing w:after="40"/>
      </w:pPr>
      <w:r>
        <w:t>Limites comerciais e de crédito</w:t>
      </w:r>
    </w:p>
    <w:p>
      <w:pPr>
        <w:pStyle w:val="ListBullet"/>
        <w:widowControl/>
        <w:spacing w:after="40"/>
      </w:pPr>
      <w:r>
        <w:t>Vigência documental, duplicidades e relacionamento entre pessoas e empresas</w:t>
      </w:r>
    </w:p>
    <w:p>
      <w:pPr>
        <w:pStyle w:val="Heading2"/>
        <w:keepNext/>
        <w:widowControl/>
      </w:pPr>
      <w:r>
        <w:t>9.4 Originação e relacionamento</w:t>
      </w:r>
    </w:p>
    <w:p>
      <w:pPr>
        <w:pStyle w:val="ListBullet"/>
        <w:widowControl/>
        <w:spacing w:after="40"/>
      </w:pPr>
      <w:r>
        <w:t>Carteira e território do originador</w:t>
      </w:r>
    </w:p>
    <w:p>
      <w:pPr>
        <w:pStyle w:val="ListBullet"/>
        <w:widowControl/>
        <w:spacing w:after="40"/>
      </w:pPr>
      <w:r>
        <w:t>Ofertas recebidas e demandas de compra</w:t>
      </w:r>
    </w:p>
    <w:p>
      <w:pPr>
        <w:pStyle w:val="ListBullet"/>
        <w:widowControl/>
        <w:spacing w:after="40"/>
      </w:pPr>
      <w:r>
        <w:t>Histórico de contatos, visitas, propostas e recusas</w:t>
      </w:r>
    </w:p>
    <w:p>
      <w:pPr>
        <w:pStyle w:val="ListBullet"/>
        <w:widowControl/>
        <w:spacing w:after="40"/>
      </w:pPr>
      <w:r>
        <w:t>Agenda, follow ups e funil de originação</w:t>
      </w:r>
    </w:p>
    <w:p>
      <w:pPr>
        <w:pStyle w:val="ListBullet"/>
        <w:widowControl/>
        <w:spacing w:after="40"/>
      </w:pPr>
      <w:r>
        <w:t>Canal de oportunidades do Mountier Agro mediante autorização</w:t>
      </w:r>
    </w:p>
    <w:p>
      <w:pPr>
        <w:pStyle w:val="Heading2"/>
        <w:keepNext/>
        <w:widowControl/>
      </w:pPr>
      <w:r>
        <w:t>9.5 Negociação e formação de preço</w:t>
      </w:r>
    </w:p>
    <w:p>
      <w:pPr>
        <w:pStyle w:val="ListBullet"/>
        <w:widowControl/>
        <w:spacing w:after="40"/>
      </w:pPr>
      <w:r>
        <w:t>Compra, venda, permuta e intercompany</w:t>
      </w:r>
    </w:p>
    <w:p>
      <w:pPr>
        <w:pStyle w:val="ListBullet"/>
        <w:widowControl/>
        <w:spacing w:after="40"/>
      </w:pPr>
      <w:r>
        <w:t>Preço fixo, a fixar e fixação parcial</w:t>
      </w:r>
    </w:p>
    <w:p>
      <w:pPr>
        <w:pStyle w:val="ListBullet"/>
        <w:widowControl/>
        <w:spacing w:after="40"/>
      </w:pPr>
      <w:r>
        <w:t>Bolsa, base, prêmio, câmbio, frete, qualidade, despesas e custo financeiro</w:t>
      </w:r>
    </w:p>
    <w:p>
      <w:pPr>
        <w:pStyle w:val="ListBullet"/>
        <w:widowControl/>
        <w:spacing w:after="40"/>
      </w:pPr>
      <w:r>
        <w:t>Margem prevista e cenários</w:t>
      </w:r>
    </w:p>
    <w:p>
      <w:pPr>
        <w:pStyle w:val="ListBullet"/>
        <w:widowControl/>
        <w:spacing w:after="40"/>
      </w:pPr>
      <w:r>
        <w:t>Fluxo de aprovação e confirmação de negócio</w:t>
      </w:r>
    </w:p>
    <w:p>
      <w:pPr>
        <w:pStyle w:val="Heading2"/>
        <w:keepNext/>
        <w:widowControl/>
      </w:pPr>
      <w:r>
        <w:t>9.6 Contratos</w:t>
      </w:r>
    </w:p>
    <w:p>
      <w:pPr>
        <w:pStyle w:val="ListBullet"/>
        <w:widowControl/>
        <w:spacing w:after="40"/>
      </w:pPr>
      <w:r>
        <w:t>Minutas e templates versionados</w:t>
      </w:r>
    </w:p>
    <w:p>
      <w:pPr>
        <w:pStyle w:val="ListBullet"/>
        <w:widowControl/>
        <w:spacing w:after="40"/>
      </w:pPr>
      <w:r>
        <w:t>Compra, venda, barter, adiantamento e garantias</w:t>
      </w:r>
    </w:p>
    <w:p>
      <w:pPr>
        <w:pStyle w:val="ListBullet"/>
        <w:widowControl/>
        <w:spacing w:after="40"/>
      </w:pPr>
      <w:r>
        <w:t>Partes, itens, entregas, pagamentos e obrigações</w:t>
      </w:r>
    </w:p>
    <w:p>
      <w:pPr>
        <w:pStyle w:val="ListBullet"/>
        <w:widowControl/>
        <w:spacing w:after="40"/>
      </w:pPr>
      <w:r>
        <w:t>Aditivo, cessão, transferência, cancelamento, washout e encerramento</w:t>
      </w:r>
    </w:p>
    <w:p>
      <w:pPr>
        <w:pStyle w:val="ListBullet"/>
        <w:widowControl/>
        <w:spacing w:after="40"/>
      </w:pPr>
      <w:r>
        <w:t>Assinatura e biblioteca documental</w:t>
      </w:r>
    </w:p>
    <w:p>
      <w:pPr>
        <w:pStyle w:val="Heading2"/>
        <w:keepNext/>
        <w:widowControl/>
      </w:pPr>
      <w:r>
        <w:t>9.7 Programação e logística</w:t>
      </w:r>
    </w:p>
    <w:p>
      <w:pPr>
        <w:pStyle w:val="ListBullet"/>
        <w:widowControl/>
        <w:spacing w:after="40"/>
      </w:pPr>
      <w:r>
        <w:t>Janelas de entrega e retirada</w:t>
      </w:r>
    </w:p>
    <w:p>
      <w:pPr>
        <w:pStyle w:val="ListBullet"/>
        <w:widowControl/>
        <w:spacing w:after="40"/>
      </w:pPr>
      <w:r>
        <w:t>Agendamento, transportadora, veículo e motorista</w:t>
      </w:r>
    </w:p>
    <w:p>
      <w:pPr>
        <w:pStyle w:val="ListBullet"/>
        <w:widowControl/>
        <w:spacing w:after="40"/>
      </w:pPr>
      <w:r>
        <w:t>Cotação, contratação e custo de frete</w:t>
      </w:r>
    </w:p>
    <w:p>
      <w:pPr>
        <w:pStyle w:val="ListBullet"/>
        <w:widowControl/>
        <w:spacing w:after="40"/>
      </w:pPr>
      <w:r>
        <w:t>Rotas, instruções, ocorrências e prova de entrega</w:t>
      </w:r>
    </w:p>
    <w:p>
      <w:pPr>
        <w:pStyle w:val="ListBullet"/>
        <w:widowControl/>
        <w:spacing w:after="40"/>
      </w:pPr>
      <w:r>
        <w:t>Previsão de capacidade e atraso</w:t>
      </w:r>
    </w:p>
    <w:p>
      <w:pPr>
        <w:pStyle w:val="Heading2"/>
        <w:keepNext/>
        <w:widowControl/>
      </w:pPr>
      <w:r>
        <w:t>9.8 Pátio balança e classificação</w:t>
      </w:r>
    </w:p>
    <w:p>
      <w:pPr>
        <w:pStyle w:val="ListBullet"/>
        <w:widowControl/>
        <w:spacing w:after="40"/>
      </w:pPr>
      <w:r>
        <w:t>Chegada e fila de veículos</w:t>
      </w:r>
    </w:p>
    <w:p>
      <w:pPr>
        <w:pStyle w:val="ListBullet"/>
        <w:widowControl/>
        <w:spacing w:after="40"/>
      </w:pPr>
      <w:r>
        <w:t>Pesagem de entrada e saída com integração a equipamentos</w:t>
      </w:r>
    </w:p>
    <w:p>
      <w:pPr>
        <w:pStyle w:val="ListBullet"/>
        <w:widowControl/>
        <w:spacing w:after="40"/>
      </w:pPr>
      <w:r>
        <w:t>Amostragem e classificação por produto</w:t>
      </w:r>
    </w:p>
    <w:p>
      <w:pPr>
        <w:pStyle w:val="ListBullet"/>
        <w:widowControl/>
        <w:spacing w:after="40"/>
      </w:pPr>
      <w:r>
        <w:t>Umidade, impureza, avariados e demais parâmetros</w:t>
      </w:r>
    </w:p>
    <w:p>
      <w:pPr>
        <w:pStyle w:val="ListBullet"/>
        <w:widowControl/>
        <w:spacing w:after="40"/>
      </w:pPr>
      <w:r>
        <w:t>Descontos, peso líquido, ticket e romaneio</w:t>
      </w:r>
    </w:p>
    <w:p>
      <w:pPr>
        <w:pStyle w:val="Heading2"/>
        <w:keepNext/>
        <w:widowControl/>
      </w:pPr>
      <w:r>
        <w:t>9.9 Armazenagem e estoque</w:t>
      </w:r>
    </w:p>
    <w:p>
      <w:pPr>
        <w:pStyle w:val="ListBullet"/>
        <w:widowControl/>
        <w:spacing w:after="40"/>
      </w:pPr>
      <w:r>
        <w:t>Estoque físico, contábil, disponível e comprometido</w:t>
      </w:r>
    </w:p>
    <w:p>
      <w:pPr>
        <w:pStyle w:val="ListBullet"/>
        <w:widowControl/>
        <w:spacing w:after="40"/>
      </w:pPr>
      <w:r>
        <w:t>Próprio, terceiros, depositado e em trânsito</w:t>
      </w:r>
    </w:p>
    <w:p>
      <w:pPr>
        <w:pStyle w:val="ListBullet"/>
        <w:widowControl/>
        <w:spacing w:after="40"/>
      </w:pPr>
      <w:r>
        <w:t>Lotes, silos, transferências, mistura, quebra e perda</w:t>
      </w:r>
    </w:p>
    <w:p>
      <w:pPr>
        <w:pStyle w:val="ListBullet"/>
        <w:widowControl/>
        <w:spacing w:after="40"/>
      </w:pPr>
      <w:r>
        <w:t>Serviços de recepção, secagem, limpeza e armazenagem</w:t>
      </w:r>
    </w:p>
    <w:p>
      <w:pPr>
        <w:pStyle w:val="ListBullet"/>
        <w:widowControl/>
        <w:spacing w:after="40"/>
      </w:pPr>
      <w:r>
        <w:t>Previsão de ocupação e reconciliação</w:t>
      </w:r>
    </w:p>
    <w:p>
      <w:pPr>
        <w:pStyle w:val="Heading2"/>
        <w:keepNext/>
        <w:widowControl/>
      </w:pPr>
      <w:r>
        <w:t>9.10 Execução de contratos</w:t>
      </w:r>
    </w:p>
    <w:p>
      <w:pPr>
        <w:pStyle w:val="ListBullet"/>
        <w:widowControl/>
        <w:spacing w:after="40"/>
      </w:pPr>
      <w:r>
        <w:t>Aplicação de cargas aos contratos</w:t>
      </w:r>
    </w:p>
    <w:p>
      <w:pPr>
        <w:pStyle w:val="ListBullet"/>
        <w:widowControl/>
        <w:spacing w:after="40"/>
      </w:pPr>
      <w:r>
        <w:t>Saldos contratado, programado, recebido, expedido, faturado e liquidado</w:t>
      </w:r>
    </w:p>
    <w:p>
      <w:pPr>
        <w:pStyle w:val="ListBullet"/>
        <w:widowControl/>
        <w:spacing w:after="40"/>
      </w:pPr>
      <w:r>
        <w:t>Tolerâncias, entregas parciais e sobras</w:t>
      </w:r>
    </w:p>
    <w:p>
      <w:pPr>
        <w:pStyle w:val="ListBullet"/>
        <w:widowControl/>
        <w:spacing w:after="40"/>
      </w:pPr>
      <w:r>
        <w:t>Vínculo compra venda e rastreabilidade da origem</w:t>
      </w:r>
    </w:p>
    <w:p>
      <w:pPr>
        <w:pStyle w:val="ListBullet"/>
        <w:widowControl/>
        <w:spacing w:after="40"/>
      </w:pPr>
      <w:r>
        <w:t>Pendências de documentos e qualidade</w:t>
      </w:r>
    </w:p>
    <w:p>
      <w:pPr>
        <w:pStyle w:val="Heading2"/>
        <w:keepNext/>
        <w:widowControl/>
      </w:pPr>
      <w:r>
        <w:t>9.11 Posição risco e hedge</w:t>
      </w:r>
    </w:p>
    <w:p>
      <w:pPr>
        <w:pStyle w:val="ListBullet"/>
        <w:widowControl/>
        <w:spacing w:after="40"/>
      </w:pPr>
      <w:r>
        <w:t>Posição física por commodity, safra, praça, período e unidade</w:t>
      </w:r>
    </w:p>
    <w:p>
      <w:pPr>
        <w:pStyle w:val="ListBullet"/>
        <w:widowControl/>
        <w:spacing w:after="40"/>
      </w:pPr>
      <w:r>
        <w:t>Exposição a preço, base e câmbio</w:t>
      </w:r>
    </w:p>
    <w:p>
      <w:pPr>
        <w:pStyle w:val="ListBullet"/>
        <w:widowControl/>
        <w:spacing w:after="40"/>
      </w:pPr>
      <w:r>
        <w:t>Contratos futuros, opções e NDF quando aplicável</w:t>
      </w:r>
    </w:p>
    <w:p>
      <w:pPr>
        <w:pStyle w:val="ListBullet"/>
        <w:widowControl/>
        <w:spacing w:after="40"/>
      </w:pPr>
      <w:r>
        <w:t>MTM, P&amp;L, limites, stress e políticas de hedge</w:t>
      </w:r>
    </w:p>
    <w:p>
      <w:pPr>
        <w:pStyle w:val="ListBullet"/>
        <w:widowControl/>
        <w:spacing w:after="40"/>
      </w:pPr>
      <w:r>
        <w:t>Back to back, alocação e liquidação de posições</w:t>
      </w:r>
    </w:p>
    <w:p>
      <w:pPr>
        <w:pStyle w:val="Heading2"/>
        <w:keepNext/>
        <w:widowControl/>
      </w:pPr>
      <w:r>
        <w:t>9.12 Liquidação e financeiro</w:t>
      </w:r>
    </w:p>
    <w:p>
      <w:pPr>
        <w:pStyle w:val="ListBullet"/>
        <w:widowControl/>
        <w:spacing w:after="40"/>
      </w:pPr>
      <w:r>
        <w:t>Cálculo de preço final, qualidade, despesas e impostos</w:t>
      </w:r>
    </w:p>
    <w:p>
      <w:pPr>
        <w:pStyle w:val="ListBullet"/>
        <w:widowControl/>
        <w:spacing w:after="40"/>
      </w:pPr>
      <w:r>
        <w:t>Adiantamentos, compensações, retenções e cessões</w:t>
      </w:r>
    </w:p>
    <w:p>
      <w:pPr>
        <w:pStyle w:val="ListBullet"/>
        <w:widowControl/>
        <w:spacing w:after="40"/>
      </w:pPr>
      <w:r>
        <w:t>Contas a pagar e receber, tesouraria e fluxo de caixa</w:t>
      </w:r>
    </w:p>
    <w:p>
      <w:pPr>
        <w:pStyle w:val="ListBullet"/>
        <w:widowControl/>
        <w:spacing w:after="40"/>
      </w:pPr>
      <w:r>
        <w:t>Conciliação bancária, aprovação e baixa</w:t>
      </w:r>
    </w:p>
    <w:p>
      <w:pPr>
        <w:pStyle w:val="ListBullet"/>
        <w:widowControl/>
        <w:spacing w:after="40"/>
      </w:pPr>
      <w:r>
        <w:t>Resultado previsto e realizado por contrato</w:t>
      </w:r>
    </w:p>
    <w:p>
      <w:pPr>
        <w:pStyle w:val="ListBullet"/>
        <w:widowControl/>
      </w:pPr>
      <w:r>
        <w:t>Razão de custos por contrato, carga e lote, separando previsto, comprometido, realizado, faturado e pago</w:t>
      </w:r>
    </w:p>
    <w:p>
      <w:pPr>
        <w:pStyle w:val="ListBullet"/>
        <w:widowControl/>
      </w:pPr>
      <w:r>
        <w:t>Comissões internas e externas com regra, base, competência, provisão, aprovação, estorno e pagamento</w:t>
      </w:r>
    </w:p>
    <w:p>
      <w:pPr>
        <w:pStyle w:val="ListBullet"/>
        <w:widowControl/>
      </w:pPr>
      <w:r>
        <w:t>Conciliação entre valor contratual esperado, documento fiscal, título, pagamento bancário e obrigação tributária</w:t>
      </w:r>
    </w:p>
    <w:p>
      <w:pPr>
        <w:pStyle w:val="ListBullet"/>
        <w:widowControl/>
      </w:pPr>
      <w:r>
        <w:t>Variação de margem explicada por componente, evento e responsável</w:t>
      </w:r>
    </w:p>
    <w:p>
      <w:pPr>
        <w:pStyle w:val="Heading2"/>
        <w:keepNext/>
        <w:widowControl/>
      </w:pPr>
      <w:r>
        <w:t>9.13 Fiscal</w:t>
      </w:r>
    </w:p>
    <w:p>
      <w:pPr>
        <w:pStyle w:val="ListBullet"/>
        <w:widowControl/>
        <w:spacing w:after="40"/>
      </w:pPr>
      <w:r>
        <w:t>Entrada, saída, remessa, retorno, armazenagem e documentos de serviço</w:t>
      </w:r>
    </w:p>
    <w:p>
      <w:pPr>
        <w:pStyle w:val="ListBullet"/>
        <w:widowControl/>
        <w:spacing w:after="40"/>
      </w:pPr>
      <w:r>
        <w:t>Emissão, recebimento, validação e vínculo de documentos fiscais</w:t>
      </w:r>
    </w:p>
    <w:p>
      <w:pPr>
        <w:pStyle w:val="ListBullet"/>
        <w:widowControl/>
        <w:spacing w:after="40"/>
      </w:pPr>
      <w:r>
        <w:t>Regras por operação, estabelecimento e UF</w:t>
      </w:r>
    </w:p>
    <w:p>
      <w:pPr>
        <w:pStyle w:val="ListBullet"/>
        <w:widowControl/>
        <w:spacing w:after="40"/>
      </w:pPr>
      <w:r>
        <w:t>Apuração e obrigações acessórias compatíveis com o recorte</w:t>
      </w:r>
    </w:p>
    <w:p>
      <w:pPr>
        <w:pStyle w:val="ListBullet"/>
        <w:widowControl/>
        <w:spacing w:after="40"/>
      </w:pPr>
      <w:r>
        <w:t>Trilha entre documento fiscal, carga, contrato e título</w:t>
      </w:r>
    </w:p>
    <w:p>
      <w:pPr>
        <w:pStyle w:val="ListBullet"/>
        <w:widowControl/>
      </w:pPr>
      <w:r>
        <w:t>Catálogo tributário versionado por empresa, estabelecimento, UF, produto, operação, perfil da contraparte e vigência</w:t>
      </w:r>
    </w:p>
    <w:p>
      <w:pPr>
        <w:pStyle w:val="ListBullet"/>
        <w:widowControl/>
      </w:pPr>
      <w:r>
        <w:t>Retenção que reduz o líquido financeiro e gera simultaneamente obrigação tributária rastreável</w:t>
      </w:r>
    </w:p>
    <w:p>
      <w:pPr>
        <w:pStyle w:val="Heading2"/>
        <w:keepNext/>
        <w:widowControl/>
      </w:pPr>
      <w:r>
        <w:t>9.14 Contabilidade e controladoria</w:t>
      </w:r>
    </w:p>
    <w:p>
      <w:pPr>
        <w:pStyle w:val="ListBullet"/>
        <w:widowControl/>
        <w:spacing w:after="40"/>
      </w:pPr>
      <w:r>
        <w:t>Plano de contas, centros de resultado e períodos</w:t>
      </w:r>
    </w:p>
    <w:p>
      <w:pPr>
        <w:pStyle w:val="ListBullet"/>
        <w:widowControl/>
        <w:spacing w:after="40"/>
      </w:pPr>
      <w:r>
        <w:t>Lançamentos automáticos originados nos eventos do ERP</w:t>
      </w:r>
    </w:p>
    <w:p>
      <w:pPr>
        <w:pStyle w:val="ListBullet"/>
        <w:widowControl/>
        <w:spacing w:after="40"/>
      </w:pPr>
      <w:r>
        <w:t>Competência, provisões, apropriações e conciliações</w:t>
      </w:r>
    </w:p>
    <w:p>
      <w:pPr>
        <w:pStyle w:val="ListBullet"/>
        <w:widowControl/>
        <w:spacing w:after="40"/>
      </w:pPr>
      <w:r>
        <w:t>Fechamento, balancete, DRE gerencial e razão</w:t>
      </w:r>
    </w:p>
    <w:p>
      <w:pPr>
        <w:pStyle w:val="ListBullet"/>
        <w:widowControl/>
        <w:spacing w:after="40"/>
      </w:pPr>
      <w:r>
        <w:t>Resultado por negócio, mesa, unidade e commodity</w:t>
      </w:r>
    </w:p>
    <w:p>
      <w:pPr>
        <w:pStyle w:val="Heading2"/>
        <w:keepNext/>
        <w:widowControl/>
      </w:pPr>
      <w:r>
        <w:t>9.15 Documentos e comunicação</w:t>
      </w:r>
    </w:p>
    <w:p>
      <w:pPr>
        <w:pStyle w:val="ListBullet"/>
        <w:widowControl/>
        <w:spacing w:after="40"/>
      </w:pPr>
      <w:r>
        <w:t>Biblioteca com versionamento e permissões</w:t>
      </w:r>
    </w:p>
    <w:p>
      <w:pPr>
        <w:pStyle w:val="ListBullet"/>
        <w:widowControl/>
        <w:spacing w:after="40"/>
      </w:pPr>
      <w:r>
        <w:t>Captura por upload, e-mail e integrações</w:t>
      </w:r>
    </w:p>
    <w:p>
      <w:pPr>
        <w:pStyle w:val="ListBullet"/>
        <w:widowControl/>
        <w:spacing w:after="40"/>
      </w:pPr>
      <w:r>
        <w:t>Assinatura eletrônica e solicitações externas</w:t>
      </w:r>
    </w:p>
    <w:p>
      <w:pPr>
        <w:pStyle w:val="ListBullet"/>
        <w:widowControl/>
        <w:spacing w:after="40"/>
      </w:pPr>
      <w:r>
        <w:t>Conversas e mensagens vinculadas ao objeto correto</w:t>
      </w:r>
    </w:p>
    <w:p>
      <w:pPr>
        <w:pStyle w:val="ListBullet"/>
        <w:widowControl/>
        <w:spacing w:after="40"/>
      </w:pPr>
      <w:r>
        <w:t>Retenção, hash, origem e evidência</w:t>
      </w:r>
    </w:p>
    <w:p>
      <w:pPr>
        <w:pStyle w:val="Heading2"/>
        <w:keepNext/>
        <w:widowControl/>
      </w:pPr>
      <w:r>
        <w:t>9.16 Relatórios e inteligência</w:t>
      </w:r>
    </w:p>
    <w:p>
      <w:pPr>
        <w:pStyle w:val="ListBullet"/>
        <w:widowControl/>
        <w:spacing w:after="40"/>
      </w:pPr>
      <w:r>
        <w:t>Painéis por papel</w:t>
      </w:r>
    </w:p>
    <w:p>
      <w:pPr>
        <w:pStyle w:val="ListBullet"/>
        <w:widowControl/>
        <w:spacing w:after="40"/>
      </w:pPr>
      <w:r>
        <w:t>Relatórios operacionais, financeiros, fiscais, contábeis e de risco</w:t>
      </w:r>
    </w:p>
    <w:p>
      <w:pPr>
        <w:pStyle w:val="ListBullet"/>
        <w:widowControl/>
        <w:spacing w:after="40"/>
      </w:pPr>
      <w:r>
        <w:t>Exportações controladas e agendamentos</w:t>
      </w:r>
    </w:p>
    <w:p>
      <w:pPr>
        <w:pStyle w:val="ListBullet"/>
        <w:widowControl/>
        <w:spacing w:after="40"/>
      </w:pPr>
      <w:r>
        <w:t>Análises narrativas com evidências</w:t>
      </w:r>
    </w:p>
    <w:p>
      <w:pPr>
        <w:pStyle w:val="ListBullet"/>
        <w:widowControl/>
        <w:spacing w:after="40"/>
      </w:pPr>
      <w:r>
        <w:t>Camada analítica derivada do transacional</w:t>
      </w:r>
    </w:p>
    <w:p>
      <w:pPr>
        <w:pStyle w:val="Heading1"/>
        <w:keepNext/>
        <w:widowControl/>
      </w:pPr>
      <w:r>
        <w:t>10 Trabalho humano e trabalho da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9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Função atual</w:t>
            </w:r>
          </w:p>
        </w:tc>
        <w:tc>
          <w:tcPr>
            <w:tcW w:type="dxa" w:w="3960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Execução automatizável</w:t>
            </w:r>
          </w:p>
        </w:tc>
        <w:tc>
          <w:tcPr>
            <w:tcW w:type="dxa" w:w="3888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Responsabilidade humana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Assistente de originação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Ler conversas, cadastrar oferta, completar dados, atualizar histórico e preparar contato.</w:t>
            </w:r>
          </w:p>
        </w:tc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Relacionar, negociar e validar intenção real.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Backoffice comercial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Criar registro do negócio, contrato, checklist, assinatura e acompanhamento.</w:t>
            </w:r>
          </w:p>
        </w:tc>
        <w:tc>
          <w:tcPr>
            <w:tcW w:type="dxa" w:w="38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Aprovar condições e exceções comerciais.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Analista de contratos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Comparar negociação, minuta, aditivos e obrigações; cobrar pendências.</w:t>
            </w:r>
          </w:p>
        </w:tc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Decidir cláusulas fora da política e disputas.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Programador logístico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Sugerir agenda, frete e rota; cobrar confirmação e reprogramar dentro de regras.</w:t>
            </w:r>
          </w:p>
        </w:tc>
        <w:tc>
          <w:tcPr>
            <w:tcW w:type="dxa" w:w="38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Negociar capacidade e tratar ruptura operacional.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Conferente administrativo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Cruzar peso, qualidade, contrato, romaneio e nota; localizar divergência.</w:t>
            </w:r>
          </w:p>
        </w:tc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Validar contestação e evidência física.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Analista de liquidação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Preparar preço final, descontos, adiantamentos, títulos e conciliação.</w:t>
            </w:r>
          </w:p>
        </w:tc>
        <w:tc>
          <w:tcPr>
            <w:tcW w:type="dxa" w:w="38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Aprovar exceções e pagamentos relevantes.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Analista financeiro júnior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Conciliar banco, classificar movimento, cobrar pendência e projetar caixa.</w:t>
            </w:r>
          </w:p>
        </w:tc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Autorizar movimentação e gerir tesouraria.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Analista fiscal e contábil júnior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Validar documento, sugerir classificação e contabilização, reconciliar saldos.</w:t>
            </w:r>
          </w:p>
        </w:tc>
        <w:tc>
          <w:tcPr>
            <w:tcW w:type="dxa" w:w="38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Responder por interpretação, fechamento e exceções tributárias.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Analista de risco júnior</w:t>
            </w:r>
          </w:p>
        </w:tc>
        <w:tc>
          <w:tcPr>
            <w:tcW w:type="dxa" w:w="39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Consolidar posição, calcular exposição e investigar variações.</w:t>
            </w:r>
          </w:p>
        </w:tc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Definir limites e estratégia de proteção.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5"/>
              </w:rPr>
              <w:t>Gestor</w:t>
            </w:r>
          </w:p>
        </w:tc>
        <w:tc>
          <w:tcPr>
            <w:tcW w:type="dxa" w:w="396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Receber resumo causal, riscos priorizados e alternativas calculadas.</w:t>
            </w:r>
          </w:p>
        </w:tc>
        <w:tc>
          <w:tcPr>
            <w:tcW w:type="dxa" w:w="38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5"/>
              </w:rPr>
              <w:t>Tomar decisões materiais, definir políticas e responder pelo resultado.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11 Funcionamento interno dos agentes</w:t>
      </w:r>
    </w:p>
    <w:p>
      <w:pPr>
        <w:widowControl/>
      </w:pPr>
      <w:r>
        <w:t>Cada agente será uma capacidade do ERP com objetivo, ferramentas, dados permitidos, política de ação, orçamento de execução, níveis de confiança e trilha de auditoria. A identidade do agente não substitui a responsabilidade da organização. A autorização vem de políticas e alçadas configuradas.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00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381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Comportamento</w:t>
            </w:r>
          </w:p>
        </w:tc>
        <w:tc>
          <w:tcPr>
            <w:tcW w:type="dxa" w:w="41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Observar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Lê e organiza sem alterar o registro oficial.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Resume mensagens e aponta dados ausentes.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Preparar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Cria rascunho e solicita revisão.</w:t>
            </w:r>
          </w:p>
        </w:tc>
        <w:tc>
          <w:tcPr>
            <w:tcW w:type="dxa" w:w="41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Monta negócio ou minuta com evidências.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Executar com aprovação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Prepara comando e aguarda responsável.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Agenda pagamento ou altera condição contratual.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Executar por política</w:t>
            </w:r>
          </w:p>
        </w:tc>
        <w:tc>
          <w:tcPr>
            <w:tcW w:type="dxa" w:w="381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Age automaticamente dentro de regra explícita e reversível.</w:t>
            </w:r>
          </w:p>
        </w:tc>
        <w:tc>
          <w:tcPr>
            <w:tcW w:type="dxa" w:w="41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Solicita documento vencido ou vincula arquivo com correspondência inequívoca.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Bloquear e escalar</w:t>
            </w:r>
          </w:p>
        </w:tc>
        <w:tc>
          <w:tcPr>
            <w:tcW w:type="dxa" w:w="38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Interrompe o fluxo quando risco ou inconsistência excede limite.</w:t>
            </w:r>
          </w:p>
        </w:tc>
        <w:tc>
          <w:tcPr>
            <w:tcW w:type="dxa" w:w="41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Carga supera tolerância ou pagamento diverge do contrato.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11.1 Agentes previstos</w:t>
      </w:r>
    </w:p>
    <w:p>
      <w:pPr>
        <w:pStyle w:val="ListBullet"/>
        <w:widowControl/>
        <w:spacing w:after="40"/>
      </w:pPr>
      <w:r>
        <w:t>Agente de originação para entrada multicanal, qualificação, relacionamento e follow up.</w:t>
      </w:r>
    </w:p>
    <w:p>
      <w:pPr>
        <w:pStyle w:val="ListBullet"/>
        <w:widowControl/>
        <w:spacing w:after="40"/>
      </w:pPr>
      <w:r>
        <w:t>Agente de negociação para cenário de preço, margem, política e preparação de proposta.</w:t>
      </w:r>
    </w:p>
    <w:p>
      <w:pPr>
        <w:pStyle w:val="ListBullet"/>
        <w:widowControl/>
        <w:spacing w:after="40"/>
      </w:pPr>
      <w:r>
        <w:t>Agente de contratos para minuta, comparação, obrigações, assinatura e aditivos.</w:t>
      </w:r>
    </w:p>
    <w:p>
      <w:pPr>
        <w:pStyle w:val="ListBullet"/>
        <w:widowControl/>
        <w:spacing w:after="40"/>
      </w:pPr>
      <w:r>
        <w:t>Agente de execução para saldos, cargas, documentos, qualidade e prazos.</w:t>
      </w:r>
    </w:p>
    <w:p>
      <w:pPr>
        <w:pStyle w:val="ListBullet"/>
        <w:widowControl/>
        <w:spacing w:after="40"/>
      </w:pPr>
      <w:r>
        <w:t>Agente logístico para programação, cotação, confirmação, rota e ocorrências.</w:t>
      </w:r>
    </w:p>
    <w:p>
      <w:pPr>
        <w:pStyle w:val="ListBullet"/>
        <w:widowControl/>
        <w:spacing w:after="40"/>
      </w:pPr>
      <w:r>
        <w:t>Agente de liquidação para composição do valor, reconciliação e preparação financeira.</w:t>
      </w:r>
    </w:p>
    <w:p>
      <w:pPr>
        <w:pStyle w:val="ListBullet"/>
        <w:widowControl/>
        <w:spacing w:after="40"/>
      </w:pPr>
      <w:r>
        <w:t>Agente fiscal e contábil para classificação, validação, lançamento e conciliação assistida.</w:t>
      </w:r>
    </w:p>
    <w:p>
      <w:pPr>
        <w:pStyle w:val="ListBullet"/>
        <w:widowControl/>
        <w:spacing w:after="40"/>
      </w:pPr>
      <w:r>
        <w:t>Agente de risco para posição, limites, MTM, variação e simulação.</w:t>
      </w:r>
    </w:p>
    <w:p>
      <w:pPr>
        <w:pStyle w:val="ListBullet"/>
        <w:widowControl/>
        <w:spacing w:after="40"/>
      </w:pPr>
      <w:r>
        <w:t>Agente gestor para priorização, explicação causal e coordenação entre módulos.</w:t>
      </w:r>
    </w:p>
    <w:p>
      <w:pPr>
        <w:pStyle w:val="Heading2"/>
        <w:keepNext/>
        <w:widowControl/>
      </w:pPr>
      <w:r>
        <w:t>11.2 Regras inegociáveis</w:t>
      </w:r>
    </w:p>
    <w:p>
      <w:pPr>
        <w:pStyle w:val="ListBullet"/>
        <w:widowControl/>
        <w:spacing w:after="40"/>
      </w:pPr>
      <w:r>
        <w:t>Modelos de linguagem não calculam números oficiais quando uma regra determinística existe.</w:t>
      </w:r>
    </w:p>
    <w:p>
      <w:pPr>
        <w:pStyle w:val="ListBullet"/>
        <w:widowControl/>
        <w:spacing w:after="40"/>
      </w:pPr>
      <w:r>
        <w:t>Toda ação usa ferramenta tipada e retorna resultado estruturado.</w:t>
      </w:r>
    </w:p>
    <w:p>
      <w:pPr>
        <w:pStyle w:val="ListBullet"/>
        <w:widowControl/>
        <w:spacing w:after="40"/>
      </w:pPr>
      <w:r>
        <w:t>O agente acessa somente dados e ações permitidos ao tenant, papel e caso de uso.</w:t>
      </w:r>
    </w:p>
    <w:p>
      <w:pPr>
        <w:pStyle w:val="ListBullet"/>
        <w:widowControl/>
        <w:spacing w:after="40"/>
      </w:pPr>
      <w:r>
        <w:t>A evidência de origem permanece acessível para conferência.</w:t>
      </w:r>
    </w:p>
    <w:p>
      <w:pPr>
        <w:pStyle w:val="ListBullet"/>
        <w:widowControl/>
        <w:spacing w:after="40"/>
      </w:pPr>
      <w:r>
        <w:t>Mudanças materiais exigem aprovação segundo valor, risco e segregação de funções.</w:t>
      </w:r>
    </w:p>
    <w:p>
      <w:pPr>
        <w:pStyle w:val="ListBullet"/>
        <w:widowControl/>
        <w:spacing w:after="40"/>
      </w:pPr>
      <w:r>
        <w:t>Falha do provedor de IA não impede consulta nem operação manual do ERP.</w:t>
      </w:r>
    </w:p>
    <w:p>
      <w:pPr>
        <w:pStyle w:val="Heading1"/>
        <w:keepNext/>
        <w:widowControl/>
      </w:pPr>
      <w:r>
        <w:t>12 Fluxos principais do dia a dia</w:t>
      </w:r>
    </w:p>
    <w:p>
      <w:pPr>
        <w:pStyle w:val="Heading2"/>
        <w:keepNext/>
        <w:widowControl/>
      </w:pPr>
      <w:r>
        <w:t>12.1 Compra de grãos</w:t>
      </w:r>
    </w:p>
    <w:p>
      <w:pPr>
        <w:widowControl/>
        <w:spacing w:after="40"/>
        <w:ind w:left="346" w:hanging="346"/>
      </w:pPr>
      <w:r>
        <w:t>1.  A oferta chega pelo Mountier Agro, telefone, mensagem, e-mail, corretor ou cadastro direto.</w:t>
      </w:r>
    </w:p>
    <w:p>
      <w:pPr>
        <w:widowControl/>
        <w:spacing w:after="40"/>
        <w:ind w:left="346" w:hanging="346"/>
      </w:pPr>
      <w:r>
        <w:t>2.  A IA estrutura commodity, safra, praça, volume, janela, qualidade, preço e condições e solicita o que faltar.</w:t>
      </w:r>
    </w:p>
    <w:p>
      <w:pPr>
        <w:widowControl/>
        <w:spacing w:after="40"/>
        <w:ind w:left="346" w:hanging="346"/>
      </w:pPr>
      <w:r>
        <w:t>3.  O motor calcula cenários de preço, margem, logística, caixa e efeito na posição.</w:t>
      </w:r>
    </w:p>
    <w:p>
      <w:pPr>
        <w:widowControl/>
        <w:spacing w:after="40"/>
        <w:ind w:left="346" w:hanging="346"/>
      </w:pPr>
      <w:r>
        <w:t>4.  O trader negocia e submete o negócio à alçada adequada.</w:t>
      </w:r>
    </w:p>
    <w:p>
      <w:pPr>
        <w:widowControl/>
        <w:spacing w:after="40"/>
        <w:ind w:left="346" w:hanging="346"/>
      </w:pPr>
      <w:r>
        <w:t>5.  Após aprovação, o contrato é gerado, revisado e assinado.</w:t>
      </w:r>
    </w:p>
    <w:p>
      <w:pPr>
        <w:widowControl/>
        <w:spacing w:after="40"/>
        <w:ind w:left="346" w:hanging="346"/>
      </w:pPr>
      <w:r>
        <w:t>6.  Entregas são programadas; cargas, peso, qualidade e documentos atualizam o saldo.</w:t>
      </w:r>
    </w:p>
    <w:p>
      <w:pPr>
        <w:widowControl/>
        <w:spacing w:after="40"/>
        <w:ind w:left="346" w:hanging="346"/>
      </w:pPr>
      <w:r>
        <w:t>7.  A liquidação é preparada, aprovada, paga e contabilizada.</w:t>
      </w:r>
    </w:p>
    <w:p>
      <w:pPr>
        <w:widowControl/>
        <w:spacing w:after="40"/>
        <w:ind w:left="346" w:hanging="346"/>
      </w:pPr>
      <w:r>
        <w:t>8.  Margem prevista e realizada ficam vinculadas ao mesmo negócio.</w:t>
      </w:r>
    </w:p>
    <w:p>
      <w:pPr>
        <w:pStyle w:val="Heading2"/>
        <w:keepNext/>
        <w:widowControl/>
      </w:pPr>
      <w:r>
        <w:t>12.2 Venda e alocação</w:t>
      </w:r>
    </w:p>
    <w:p>
      <w:pPr>
        <w:widowControl/>
        <w:spacing w:after="40"/>
        <w:ind w:left="346" w:hanging="346"/>
      </w:pPr>
      <w:r>
        <w:t>1.  O trader registra demanda ou contrato de venda.</w:t>
      </w:r>
    </w:p>
    <w:p>
      <w:pPr>
        <w:widowControl/>
        <w:spacing w:after="40"/>
        <w:ind w:left="346" w:hanging="346"/>
      </w:pPr>
      <w:r>
        <w:t>2.  O sistema verifica estoque, compras contratadas, janelas, qualidade e custos de atendimento.</w:t>
      </w:r>
    </w:p>
    <w:p>
      <w:pPr>
        <w:widowControl/>
        <w:spacing w:after="40"/>
        <w:ind w:left="346" w:hanging="346"/>
      </w:pPr>
      <w:r>
        <w:t>3.  A posição e a margem são atualizadas antes da aprovação.</w:t>
      </w:r>
    </w:p>
    <w:p>
      <w:pPr>
        <w:widowControl/>
        <w:spacing w:after="40"/>
        <w:ind w:left="346" w:hanging="346"/>
      </w:pPr>
      <w:r>
        <w:t>4.  Contratos de compra e estoque são alocados ao compromisso de venda.</w:t>
      </w:r>
    </w:p>
    <w:p>
      <w:pPr>
        <w:widowControl/>
        <w:spacing w:after="40"/>
        <w:ind w:left="346" w:hanging="346"/>
      </w:pPr>
      <w:r>
        <w:t>5.  Expedições e documentos reduzem saldo, geram títulos e atualizam resultado.</w:t>
      </w:r>
    </w:p>
    <w:p>
      <w:pPr>
        <w:pStyle w:val="Heading2"/>
        <w:keepNext/>
        <w:widowControl/>
      </w:pPr>
      <w:r>
        <w:t>12.3 Rotina diária por papel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9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77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Primeira tela do dia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Trader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Ofertas novas, negociações esperando resposta, preço e margem, posição e limites.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Contratos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Negócios sem minuta, assinaturas, obrigações e documentos vencendo.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Operações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Agenda de cargas, ocupação, atrasos, divergências de peso e qualidade.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Financeiro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Liquidações prontas, divergentes, títulos do dia e conciliação.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Fiscal e contábil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Documentos rejeitados, classificações pendentes, conciliações e fechamento.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Gestor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Riscos, decisões, margem, caixa, contratos críticos e produtividade da operação.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13 Escopo inicial do MVP</w:t>
      </w:r>
    </w:p>
    <w:p>
      <w:pPr>
        <w:widowControl/>
      </w:pPr>
      <w:r>
        <w:t>O MVP será completo no ciclo de soja e milho nacionais. Completo significa que uma operação selecionada consegue nascer, executar, liquidar e chegar ao resultado e à contabilidade sem planilha paralela. A profundidade será limitada às modalidades e exceções explicitamente cobertas.</w:t>
      </w:r>
    </w:p>
    <w:p>
      <w:pPr>
        <w:pStyle w:val="Heading2"/>
        <w:keepNext/>
        <w:widowControl/>
      </w:pPr>
      <w:r>
        <w:t>13.1 Incluído</w:t>
      </w:r>
    </w:p>
    <w:p>
      <w:pPr>
        <w:pStyle w:val="ListBullet"/>
        <w:widowControl/>
        <w:spacing w:after="40"/>
      </w:pPr>
      <w:r>
        <w:t>SaaS multiempresa com filiais, unidades, armazéns, usuários, capacidades e alçadas.</w:t>
      </w:r>
    </w:p>
    <w:p>
      <w:pPr>
        <w:pStyle w:val="ListBullet"/>
        <w:widowControl/>
        <w:spacing w:after="40"/>
      </w:pPr>
      <w:r>
        <w:t>Soja e milho, mercado interno, BRL e referência em USD quando necessária à formação de preço.</w:t>
      </w:r>
    </w:p>
    <w:p>
      <w:pPr>
        <w:pStyle w:val="ListBullet"/>
        <w:widowControl/>
        <w:spacing w:after="40"/>
      </w:pPr>
      <w:r>
        <w:t>Compras e vendas spot e futuras, preço fixo e a fixar, fixações totais e parciais.</w:t>
      </w:r>
    </w:p>
    <w:p>
      <w:pPr>
        <w:pStyle w:val="ListBullet"/>
        <w:widowControl/>
        <w:spacing w:after="40"/>
      </w:pPr>
      <w:r>
        <w:t>Barter e adiantamentos dentro das modalidades validadas na especificação funcional.</w:t>
      </w:r>
    </w:p>
    <w:p>
      <w:pPr>
        <w:pStyle w:val="ListBullet"/>
        <w:widowControl/>
        <w:spacing w:after="40"/>
      </w:pPr>
      <w:r>
        <w:t>Contratos, garantias, aditivos, assinaturas, saldos e obrigações.</w:t>
      </w:r>
    </w:p>
    <w:p>
      <w:pPr>
        <w:pStyle w:val="ListBullet"/>
        <w:widowControl/>
        <w:spacing w:after="40"/>
      </w:pPr>
      <w:r>
        <w:t>Programação, frete, pátio, pesagem, classificação, romaneio, recebimento e expedição.</w:t>
      </w:r>
    </w:p>
    <w:p>
      <w:pPr>
        <w:pStyle w:val="ListBullet"/>
        <w:widowControl/>
        <w:spacing w:after="40"/>
      </w:pPr>
      <w:r>
        <w:t>Armazenagem própria e de terceiros, serviços básicos e estoques.</w:t>
      </w:r>
    </w:p>
    <w:p>
      <w:pPr>
        <w:pStyle w:val="ListBullet"/>
        <w:widowControl/>
        <w:spacing w:after="40"/>
      </w:pPr>
      <w:r>
        <w:t>Posição física e financeira, hedge registrado, MTM, P&amp;L e limites essenciais.</w:t>
      </w:r>
    </w:p>
    <w:p>
      <w:pPr>
        <w:pStyle w:val="ListBullet"/>
        <w:widowControl/>
        <w:spacing w:after="40"/>
      </w:pPr>
      <w:r>
        <w:t>Liquidação, contas a pagar e receber, tesouraria, conciliação e fluxo de caixa.</w:t>
      </w:r>
    </w:p>
    <w:p>
      <w:pPr>
        <w:pStyle w:val="ListBullet"/>
        <w:widowControl/>
        <w:spacing w:after="40"/>
      </w:pPr>
      <w:r>
        <w:t>Fiscal e contabilidade necessários às operações cobertas, com fechamento e relatórios essenciais.</w:t>
      </w:r>
    </w:p>
    <w:p>
      <w:pPr>
        <w:pStyle w:val="ListBullet"/>
        <w:widowControl/>
        <w:spacing w:after="40"/>
      </w:pPr>
      <w:r>
        <w:t>Agentes de originação, contratos, execução, liquidação, risco e gestão nos níveis observar, preparar e executar conforme política.</w:t>
      </w:r>
    </w:p>
    <w:p>
      <w:pPr>
        <w:pStyle w:val="ListBullet"/>
        <w:widowControl/>
        <w:spacing w:after="40"/>
      </w:pPr>
      <w:r>
        <w:t>Integração autorizada com oportunidades do Mountier Agro e importação de cadastros e saldos de implantação.</w:t>
      </w:r>
    </w:p>
    <w:p>
      <w:pPr>
        <w:pStyle w:val="Heading2"/>
        <w:keepNext/>
        <w:widowControl/>
      </w:pPr>
      <w:r>
        <w:t>13.2 Preparado para expansão</w:t>
      </w:r>
    </w:p>
    <w:p>
      <w:pPr>
        <w:pStyle w:val="ListBullet"/>
        <w:widowControl/>
        <w:spacing w:after="40"/>
      </w:pPr>
      <w:r>
        <w:t>Exportação, DU E, LPCO, câmbio operacional e embarque marítimo.</w:t>
      </w:r>
    </w:p>
    <w:p>
      <w:pPr>
        <w:pStyle w:val="ListBullet"/>
        <w:widowControl/>
        <w:spacing w:after="40"/>
      </w:pPr>
      <w:r>
        <w:t>Café, algodão, açúcar, etanol, trigo, arroz e outras commodities.</w:t>
      </w:r>
    </w:p>
    <w:p>
      <w:pPr>
        <w:pStyle w:val="ListBullet"/>
        <w:widowControl/>
        <w:spacing w:after="40"/>
      </w:pPr>
      <w:r>
        <w:t>Estratégias avançadas de opções, risco global e gestão de navios.</w:t>
      </w:r>
    </w:p>
    <w:p>
      <w:pPr>
        <w:pStyle w:val="ListBullet"/>
        <w:widowControl/>
        <w:spacing w:after="40"/>
      </w:pPr>
      <w:r>
        <w:t>Folha de pagamento e RH.</w:t>
      </w:r>
    </w:p>
    <w:p>
      <w:pPr>
        <w:pStyle w:val="ListBullet"/>
        <w:widowControl/>
        <w:spacing w:after="40"/>
      </w:pPr>
      <w:r>
        <w:t>Produção agrícola e manejo de campo.</w:t>
      </w:r>
    </w:p>
    <w:p>
      <w:pPr>
        <w:pStyle w:val="Heading2"/>
        <w:keepNext/>
        <w:widowControl/>
      </w:pPr>
      <w:r>
        <w:t>13.3 Critério de conclusão</w:t>
      </w:r>
    </w:p>
    <w:p>
      <w:pPr>
        <w:widowControl/>
      </w:pPr>
      <w:r>
        <w:t>O MVP estará apto ao piloto quando duas operações reais de compra e venda, com entregas parciais, diferença de qualidade, documentos fiscais, liquidação e contabilização, puderem ser processadas paralelamente ao sistema atual e produzirem saldos e resultados reconciliados.</w:t>
      </w:r>
    </w:p>
    <w:p>
      <w:pPr>
        <w:pStyle w:val="Heading1"/>
        <w:keepNext/>
        <w:widowControl/>
      </w:pPr>
      <w:r>
        <w:t>14 Arquitetura de informação e mapa de telas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9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Área principal</w:t>
            </w:r>
          </w:p>
        </w:tc>
        <w:tc>
          <w:tcPr>
            <w:tcW w:type="dxa" w:w="77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Telas iniciais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Central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Visão geral, Minha fila, Aprovações, Alertas e Pesquisa global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Comercial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Carteira, Ofertas, Demandas, Negociações, Formação de preço e Confirmações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Contratos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Lista, Detalhe, Minuta, Fixações, Entregas, Garantias, Aditivos e Assinaturas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Operações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Agenda, Pátio, Cargas, Balança, Classificação, Romaneios, Ocorrências e Transporte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Estoque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Posição por unidade, Movimentos, Armazenagem de terceiros, Serviços e Ocupação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Risco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Posição, Exposição, Hedge, MTM, P&amp;L, Limites e Cenários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Liquidações, Contas, Tesouraria, Conciliação, Caixa e Inadimplência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Fiscal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Documentos, Regras, Apuração, Pendências e Obrigações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Contábil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Lançamentos, Conciliações, Fechamento, Balancete, DRE e Razão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Gestão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Resultados, Controladoria, Auditoria, Relatórios e Produtividade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Administração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Empresas, Unidades, Pessoas, Produtos, Políticas, Alçadas e Integrações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14.1 Padrão de experiência</w:t>
      </w:r>
    </w:p>
    <w:p>
      <w:pPr>
        <w:widowControl/>
      </w:pPr>
      <w:r>
        <w:t>Cada área combina uma fila operacional com registros completos. A fila responde o que precisa ser feito agora; as telas de registro permitem inspeção, edição autorizada e auditoria. A IA aparece no contexto do objeto e da tarefa, com evidência, ação proposta e impacto. Não haverá uma página isolada de assistente como centro do produto.</w:t>
      </w:r>
    </w:p>
    <w:p>
      <w:pPr>
        <w:pStyle w:val="Heading1"/>
        <w:keepNext/>
        <w:widowControl/>
      </w:pPr>
      <w:r>
        <w:t>15 Relação entre Tier Trade e Mountier Agro</w:t>
      </w:r>
    </w:p>
    <w:p>
      <w:pPr>
        <w:widowControl/>
      </w:pPr>
      <w:r>
        <w:t>O ERP e o aplicativo do produtor serão produtos separados. Nenhum deles acessa diretamente o banco do outro. O vínculo acontece por APIs versionadas, eventos assinados, consentimento e mapeamento explícito de identidades e contrapartes.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Fluxo</w:t>
            </w:r>
          </w:p>
        </w:tc>
        <w:tc>
          <w:tcPr>
            <w:tcW w:type="dxa" w:w="73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Oportunidade do produtor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Somente campos publicados entram no mercado e podem ser vistos pelas tradings autorizadas.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Proposta da trading</w:t>
            </w:r>
          </w:p>
        </w:tc>
        <w:tc>
          <w:tcPr>
            <w:tcW w:type="dxa" w:w="73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 proposta trafega como objeto próprio e não concede acesso à operação financeira privada do produtor.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Negócio aceito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Cada produto registra sua visão contratual e recebe eventos autorizados de status e execução.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Produtor fora da plataforma</w:t>
            </w:r>
          </w:p>
        </w:tc>
        <w:tc>
          <w:tcPr>
            <w:tcW w:type="dxa" w:w="73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A trading cadastra e opera normalmente; o ERP não depende do aplicativo do produtor.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Dados agregados</w:t>
            </w:r>
          </w:p>
        </w:tc>
        <w:tc>
          <w:tcPr>
            <w:tcW w:type="dxa" w:w="73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Qualquer uso analítico entre produtos exige finalidade, base jurídica, anonimização quando aplicável e governança.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16 Modelo comercial e implantação</w:t>
      </w:r>
    </w:p>
    <w:p>
      <w:pPr>
        <w:widowControl/>
      </w:pPr>
      <w:r>
        <w:t>A comercialização tende a combinar mensalidade SaaS, usuários ou faixas de volume, módulos avançados e serviço de implantação. A IA deve ser precificada de forma que uso intensivo não destrua margem, mas o cliente deve comprar resultado operacional, não tokens.</w:t>
      </w:r>
    </w:p>
    <w:p>
      <w:pPr>
        <w:pStyle w:val="Heading2"/>
        <w:keepNext/>
        <w:widowControl/>
      </w:pPr>
      <w:r>
        <w:t>16.1 Implantação proposta</w:t>
      </w:r>
    </w:p>
    <w:p>
      <w:pPr>
        <w:widowControl/>
        <w:spacing w:after="40"/>
        <w:ind w:left="346" w:hanging="346"/>
      </w:pPr>
      <w:r>
        <w:t>1.  Configuração da empresa, unidades, papéis, alçadas, modalidades e parâmetros.</w:t>
      </w:r>
    </w:p>
    <w:p>
      <w:pPr>
        <w:widowControl/>
        <w:spacing w:after="40"/>
        <w:ind w:left="346" w:hanging="346"/>
      </w:pPr>
      <w:r>
        <w:t>2.  Importação de contrapartes, contratos abertos, saldos, estoque, títulos e posição inicial.</w:t>
      </w:r>
    </w:p>
    <w:p>
      <w:pPr>
        <w:widowControl/>
        <w:spacing w:after="40"/>
        <w:ind w:left="346" w:hanging="346"/>
      </w:pPr>
      <w:r>
        <w:t>3.  Integração com balanças, bancos, assinatura, documentos fiscais e fontes de mercado necessárias.</w:t>
      </w:r>
    </w:p>
    <w:p>
      <w:pPr>
        <w:widowControl/>
        <w:spacing w:after="40"/>
        <w:ind w:left="346" w:hanging="346"/>
      </w:pPr>
      <w:r>
        <w:t>4.  Operação paralela ou coexistência deliberada com reconciliação diária, conforme a fronteira assumida pelo produto em cada cliente.</w:t>
      </w:r>
    </w:p>
    <w:p>
      <w:pPr>
        <w:widowControl/>
        <w:spacing w:after="40"/>
        <w:ind w:left="346" w:hanging="346"/>
      </w:pPr>
      <w:r>
        <w:t>5.  Virada por unidade ou processo após critérios de consistência.</w:t>
      </w:r>
    </w:p>
    <w:p>
      <w:pPr>
        <w:widowControl/>
        <w:spacing w:after="40"/>
        <w:ind w:left="346" w:hanging="346"/>
      </w:pPr>
      <w:r>
        <w:t>6.  Acompanhamento do piloto e evolução das exceções para regras ou fluxos configuráveis.</w:t>
      </w:r>
    </w:p>
    <w:p>
      <w:pPr>
        <w:widowControl/>
      </w:pPr>
      <w:r>
        <w:t>A entrada comercial pode ocorrer como camada operacional integrada ao legado e evoluir para substituição progressiva. A coexistência não será tratada como fracasso de implantação quando for uma decisão explícita de arquitetura e responsabilidade por domínio.</w:t>
      </w:r>
    </w:p>
    <w:p>
      <w:pPr>
        <w:pStyle w:val="Heading2"/>
        <w:keepNext/>
        <w:widowControl/>
      </w:pPr>
      <w:r>
        <w:t>16.2 Modelo SaaS e isolamento</w:t>
      </w:r>
    </w:p>
    <w:p>
      <w:pPr>
        <w:widowControl/>
      </w:pPr>
      <w:r>
        <w:t>O Tier Trade adota arquitetura híbrida por células. O padrão comercial utiliza célula compartilhada com isolamento por tenant. Clientes com volume, contrato, segurança, desempenho ou recuperação diferenciados podem operar em banco ou célula dedicada, sem fork de código e sem ciclo de versão particular.</w:t>
      </w:r>
    </w:p>
    <w:p>
      <w:pPr>
        <w:pStyle w:val="ListBullet"/>
        <w:widowControl/>
      </w:pPr>
      <w:r>
        <w:t>Tenant, empresa legal, estabelecimento, unidade e usuário são entidades distintas.</w:t>
      </w:r>
    </w:p>
    <w:p>
      <w:pPr>
        <w:pStyle w:val="ListBullet"/>
        <w:widowControl/>
      </w:pPr>
      <w:r>
        <w:t>Control Plane provisiona e move tenants; Data Plane executa a operação diária dentro das células.</w:t>
      </w:r>
    </w:p>
    <w:p>
      <w:pPr>
        <w:pStyle w:val="ListBullet"/>
        <w:widowControl/>
      </w:pPr>
      <w:r>
        <w:t>PostgreSQL transacional permanece como fonte oficial; dashboards usam read models e relatórios pesados são assíncronos ou analíticos.</w:t>
      </w:r>
    </w:p>
    <w:p>
      <w:pPr>
        <w:pStyle w:val="ListBullet"/>
        <w:widowControl/>
      </w:pPr>
      <w:r>
        <w:t>A implantação usa pipeline de raw, staging, mapeamento, validação, efetivação e reconciliação.</w:t>
      </w:r>
    </w:p>
    <w:p>
      <w:pPr>
        <w:pStyle w:val="ListBullet"/>
        <w:widowControl/>
      </w:pPr>
      <w:r>
        <w:t>Configurações por cliente são versionadas e não criam versões particulares do produto.</w:t>
      </w:r>
    </w:p>
    <w:p>
      <w:pPr>
        <w:pStyle w:val="Heading2"/>
        <w:keepNext/>
        <w:widowControl/>
      </w:pPr>
      <w:r>
        <w:t>16.3 Documento arquitetural de referência</w:t>
      </w:r>
    </w:p>
    <w:p>
      <w:pPr>
        <w:widowControl/>
      </w:pPr>
      <w:r>
        <w:t>As decisões completas de multitenancy, células, isolamento, segurança, migração, relatórios, backup, observabilidade e movimentação de tenants estão em Tier Trade Arquitetura de Multitenancy Dados e Implantação 1.0. Esse documento passa a ser obrigatório para a especificação técnica e para o plano de infraestrutura.</w:t>
      </w:r>
    </w:p>
    <w:p>
      <w:pPr>
        <w:pStyle w:val="Heading1"/>
        <w:keepNext/>
        <w:widowControl/>
      </w:pPr>
      <w:r>
        <w:t>17 Métricas de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944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7776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Métrica inicial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Eficiência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Contratos, cargas e liquidações processados por pessoa e tempo médio por etapa.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Automação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Percentual de tarefas concluídas automaticamente, preparadas pela IA e tratadas como exceção.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Qualidade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Divergências por contrato, reprocessamentos, ajustes após pagamento e documentos rejeitados.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Velocidade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Tempo entre negociação e contrato, entrega e liquidação, fechamento e disponibilidade do resultado.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Confiabilidade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Diferença entre posição física, estoque, financeiro e contabilidade durante operação paralela.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Adoção</w:t>
            </w:r>
          </w:p>
        </w:tc>
        <w:tc>
          <w:tcPr>
            <w:tcW w:type="dxa" w:w="7776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Usuários ativos por papel, tarefas concluídas na fila e uso de planilhas paralelas.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7"/>
              </w:rPr>
              <w:t>Resultado</w:t>
            </w:r>
          </w:p>
        </w:tc>
        <w:tc>
          <w:tcPr>
            <w:tcW w:type="dxa" w:w="77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Margem prevista versus realizada e perdas evitadas por alerta ou bloqueio.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18 Riscos e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88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632"/>
            <w:shd w:fill="20212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Risco ou decisão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Fiscal e contábil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Definir profundidade exata por regime, UF e modelo societário dos pilotos; é a maior fonte de escopo regulatório.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Barter</w:t>
            </w:r>
          </w:p>
        </w:tc>
        <w:tc>
          <w:tcPr>
            <w:tcW w:type="dxa" w:w="76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Confirmar modalidades, garantias, equivalência e eventos financeiros usados pelos parceiros.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Hedge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Definir corretoras, bolsas, instrumentos, frequência de market data e responsabilidades de execução.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Balança e automação</w:t>
            </w:r>
          </w:p>
        </w:tc>
        <w:tc>
          <w:tcPr>
            <w:tcW w:type="dxa" w:w="76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Mapear equipamentos e protocolos dos parceiros para projetar adapters.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Autonomia da IA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Estabelecer matriz inicial de ações automáticas, ações com aprovação e ações proibidas.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Migração</w:t>
            </w:r>
          </w:p>
        </w:tc>
        <w:tc>
          <w:tcPr>
            <w:tcW w:type="dxa" w:w="76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Escolher fontes legadas, qualidade dos dados e data de corte por piloto.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Precificação</w:t>
            </w:r>
          </w:p>
        </w:tc>
        <w:tc>
          <w:tcPr>
            <w:tcW w:type="dxa" w:w="763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Definir unidade comercial do SaaS e custo de implantação após estimar volume e complexidade.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6"/>
              </w:rPr>
              <w:t>Nome final</w:t>
            </w:r>
          </w:p>
        </w:tc>
        <w:tc>
          <w:tcPr>
            <w:tcW w:type="dxa" w:w="7632"/>
            <w:shd w:fill="F4F5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t>Confirmar Tier Trade ou outro nome comercial. A troca não pode alterar domínio, arquitetura, URLs internas ou contratos técnicos.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19 Sequência documental</w:t>
      </w:r>
    </w:p>
    <w:p>
      <w:pPr>
        <w:widowControl/>
      </w:pPr>
      <w:r>
        <w:t>A entrevista reforçou três riscos de produto: tentar cobrir regras tributárias sem pacote de validação por piloto, prometer substituição integral antes da reconciliação e reproduzir a complexidade dos ERPs tradicionais sob uma interface moderna.</w:t>
      </w:r>
    </w:p>
    <w:p>
      <w:pPr>
        <w:widowControl/>
      </w:pPr>
      <w:r>
        <w:t>O processo seguirá a mesma sequência usada no aplicativo Mountier Agro, agora com o ERP como produto independente.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792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672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Documento ou entrega</w:t>
            </w:r>
          </w:p>
        </w:tc>
        <w:tc>
          <w:tcPr>
            <w:tcW w:type="dxa" w:w="5256"/>
            <w:shd w:fill="24242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Visão Completa do Produto 1.2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Consolidar tese, público, módulos, diferenciais, IA, arquitetura SaaS e decisões abertas.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type="dxa" w:w="367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Escopo de Negócio Completo 1.1</w:t>
            </w:r>
          </w:p>
        </w:tc>
        <w:tc>
          <w:tcPr>
            <w:tcW w:type="dxa" w:w="5256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Definir a fronteira integral, capacidades, regras, objetos, atores e eventos.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Escopo do MVP e Plano de Fases 1.2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Escolher recorte, ondas, fundação multi-tenant, dependências, gates e aceite.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type="dxa" w:w="367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Prompt de Design 1.1</w:t>
            </w:r>
          </w:p>
        </w:tc>
        <w:tc>
          <w:tcPr>
            <w:tcW w:type="dxa" w:w="5256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Criar protótipo navegável fiel ao MVP e ao design system.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Arquitetura Futura e Princípios de Domínio 1.2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Fixar fronteiras entre Mountier Agro e Tier Trade, ownership, eventos e evolução.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type="dxa" w:w="367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Arquitetura de Multitenancy Dados e Implantação 1.0</w:t>
            </w:r>
          </w:p>
        </w:tc>
        <w:tc>
          <w:tcPr>
            <w:tcW w:type="dxa" w:w="5256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Definir células, tenants, migração, analytics, segurança, continuidade e escala.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Especificação Funcional V1.0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Detalhar telas, estados, regras, cálculos, permissões e aceite.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type="dxa" w:w="367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Data Model e API Specification</w:t>
            </w:r>
          </w:p>
        </w:tc>
        <w:tc>
          <w:tcPr>
            <w:tcW w:type="dxa" w:w="5256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Definir entidades, constraints, endpoints, eventos, autorização e tenant routing.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Blueprint SQL e OpenAPI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Materializar contratos técnicos e políticas de isolamento.</w:t>
            </w:r>
          </w:p>
        </w:tc>
      </w:tr>
      <w:tr>
        <w:trPr>
          <w:cantSplit/>
        </w:trPr>
        <w:tc>
          <w:tcPr>
            <w:tcW w:type="dxa" w:w="79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3672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Stack e Infraestrutura</w:t>
            </w:r>
          </w:p>
        </w:tc>
        <w:tc>
          <w:tcPr>
            <w:tcW w:type="dxa" w:w="5256"/>
            <w:shd w:fill="F3F4F4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Fechar runtime, cloud, banco, filas, storage, IA, segurança e CI CD.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type="dxa" w:w="367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Implementação e piloto</w:t>
            </w:r>
          </w:p>
        </w:tc>
        <w:tc>
          <w:tcPr>
            <w:tcW w:type="dxa" w:w="5256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widowControl/>
              <w:spacing w:after="0" w:line="252" w:lineRule="auto"/>
            </w:pPr>
            <w:r>
              <w:rPr>
                <w:color w:val="000000"/>
                <w:sz w:val="18"/>
              </w:rPr>
              <w:t>Construir por ciclos verticais, importar, reconciliar, virar e estabilizar.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Fontes públicas consultadas</w:t>
      </w:r>
    </w:p>
    <w:p>
      <w:pPr>
        <w:pStyle w:val="ListBullet"/>
        <w:widowControl/>
        <w:spacing w:after="40"/>
      </w:pPr>
      <w:r>
        <w:t>TOTVS Agro Comercialização  https://www.totvs.com/agro/comercializacao/</w:t>
      </w:r>
    </w:p>
    <w:p>
      <w:pPr>
        <w:pStyle w:val="ListBullet"/>
        <w:widowControl/>
        <w:spacing w:after="40"/>
      </w:pPr>
      <w:r>
        <w:t>Senior SimpleFarm Contratos  https://documentacao.senior.com.br/simplefarm/manual-do-usuario/comercializacao/contratos/contratos/</w:t>
      </w:r>
    </w:p>
    <w:p>
      <w:pPr>
        <w:pStyle w:val="ListBullet"/>
        <w:widowControl/>
        <w:spacing w:after="40"/>
      </w:pPr>
      <w:r>
        <w:t>SAP Agricultural Contract Management  https://www.sap.com/brazil/products/financial-management/agricultural-contract.html</w:t>
      </w:r>
    </w:p>
    <w:p>
      <w:pPr>
        <w:pStyle w:val="ListBullet"/>
        <w:widowControl/>
        <w:spacing w:after="40"/>
      </w:pPr>
      <w:r>
        <w:t>ION Agtech  https://commoditiesconnection.iongroup.com/products/commodities/agtech/</w:t>
      </w:r>
    </w:p>
    <w:p>
      <w:pPr>
        <w:pStyle w:val="ListBullet"/>
        <w:widowControl/>
        <w:spacing w:after="40"/>
      </w:pPr>
      <w:r>
        <w:t>Siagri Agribusiness  https://www.siagri.com.br/produto/siagri-agribusiness/</w:t>
      </w:r>
    </w:p>
    <w:p>
      <w:pPr>
        <w:pStyle w:val="ListBullet"/>
        <w:widowControl/>
        <w:spacing w:after="40"/>
      </w:pPr>
      <w:r>
        <w:t>Siagri Armazéns Gerais  https://www.siagri.com.br/segmentos/armazens-gerais/</w:t>
      </w:r>
    </w:p>
    <w:p>
      <w:pPr>
        <w:pStyle w:val="ListBullet"/>
        <w:widowControl/>
        <w:spacing w:after="40"/>
      </w:pPr>
      <w:r>
        <w:t>Agrotis Armazenagem  https://www.agrotis.com/pt/segmentos/armazenagem</w:t>
      </w:r>
    </w:p>
    <w:p>
      <w:pPr>
        <w:pStyle w:val="ListBullet"/>
        <w:widowControl/>
        <w:spacing w:after="40"/>
      </w:pPr>
      <w:r>
        <w:t>BPSS Diferenciais  https://www.bpss.com.br/diferenciais/</w:t>
      </w:r>
    </w:p>
    <w:p>
      <w:pPr>
        <w:pStyle w:val="ListBullet"/>
        <w:widowControl/>
        <w:spacing w:after="40"/>
      </w:pPr>
      <w:r>
        <w:t>Sankhya ERP para Agronegócio  https://sankhya.com.br/segmentos-de-atuacao/erp-para-agronegocio/</w:t>
      </w:r>
    </w:p>
    <w:p>
      <w:pPr>
        <w:widowControl/>
      </w:pPr>
      <w:r>
        <w:t>As descrições competitivas representam capacidades publicamente documentadas em setembro de 2026. Demonstrações comerciais e validações com usuários poderão revelar limitações, módulos adicionais e diferenças de implantação.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TIER TRADE  |  VISÃO COMPLETA 1.2  |  </w:t>
    </w:r>
    <w:fldSimple w:instr="PAGE">
      <w:r>
        <w:rPr>
          <w:sz w:val="16"/>
          <w:color w:val="646464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Trade Sistema de Trading Agrícola da Mountier Agro Visão Completa do Produto 1.2</dc:title>
  <dc:subject>Visão consolidada do ERP de trading agrícola e commodities</dc:subject>
  <dc:creator>Mountier</dc:creator>
  <cp:keywords/>
  <dc:description>Atualizado em 1 de outubro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