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BFB51" w14:textId="77777777" w:rsidR="00787762" w:rsidRDefault="00787762" w:rsidP="00787762">
      <w:pPr>
        <w:pStyle w:val="NormalWeb"/>
      </w:pPr>
      <w:r>
        <w:rPr>
          <w:rStyle w:val="Forte"/>
        </w:rPr>
        <w:t>Planejamento de instalação:</w:t>
      </w:r>
    </w:p>
    <w:p w14:paraId="03F51C62" w14:textId="77777777" w:rsidR="00787762" w:rsidRDefault="00787762" w:rsidP="00787762">
      <w:pPr>
        <w:pStyle w:val="NormalWeb"/>
        <w:numPr>
          <w:ilvl w:val="0"/>
          <w:numId w:val="1"/>
        </w:numPr>
      </w:pPr>
      <w:r>
        <w:t>Avaliar inclinação, orientação e sombras.</w:t>
      </w:r>
    </w:p>
    <w:p w14:paraId="6D4E99CA" w14:textId="77777777" w:rsidR="00787762" w:rsidRDefault="00787762" w:rsidP="00787762">
      <w:pPr>
        <w:pStyle w:val="NormalWeb"/>
        <w:numPr>
          <w:ilvl w:val="0"/>
          <w:numId w:val="1"/>
        </w:numPr>
      </w:pPr>
      <w:r>
        <w:t>Definir potência do sistema conforme consumo da residência ou empresa.</w:t>
      </w:r>
    </w:p>
    <w:p w14:paraId="7B6ED171" w14:textId="77777777" w:rsidR="00787762" w:rsidRDefault="00787762" w:rsidP="00787762">
      <w:pPr>
        <w:pStyle w:val="NormalWeb"/>
      </w:pPr>
      <w:r>
        <w:rPr>
          <w:rStyle w:val="Forte"/>
        </w:rPr>
        <w:t>Etapas da instalação:</w:t>
      </w:r>
    </w:p>
    <w:p w14:paraId="6565CE04" w14:textId="77777777" w:rsidR="00787762" w:rsidRDefault="00787762" w:rsidP="00787762">
      <w:pPr>
        <w:pStyle w:val="NormalWeb"/>
        <w:numPr>
          <w:ilvl w:val="0"/>
          <w:numId w:val="2"/>
        </w:numPr>
      </w:pPr>
      <w:r>
        <w:t>Estrutura de suporte (telhado, solo ou trackers).</w:t>
      </w:r>
    </w:p>
    <w:p w14:paraId="0D9D53EF" w14:textId="77777777" w:rsidR="00787762" w:rsidRDefault="00787762" w:rsidP="00787762">
      <w:pPr>
        <w:pStyle w:val="NormalWeb"/>
        <w:numPr>
          <w:ilvl w:val="0"/>
          <w:numId w:val="2"/>
        </w:numPr>
      </w:pPr>
      <w:r>
        <w:t>Fixação dos painéis e conexão elétrica.</w:t>
      </w:r>
    </w:p>
    <w:p w14:paraId="67A9C18D" w14:textId="77777777" w:rsidR="00787762" w:rsidRDefault="00787762" w:rsidP="00787762">
      <w:pPr>
        <w:pStyle w:val="NormalWeb"/>
        <w:numPr>
          <w:ilvl w:val="0"/>
          <w:numId w:val="2"/>
        </w:numPr>
      </w:pPr>
      <w:r>
        <w:t>Instalação do inversor e ligação à rede elétrica.</w:t>
      </w:r>
    </w:p>
    <w:p w14:paraId="7673343B" w14:textId="77777777" w:rsidR="00787762" w:rsidRDefault="00787762" w:rsidP="00787762">
      <w:pPr>
        <w:pStyle w:val="NormalWeb"/>
        <w:numPr>
          <w:ilvl w:val="0"/>
          <w:numId w:val="2"/>
        </w:numPr>
      </w:pPr>
      <w:r>
        <w:t>Integração de baterias, se houver.</w:t>
      </w:r>
    </w:p>
    <w:p w14:paraId="3CA7BEDC" w14:textId="77777777" w:rsidR="00787762" w:rsidRDefault="00787762" w:rsidP="00787762">
      <w:pPr>
        <w:pStyle w:val="NormalWeb"/>
        <w:numPr>
          <w:ilvl w:val="0"/>
          <w:numId w:val="2"/>
        </w:numPr>
      </w:pPr>
      <w:r>
        <w:t>Teste completo e monitoramento inicial.</w:t>
      </w:r>
    </w:p>
    <w:p w14:paraId="0A51C87B" w14:textId="77777777" w:rsidR="00787762" w:rsidRDefault="00787762" w:rsidP="00787762">
      <w:pPr>
        <w:pStyle w:val="NormalWeb"/>
      </w:pPr>
      <w:r>
        <w:rPr>
          <w:rStyle w:val="Forte"/>
        </w:rPr>
        <w:t>Manutenção preventiva:</w:t>
      </w:r>
    </w:p>
    <w:p w14:paraId="7E84BFE4" w14:textId="77777777" w:rsidR="00787762" w:rsidRDefault="00787762" w:rsidP="00787762">
      <w:pPr>
        <w:pStyle w:val="NormalWeb"/>
        <w:numPr>
          <w:ilvl w:val="0"/>
          <w:numId w:val="3"/>
        </w:numPr>
      </w:pPr>
      <w:r>
        <w:t>Limpeza periódica dos painéis (água e pano macio).</w:t>
      </w:r>
    </w:p>
    <w:p w14:paraId="45C28A49" w14:textId="77777777" w:rsidR="00787762" w:rsidRDefault="00787762" w:rsidP="00787762">
      <w:pPr>
        <w:pStyle w:val="NormalWeb"/>
        <w:numPr>
          <w:ilvl w:val="0"/>
          <w:numId w:val="3"/>
        </w:numPr>
      </w:pPr>
      <w:r>
        <w:t>Verificação de cabos, conexões e parafusos.</w:t>
      </w:r>
    </w:p>
    <w:p w14:paraId="533FE11E" w14:textId="77777777" w:rsidR="00787762" w:rsidRDefault="00787762" w:rsidP="00787762">
      <w:pPr>
        <w:pStyle w:val="NormalWeb"/>
        <w:numPr>
          <w:ilvl w:val="0"/>
          <w:numId w:val="3"/>
        </w:numPr>
      </w:pPr>
      <w:r>
        <w:t>Monitoramento de inversores e baterias.</w:t>
      </w:r>
    </w:p>
    <w:p w14:paraId="54AC2A7E" w14:textId="77777777" w:rsidR="00787762" w:rsidRDefault="00787762" w:rsidP="00787762">
      <w:pPr>
        <w:pStyle w:val="NormalWeb"/>
      </w:pPr>
      <w:r>
        <w:rPr>
          <w:rStyle w:val="Forte"/>
        </w:rPr>
        <w:t>Exemplo real:</w:t>
      </w:r>
      <w:r>
        <w:br/>
        <w:t>Em uma instalação residencial em São Paulo, a limpeza trimestral aumentou a produção em até 8%, evitando acúmulo de poeira e folhas.</w:t>
      </w:r>
    </w:p>
    <w:p w14:paraId="2FACB67A" w14:textId="77777777" w:rsidR="003B414B" w:rsidRPr="00787762" w:rsidRDefault="003B414B" w:rsidP="00787762">
      <w:bookmarkStart w:id="0" w:name="_GoBack"/>
      <w:bookmarkEnd w:id="0"/>
    </w:p>
    <w:sectPr w:rsidR="003B414B" w:rsidRPr="007877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6278A"/>
    <w:multiLevelType w:val="multilevel"/>
    <w:tmpl w:val="3B5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3B1D"/>
    <w:multiLevelType w:val="multilevel"/>
    <w:tmpl w:val="21CC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B3EAD"/>
    <w:multiLevelType w:val="multilevel"/>
    <w:tmpl w:val="4F8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6F"/>
    <w:rsid w:val="003B414B"/>
    <w:rsid w:val="00787762"/>
    <w:rsid w:val="00E1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742F54-7646-43A4-931E-632BA562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87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2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2025-09-16T14:22:00Z</dcterms:created>
  <dcterms:modified xsi:type="dcterms:W3CDTF">2025-09-16T14:22:00Z</dcterms:modified>
</cp:coreProperties>
</file>