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B45"/>
          <w:sz w:val="40"/>
        </w:rPr>
        <w:t>Writing System Engine</w:t>
        <w:br/>
        <w:t>Complete AI + UX Implementation Specification</w:t>
      </w:r>
    </w:p>
    <w:p>
      <w:r>
        <w:rPr>
          <w:b/>
        </w:rPr>
        <w:t xml:space="preserve">Purpose. </w:t>
      </w:r>
      <w:r>
        <w:t>Define how each writing style controls wording, section order, layout placement, density, compression, semantic constraints, and ATS/export behavior. Nordic Minimal preserves the current template structure by default, with only small cleanup allowed.</w:t>
      </w:r>
    </w:p>
    <w:p>
      <w:r>
        <w:rPr>
          <w:b/>
        </w:rPr>
        <w:t xml:space="preserve">Current Nordic Minimal template basis. </w:t>
      </w:r>
      <w:r>
        <w:t>The uploaded CV template currently uses a header, Profile + Work style at the top, an information-heavy sidebar containing Tools &amp; Methods, Certifications, Education, Publications &amp; Patent, and Additional Information, followed by main sections for Core Competencies, Selected Outcomes, and Professional Experience. This remains the default Nordic Minimal structure.</w:t>
      </w:r>
    </w:p>
    <w:p>
      <w:pPr>
        <w:pStyle w:val="Heading1"/>
      </w:pPr>
      <w:r>
        <w:t>1. Engine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Engine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Controls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Execution Rule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Writing System Engine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Tone, register, section naming, content priority, evidence depth, and default chips.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Applies before all other writing engines.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Layout + Section Engine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Section order, main/sidebar placement, visibility, and section format type.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Nordic Minimal defaults should preserve the current template order.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Density + Compression Engine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Length target, line limits, compression tolerance, evidence preservation, and detail depth.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Never invents metrics to satisfy density.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Semantic Constraint Engine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Banned words, banned phrases, role-boundary rules, and triggered constraints.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Runs after drafting and before final polishing.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ATS/Export Engine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ATS-safe flattening, glyph conversion, table simplification, and parsing-safe section names.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Separate from visual design export rules.</w:t>
            </w:r>
          </w:p>
        </w:tc>
      </w:tr>
    </w:tbl>
    <w:p/>
    <w:p>
      <w:pPr>
        <w:pStyle w:val="ListBullet"/>
        <w:spacing w:after="20"/>
      </w:pPr>
      <w:r>
        <w:t>The Writing System Engine runs before layout and density decisions.</w:t>
      </w:r>
    </w:p>
    <w:p>
      <w:pPr>
        <w:pStyle w:val="ListBullet"/>
        <w:spacing w:after="20"/>
      </w:pPr>
      <w:r>
        <w:t>The Layout + Section Engine may reorder sections based on writing style, except Nordic Minimal where the current template order is the default.</w:t>
      </w:r>
    </w:p>
    <w:p>
      <w:pPr>
        <w:pStyle w:val="ListBullet"/>
        <w:spacing w:after="20"/>
      </w:pPr>
      <w:r>
        <w:t>The Density + Compression Engine decides what to shorten, keep, hide, or expand.</w:t>
      </w:r>
    </w:p>
    <w:p>
      <w:pPr>
        <w:pStyle w:val="ListBullet"/>
        <w:spacing w:after="20"/>
      </w:pPr>
      <w:r>
        <w:t>The Semantic Constraint Engine prevents wording errors such as inflated ownership, unsupported metrics, or academic evidence loss.</w:t>
      </w:r>
    </w:p>
    <w:p>
      <w:pPr>
        <w:pStyle w:val="ListBullet"/>
        <w:spacing w:after="20"/>
      </w:pPr>
      <w:r>
        <w:t>The ATS/Export Engine produces a parser-safe version without changing the human-facing writing style.</w:t>
      </w:r>
    </w:p>
    <w:p>
      <w:pPr>
        <w:pStyle w:val="Heading1"/>
      </w:pPr>
      <w:r>
        <w:t>2. Canonical Writing Style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Current / Legacy Name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Modification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Scandinavian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Nordic Minimal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Concise, factual, low-noise writing. Keep current template order as default.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USA / American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Achievement-Driven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Impact, scope, metrics, and ownership. Country label removed.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British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Measured Professional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Restrained, credible, precise professional register.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Germanic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Structured Professional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Completeness, process, traceability, and reliability.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Mediterranean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Mediterranean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Warmer formal presentation and professional status.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Chinese / East-Asian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Prestige Structured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Institutional fit, hierarchy, and alignment.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Indian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Credential Forward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Qualifications, technical depth, and competitiveness.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Japanese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Precision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Consistency, respect, and organizational fit.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LATAM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Context Rich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Narrative, contextual trust, and relational framing.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Unsolicited / Cold Outreach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Cold Outreach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Use-case style for fast relevance and clear ask.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Academic / Research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Research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Use-case style for academic CVs, papers, grants, and research roles.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Hybrid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Hybrid Balanced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Base writing system plus selected tone chips and custom overrides.</w:t>
            </w:r>
          </w:p>
        </w:tc>
      </w:tr>
    </w:tbl>
    <w:p/>
    <w:p>
      <w:pPr>
        <w:pStyle w:val="Heading1"/>
      </w:pPr>
      <w:r>
        <w:t>3. Full Engine Defaults Per Writing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Writing Style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Default Tone Chips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Section Strategy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Layout + Section Engine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Density + Compression Engine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Semantic Constraint Engine</w:t>
            </w:r>
          </w:p>
        </w:tc>
        <w:tc>
          <w:tcPr>
            <w:tcW w:type="dxa" w:w="152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ATS/Export Engine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Nordic Minimal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calm, direct, factual, short sentences, specific, no filler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sidebar tools/methods &gt; certifications &gt; education &gt; publications/patent &gt; additional info &gt; core competencies &gt; selected outcomes &gt; professional experience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Core Competencies, Selected Outcomes, Professional Experience. Sidebar: Tools &amp; Methods, Certifications, Education, Publications &amp; Patent, Additional Info.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Medium-high compression. Preserve current template feel. 1.5 pages default.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Avoid hype, inflated ownership, vague leadership claims.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one-column; preserve section names; convert glyphs to text.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Achievement-Driven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outcome-focused, direct, concrete examples, confident without overclaiming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selected outcomes &gt; professional experience &gt; core competencies &gt; tools &gt; education/certifications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Outcomes and Experience dominate. Sidebar: tools, certifications, education.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 compression. 1-2 pages. Compress methods before outcomes.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No invented metrics. If metrics absent, use scope and observable result.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bullets stay; tables flatten if needed.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Measured Professional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measured, precise, plain language, professional warmth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professional experience &gt; selected outcomes &gt; competencies &gt; education/certifications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 and Experience. Sidebar: tools, education, certifications.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 compression. 1-2 pages. Keep prose controlled.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Suppress overclaiming and sales tone.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paragraph sections convert cleanly to bullets if parser risk.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Structured Professional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factual, precise, structured, thorough, practical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core competencies &gt; professional experience &gt; governance/methods &gt; education/certifications &gt; outcomes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competencies, experience, methods, governance. Sidebar: credentials and tools.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Lower compression. 2-3 pages. Preserve process evidence.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Preserve traceability, compliance, methods, scope, and decision logic.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retain clear headings; flatten complex grids.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Mediterranean Formal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professional warmth, measured, context-aware, polished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professional experience &gt; education &gt; certifications &gt; outcomes &gt; competencies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experience, education. Sidebar: tools, languages, additional info.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 compression. 2 pages. Warmer transitions allowed.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Avoid excessive emotional tone. Keep formal warmth.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formal section names; glyphs converted.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Prestige Structured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formal, measured, precise, collective-minded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institutional fit &gt; education &gt; experience &gt; competencies &gt; outcomes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education, experience, institutional contribution. Sidebar: credentials/tools.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 compression. 1-2 pages. Preserve fit language.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Avoid aggressive self-promotion. Emphasize organization and contribution.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standard headings; avoid decorative structure.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Credential Forward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technical, thorough, qualification-forward, factual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certifications &gt; education &gt; tools/methods &gt; core competencies &gt; experience &gt; outcomes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credentials, tools, competencies, technical experience. Sidebar: compact skills and languages.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Low-medium compression. 2-4 pages. Preserve qualifications and tools.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Do not hide certifications. Do not flatten technical depth too aggressively.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certifications and skills become parser-friendly lists.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Precision Formal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precise, respectful, measured, structured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education/credentials &gt; experience &gt; competencies &gt; selected outcomes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education, experience. Sidebar: compact tools and additional info.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Medium-high compression. 1-2 pages. Stable section rhythm.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Avoid unnecessary persuasion, jokes, and loose wording.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plain headings and short bullets.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Context Rich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contextual, professional warmth, specific, measured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Profile/story &gt; motivation/context &gt; experience &gt; outcomes &gt; education &gt; competencies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experience, motivation, outcomes. Sidebar: tools/education.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Low compression. 2-4 pages. Background allowed.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Keep narrative relevant; avoid wandering.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reduce narrative to parser-safe summaries.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Cold Outreach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direct, specific, low filler, practical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&gt; relevance snapshot &gt; selected outcomes &gt; experience summary &gt; contact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relevance, outcomes, shortened experience. Sidebar: minimal.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High compression. 1 page CV preferred. 120-250 word CL.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Each claim must support the immediate target role.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simple one-page version; no decorative sections.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Formal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factual, precise, measured, technical, thorough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Summary &gt; Education &gt; Research Experience &gt; Publications &gt; Grants/Fellowships &gt; Teaching/Supervision &gt; Conferences/Talks &gt; Technical Methods &gt; Industry Experience &gt; Service &gt; Work Style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education, research, publications, grants, teaching. Sidebar: methods/tools, fields, languages, compact work style.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Low compression. 2-5 pages. Preserve methods, publications, education detail.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Publication and education evidence outrank commercial compactness.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ATS: publications may remain but use clean text; tables avoided.</w:t>
            </w:r>
          </w:p>
        </w:tc>
      </w:tr>
      <w:tr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Balanced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user-selected chips from base style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 from base style unless explicitly changed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 from base style plus custom section overrides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 from base style and user target length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Apply base constraints plus custom semantic constraints.</w:t>
            </w:r>
          </w:p>
        </w:tc>
        <w:tc>
          <w:tcPr>
            <w:tcW w:type="dxa" w:w="152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ATS inherited from base style, then custom overrides.</w:t>
            </w:r>
          </w:p>
        </w:tc>
      </w:tr>
    </w:tbl>
    <w:p/>
    <w:p>
      <w:pPr>
        <w:pStyle w:val="Heading1"/>
      </w:pPr>
      <w:r>
        <w:t>4. Layout + Section Engine: Section Order and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Writing Style</w:t>
            </w:r>
          </w:p>
        </w:tc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Section Strategy</w:t>
            </w:r>
          </w:p>
        </w:tc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Default Section Order</w:t>
            </w:r>
          </w:p>
        </w:tc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Main Column Priority</w:t>
            </w:r>
          </w:p>
        </w:tc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Sidebar Priority</w:t>
            </w:r>
          </w:p>
        </w:tc>
        <w:tc>
          <w:tcPr>
            <w:tcW w:type="dxa" w:w="1776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Notes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Nordic Minimal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Keep today's order with minor cleanup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Work Style; Sidebar: Tools &amp; Methods, Certifications, Education, Publications &amp; Patent, Additional Info; Main: Core Competencies, Selected Outcomes, Professional Experience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Core Competencies, Selected Outcomes, Professional Experience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 &amp; Methods, Certifications, Education, Publications &amp; Patent, Additional Info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This preserves the current document structure and look.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Achievement-Driven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Impact-first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Selected Outcomes; Professional Experience; Core Competencies; Tools; Education/Certifications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Selected Outcomes, Experience, Core Competencies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Tools, Certifications, Education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Outcome visibility increases.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Measured Professional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Experience-first with controlled proof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Professional Experience; Selected Outcomes; Core Competencies; Education/Certifications; Tools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Experience, Outcomes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Tools, Education, Certifications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Less table density than Nordic.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Structured Professional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Traceability-first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Core Competencies; Governance/Methods; Experience; Outcomes; Education/Certifications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Competencies, Methods, Experience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Certifications, Tools, Education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Good for ASPICE/ISO/process roles.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Mediterranean Formal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Profile and experience-first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Experience; Education; Certifications; Outcomes; Competencies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Experience, Education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Tools, Languages, Additional Info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Warmer formal prose.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Prestige Structured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Institution-fit-first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Institutional Fit; Education; Experience; Competencies; Outcomes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Education, Experience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Credentials, Tools, Languages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Fit and organizational alignment emphasized.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Credential Forward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Qualification-first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Certifications; Education; Tools &amp; Methods; Core Competencies; Experience; Outcomes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Certifications, Education, Tools, Competencies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Languages, Compact Additional Info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Technical depth and qualifications protected.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Precision Formal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Stable formal order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Profile; Education/Credentials; Experience; Competencies; Outcomes; Additional Info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Profile, Education, Experience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Tools, Certifications, Additional Info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Low variation and high consistency.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Context Rich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Narrative/context-first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Profile/Context; Motivation; Experience; Outcomes; Education; Competencies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Profile/Context, Experience, Motivation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Tools, Education, Languages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Longer intro accepted.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Cold Outreach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Relevance-first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Target Snapshot; Selected Outcomes; Experience Summary; Compact Skills; Contact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Target Snapshot, Outcomes, Summary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Usually hidden or minimal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Fast relevance. Often one page.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Formal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Research/evidence-first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Header; Research Summary; Education; Research Experience; Publications; Grants/Fellowships; Teaching/Supervision; Conferences/Talks; Technical Methods; Industry Experience; Professional Service; Work Style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Main: Education, Research, Publications, Grants, Teaching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Sidebar: Technical Methods, Research Fields, Languages, compact Work Style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Academic order overrides commercial CV order.</w:t>
            </w:r>
          </w:p>
        </w:tc>
      </w:tr>
      <w:tr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Balanced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Base plus custom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 base order with user modifications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17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Must show base style plus custom section overrides.</w:t>
            </w:r>
          </w:p>
        </w:tc>
      </w:tr>
    </w:tbl>
    <w:p/>
    <w:p>
      <w:pPr>
        <w:pStyle w:val="Heading1"/>
      </w:pPr>
      <w:r>
        <w:t>5. Section Format Defaults Per Writing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blHeader w:val="true"/>
        </w:trPr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Writing Style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Profile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Work Style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Core Competencies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Selected Outcomes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Foundation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What I Bring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Education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Certifications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Tools/Methods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Additional Info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Publications</w:t>
            </w:r>
          </w:p>
        </w:tc>
        <w:tc>
          <w:tcPr>
            <w:tcW w:type="dxa" w:w="820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1"/>
              </w:rPr>
              <w:t>Experience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Nordic Minimal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Table/Grid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Achievement-Driven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Measured Professional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Structured Professional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Table/Grid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methods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Mediterranean Formal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Prestige Structured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Structured 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priority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Credential Forward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Table/Grid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priority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priority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priority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Precision Formal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Structured 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Context Rich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Optional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Cold Outreach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1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Hidden/short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Summary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Hidden/Sidebar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Hidden/Sidebar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Hidden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Hidden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Summary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Formal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Paragraph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Methods/Grid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Research 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Evidence bullets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Sidebar compact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 detailed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Main/Secondary</w:t>
            </w:r>
          </w:p>
        </w:tc>
      </w:tr>
      <w:tr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Hybrid Balanced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  <w:tc>
          <w:tcPr>
            <w:tcW w:type="dxa" w:w="8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1"/>
              </w:rPr>
              <w:t>Inherited/custom</w:t>
            </w:r>
          </w:p>
        </w:tc>
      </w:tr>
    </w:tbl>
    <w:p/>
    <w:p>
      <w:pPr>
        <w:pStyle w:val="Heading1"/>
      </w:pPr>
      <w:r>
        <w:t>6. Writing System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Writing Style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Tone/Register Rule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Content Rule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Avoid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Implementation Notes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Nordic Minimal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Low-noise, factual, understated. Minimal adjectives. Concrete nouns and verbs.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Profile can be one sentence + 3 bullets. Work style short.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hype, no corporate clichés, no exaggerated leadership.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current CV tone and structure.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Achievement-Driven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Impact-led, scope-aware, action/result framing.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Bullets start with outcome or action; metrics only if known.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invented numbers; no vague ownership.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Ask for metrics only when useful.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Measured Professional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Controlled professional confidence.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Paragraphs acceptable; bullets used selectively.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sales tone and forced enthusiasm.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Suitable for UK/international professional contexts.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Structured Professional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Completeness, methods, governance, traceability.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Allows process wording, compliance context, decision logic.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compressing away method/evidence.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Good for regulated/engineering/program roles.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Mediterranean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Formal warmth and polished status.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Profile and experience may use slightly warmer connective prose.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excessive emotional claims.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Keeps professional dignity.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Prestige Structured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Institutional alignment and contribution.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Emphasize organization, fit, stability, collective value.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aggressive individualism.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Good for institution-heavy contexts.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Forward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Credentials, tools, technical qualifications.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Certifications, education, tools can move upward.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hide qualification density.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Good for technical screening and credential-heavy markets.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Precision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Respectful, consistent, controlled language.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Stable repeated structure; little rhetorical variation.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jokes, casualness, and broad claims.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Good for formal Japanese-style expectations.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Rich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Context, motivation, relationship, narrative trust.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Allows longer background and why-now explanation.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drifting into biography.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Good when reader values context.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Cold Outreach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Immediate relevance and clear ask.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Short target-specific version; removes non-target sections.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generic intro.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Optimized for unsolicited applications.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Evidence, methods, publications, academic contribution.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Education/publications/research methods can dominate.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force commercial brevity.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Academic layout can reorder whole CV.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Hybrid Balanced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Base style with explicit modifiers.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Show active base style and chips.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Prevent incompatible chip combinations by warning.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Useful for user-tailored tone.</w:t>
            </w:r>
          </w:p>
        </w:tc>
      </w:tr>
    </w:tbl>
    <w:p/>
    <w:p>
      <w:pPr>
        <w:pStyle w:val="Heading1"/>
      </w:pPr>
      <w:r>
        <w:t>7. Layout + Section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Writing Style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Section Order Rule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Main/Sidebar Rule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Implementation Notes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Nordic Minimal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Current template order should remain default. Sidebar stays information-heavy, main stays outcomes/experience-focused.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Education and publications can remain sidebar unless target role needs research/academic emphasis.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Profile and work style at top. No large narrative blocks.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Achievement-Driven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Selected Outcomes moves above Experience. Skills and tools secondary.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outcomes and experience. Sidebar: credentials/tools.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Sections with weak relevance can be compressed or hidden.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Measured Professional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Experience before outcomes if the CV needs credibility through chronology.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profile + experience. Sidebar: compact factual sections.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visually noisy grids.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Structured Professional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Core Competencies and Methods can move before Experience.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structured evidence and process. Sidebar: credentials/tools.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Add governance/compliance section if source content supports it.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Mediterranean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Profile and experience remain prominent; education can rise.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profile, experience, education. Sidebar: tools and languages.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Allow warmer section intros.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Prestige Structured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Education and institutional fit move upward.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profile, education, experience. Sidebar: credentials and tools.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excessive achievements-first order.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Forward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Certifications, education, tools, methods move upward.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 can start with certifications/tools after profile.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Experience may follow qualification proof.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Precision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Stable formal sequence; fewer optional reorderings.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profile, education/credentials, experience.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layout predictable.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Rich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Profile/context can be longer. Motivation and background sections allowed.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narrative and experience. Sidebar: factual reference.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overcompression of context.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Cold Outreach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One-page relevance layout.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target snapshot, outcomes, summary experience. Sidebar minimal/hidden.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Remove anything not supporting the target.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Academic section order overrides template: Education and Publications are main sections. Work Style moves to sidebar/lower priority.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Main column: Education, Research Experience, Publications, Grants, Teaching. Sidebar: methods, fields, languages, compact work style.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Longer CV accepted.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Hybrid Balanced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Starts from base layout, then applies custom section overrides.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Overrides must be visible in settings.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silent layout changes.</w:t>
            </w:r>
          </w:p>
        </w:tc>
      </w:tr>
    </w:tbl>
    <w:p/>
    <w:p>
      <w:pPr>
        <w:pStyle w:val="Heading1"/>
      </w:pPr>
      <w:r>
        <w:t>8. Density + Compression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Writing Style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Compression Tolerance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Allowed Length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Line Density</w:t>
            </w:r>
          </w:p>
        </w:tc>
        <w:tc>
          <w:tcPr>
            <w:tcW w:type="dxa" w:w="2131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Preserve / Compress Priority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Nordic Minimal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Medium-high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1.5 pages default; 1-2 pages allowed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 per bullet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adjectives, intro prose, older roles first. Preserve selected outcomes.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Achievement-Driven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 per bullet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methods before results. Preserve impact and scope.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Measured Professional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lines; paragraphs short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repeated claims and soft-skill prose.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Structured Professional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Low-medium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2-3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1-3 lines where needed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method, compliance, traceability, and governance detail.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Mediterranean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tools before profile/experience.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Prestige Structured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education and institutional fit language.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Forward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Low-medium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2-4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1-3 lines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certifications, tools, education, and technical depth.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Precision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Medium-high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1-2 lines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contextual prose. Preserve structure consistency.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Rich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2-4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2-3 lines allowed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background and motivation if relevant.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Cold Outreach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High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 page CV, 120-250 word CL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 line preferred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Compress everything not target-relevant.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Formal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2-5 pages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1-4 lines depending section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publications, methods, thesis, education, grants, teaching.</w:t>
            </w:r>
          </w:p>
        </w:tc>
      </w:tr>
      <w:tr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Hybrid Balanced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Inherited/custom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Inherited/custom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Inherited/custom</w:t>
            </w:r>
          </w:p>
        </w:tc>
        <w:tc>
          <w:tcPr>
            <w:tcW w:type="dxa" w:w="213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Base compression with custom exceptions.</w:t>
            </w:r>
          </w:p>
        </w:tc>
      </w:tr>
    </w:tbl>
    <w:p/>
    <w:p>
      <w:pPr>
        <w:pStyle w:val="Heading1"/>
      </w:pPr>
      <w:r>
        <w:t>9. Semantic Constraint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Writing Style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Primary Constraint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Avoid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Prefer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Nordic Minimal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Buzzword and hype suppression.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Ownership inflation, vague leadership, adjectives.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Specific actions and observable outcomes.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Achievement-Driven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Metric and scope integrity.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Invented metrics, fake accountability, result inflation.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Known metrics, scope, volume, customer, or technical outcome.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Measured Professional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Credibility and restraint.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Sales phrasing, exaggerated confidence.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Calm claims backed by facts.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Structured Professional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Traceability and compliance accuracy.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Overcompressed methods, missing dependencies.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Process, requirement, change, validation, governance links.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Mediterranean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Formal warmth boundaries.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Over-emotional phrasing or casual jokes.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Respectful warm professional phrasing.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Prestige Structured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Institutional fit integrity.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Aggressive self-promotion.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Contribution to organization, team, mission, continuity.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Forward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Qualification integrity.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Hiding credentials; inflating certification meaning.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names, tools, methods, levels, scope.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Precision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Consistency and respect.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Loose humor, slang, unsupported claims.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Stable format and respectful wording.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Rich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Narrative relevance.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Long unfocused biography.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that explains fit, transition, motivation, or trust.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Cold Outreach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Target relevance.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Generic cover-letter filler.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Why this target, why this profile, clear next step.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Formal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Academic evidence integrity.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Commercial rewriting of publications; vague research impact.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Methods, citations, research question, contribution, advisor/funding if known.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Hybrid Balanced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Conflict management.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Contradictory chips or style conflicts.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Warn when modifiers conflict and move to custom if needed.</w:t>
            </w:r>
          </w:p>
        </w:tc>
      </w:tr>
    </w:tbl>
    <w:p/>
    <w:p>
      <w:pPr>
        <w:pStyle w:val="Heading1"/>
      </w:pPr>
      <w:r>
        <w:t>10. ATS/Export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Writing Style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ATS Layout Behavior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Export Instruction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Nordic Minimal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Flatten sidebar after main profile or convert to standard headings. Preserve current section names when possible.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Tables may flatten to labelled lists. Unicode glyphs become text labels if needed.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Achievement-Driven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outcomes and experience high.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Bullets remain; metrics preserved. Tables flattened.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Measured Professional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Convert paragraphs to short parser-safe blocks.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decorative section dividers.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Structured Professional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methods/governance headings explicit.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Flatten grids; preserve acronyms and standards.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Mediterranean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standard headings.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Reduce warmth in ATS version; keep factual relevance.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Prestige Structured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education and organization-fit summaries but use standard headings.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non-standard institution-fit heading in ATS if parser risk.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Credential Forward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Skills, certifications, tools become parser-friendly lists.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bury certification names.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Precision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Strict plain headings and short bullets.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decorative glyphs.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Context Rich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Condense narrative to parser-safe summary.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Long motivation paragraphs reduced.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Cold Outreach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One-column one-page, standard headings only.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Remove sidebar and visual extras.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Formal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Publications remain as clean text; education/research headings standard.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Avoid complex citation tables; keep full citation lines if possible.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Hybrid Balanced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Use base ATS behavior plus custom overrides.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Warn if custom section names may harm parsing.</w:t>
            </w:r>
          </w:p>
        </w:tc>
      </w:tr>
    </w:tbl>
    <w:p/>
    <w:p>
      <w:pPr>
        <w:pStyle w:val="Heading1"/>
      </w:pPr>
      <w:r>
        <w:t>11. Research Formal: Integrated Academic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Research Formal Rule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AI Instruction</w:t>
            </w:r>
          </w:p>
        </w:tc>
        <w:tc>
          <w:tcPr>
            <w:tcW w:type="dxa" w:w="2664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Density Rule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Education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Major primary section. Often top-half main column.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Include thesis, methods, advisors, distinctions, grants, projects, relevant coursework if useful.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0.5-1.5 pages possible for early-career research CV.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Experience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Primary experience category. Equal or higher priority than industry experience.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Use methods, contribution, evidence, instrumentation, datasets, supervision, collaborations.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Expanded detail allowed.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Publications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Dedicated primary section, never hidden in sidebar by default.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citation structure. Use title, venue, year, role if known.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Can span multiple pages if justified.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Teaching / Supervision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First-class section when relevant.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Include course names, level, student supervision, labs, tutorials.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 detail.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Grants / Fellowships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First-class section when present.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Include funding body, project title, role, amount only if known.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overcompress.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Conferences / Talks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Dedicated section when relevant.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Talk title, event, date/year, format.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Medium detail.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Technical Methods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May be sidebar or main depending density.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Methods, instruments, software, lab techniques, analysis tools.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High detail allowed.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Work Style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Secondary. Move to sidebar or lower page.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Keep short and factual.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Low detail.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Length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2-5 pages accepted.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force commercial 1-page behavior.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Preserve evidence over compactness.</w:t>
            </w:r>
          </w:p>
        </w:tc>
      </w:tr>
    </w:tbl>
    <w:p/>
    <w:p>
      <w:pPr>
        <w:pStyle w:val="ListBullet"/>
        <w:spacing w:after="20"/>
      </w:pPr>
      <w:r>
        <w:t>Recommended Research Formal section order: Research Summary &gt; Education &gt; Research Experience &gt; Publications &gt; Selected Research Outcomes &gt; Teaching / Supervision &gt; Grants / Fellowships &gt; Conferences / Talks &gt; Technical Methods &gt; Industry Experience if relevant &gt; Professional Service / Committees &gt; Work Style / Soft Skills</w:t>
      </w:r>
    </w:p>
    <w:p>
      <w:pPr>
        <w:pStyle w:val="Heading1"/>
      </w:pPr>
      <w:r>
        <w:t>12. Expanded Rules for Non-Academic Styles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Writing Style</w:t>
            </w:r>
          </w:p>
        </w:tc>
        <w:tc>
          <w:tcPr>
            <w:tcW w:type="dxa" w:w="5328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Expansion 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Credential Forward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Add first-class handling for certifications, education, methods, tools, domain knowledge, licences, language credentials, and technical systems. Allow 2-4 pages. Use tables/grids in visual CV, but flatten in ATS export.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Structured Professional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Add traceability-first handling for requirements, governance, standards, change control, validation, decision logs, audits, and risk controls. Allow process detail if evidence-based.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Prestige Structured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Add institution-fit handling: education, organization contribution, alignment, reliability, and collective outcomes. Use restrained self-promotion.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Context Rich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Add narrative handling: motivation, transition logic, relational trust, and background. Allow longer profile/context but keep it relevant.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Research Formal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Add academic layout override: education, research experience, publications, grants, teaching, methods, talks, and service become first-class sections. Work Style moves to sidebar or low priority.</w:t>
            </w:r>
          </w:p>
        </w:tc>
      </w:tr>
    </w:tbl>
    <w:p/>
    <w:p>
      <w:pPr>
        <w:pStyle w:val="Heading1"/>
      </w:pPr>
      <w:r>
        <w:t>13. UI Settings Supported by the Engines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UI Setting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Engine Behavior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Tone dropdown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Selects canonical writing style. Legacy labels can remain as aliases during migration.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Updates default chips, section order, density, and section formats.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Preferred tone chips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Composable modifiers layered on top of base writing style.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Can move style to Hybrid Balanced or Custom Tone if conflicts exist.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Banned words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Single-word suppression list.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Applied case-insensitively; exact-match recommended.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Banned phrases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Multi-word suppression list.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Case-insensitive and punctuation-tolerant.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Semantic constraints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Trigger-based rules.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Run after banned words because they preserve meaning boundaries.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Target CV length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1, 1.5, 2, 2.5, 3, 4, 5 pages depending style.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Research Formal and Context Rich can exceed 3 pages.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Line sliders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Per-section line limits for bullets/cells/paragraphs.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Density engine interprets them per style.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Section format selector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Default, Paragraph, Bullets, Unicode bullets, Hybrid 1, Hybrid 2, Hybrid 3, Table/Grid, Structured Grid.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Layout engine applies format without deleting content.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Custom tone slots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Save, load, clear writing profiles.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Stores style, chips, banned words/phrases, constraints, lengths, sliders, section formats.</w:t>
            </w:r>
          </w:p>
        </w:tc>
      </w:tr>
    </w:tbl>
    <w:p/>
    <w:p>
      <w:pPr>
        <w:pStyle w:val="Heading1"/>
      </w:pPr>
      <w:r>
        <w:t>14. Unicode Bullet and Contact Glyph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Allowed / Behavior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Export Instruction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Allowed Unicode bullets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• ◦ ▪ ✓ → ▲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Can inherit bullet/glyph color tokens in visual system.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Allowed contact glyphs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☎ ✉ 🔗 ★ ⌂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Allowed in Word/PDF/preview; prefer monochrome text glyph rendering.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Native color emoji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Not allowed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Avoid inconsistent PDF/preview behavior.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ATS-safe mode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Convert glyphs/icons to plain labels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Example: Location, Email, Phone, Link.</w:t>
            </w:r>
          </w:p>
        </w:tc>
      </w:tr>
    </w:tbl>
    <w:p/>
    <w:p>
      <w:pPr>
        <w:pStyle w:val="Heading1"/>
      </w:pPr>
      <w:r>
        <w:t>15. Shared Banned Words, Phrases, and Semantic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Default / Rule</w:t>
            </w:r>
          </w:p>
        </w:tc>
        <w:tc>
          <w:tcPr>
            <w:tcW w:type="dxa" w:w="3552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3"/>
              </w:rPr>
              <w:t>Implementation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Banned words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spearhead, ensure, foster, streamline, strengthen, empower, leverage, drive change, deliver value, enable, robust, comprehensive, cutting-edge, state-of-the-art, world-class, leading, impactful, rooted, grounded, committed, passionate, holistic, cross-functional, collaborative, journey, dynamic, proactive, results-driven, strategic, agile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Apply to generated text. Do not remove from quoted source text unless rewriting.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Banned phrases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key role, pivotal role, proven track record, strong communicator, strategic mindset, mission-driven, I am passionate about, I look forward to hearing from you, responsible for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Use punctuation-tolerant matching.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Semantic constraints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Trigger + Avoid + Prefer + Reason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Dormant until trigger matches. Prevents over-broad rewriting.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Metric integrity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No invented metrics.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If metrics missing, use scope, method, or outcome without numbers.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Role boundary integrity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imply account/people/product ownership unless supported.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Use contributed, supported, partnered, coordinated, or led only when supported.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Research evidence integrity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Do not compress away publications, thesis, methods, or grants in Research Formal.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3"/>
              </w:rPr>
              <w:t>Academic evidence outranks commercial brevity.</w:t>
            </w:r>
          </w:p>
        </w:tc>
      </w:tr>
    </w:tbl>
    <w:p/>
    <w:p>
      <w:pPr>
        <w:pStyle w:val="Heading1"/>
      </w:pPr>
      <w:r>
        <w:t>16. AI Execution Pipeline</w:t>
      </w:r>
    </w:p>
    <w:p>
      <w:pPr>
        <w:pStyle w:val="ListBullet"/>
        <w:spacing w:after="20"/>
      </w:pPr>
      <w:r>
        <w:t>Step 1: Read source content and identify target use case: commercial, academic, cold outreach, ATS, or hybrid.</w:t>
      </w:r>
    </w:p>
    <w:p>
      <w:pPr>
        <w:pStyle w:val="ListBullet"/>
        <w:spacing w:after="20"/>
      </w:pPr>
      <w:r>
        <w:t>Step 2: Apply selected writing style and default tone chips.</w:t>
      </w:r>
    </w:p>
    <w:p>
      <w:pPr>
        <w:pStyle w:val="ListBullet"/>
        <w:spacing w:after="20"/>
      </w:pPr>
      <w:r>
        <w:t>Step 3: Apply Layout + Section Engine: reorder, place, hide, or expand sections according to style.</w:t>
      </w:r>
    </w:p>
    <w:p>
      <w:pPr>
        <w:pStyle w:val="ListBullet"/>
        <w:spacing w:after="20"/>
      </w:pPr>
      <w:r>
        <w:t>Step 4: Apply Density + Compression Engine using target length and line sliders.</w:t>
      </w:r>
    </w:p>
    <w:p>
      <w:pPr>
        <w:pStyle w:val="ListBullet"/>
        <w:spacing w:after="20"/>
      </w:pPr>
      <w:r>
        <w:t>Step 5: Apply Semantic Constraint Engine: banned words, banned phrases, triggered rules, metric integrity, role-boundary integrity.</w:t>
      </w:r>
    </w:p>
    <w:p>
      <w:pPr>
        <w:pStyle w:val="ListBullet"/>
        <w:spacing w:after="20"/>
      </w:pPr>
      <w:r>
        <w:t>Step 6: Apply ATS/Export Engine only when exporting ATS-safe or parser-safe output.</w:t>
      </w:r>
    </w:p>
    <w:p>
      <w:pPr>
        <w:pStyle w:val="ListBullet"/>
        <w:spacing w:after="20"/>
      </w:pPr>
      <w:r>
        <w:t>Step 7: Validate that changing writing style did not modify visual design tokens, fonts, image settings, or color packages.</w:t>
      </w:r>
    </w:p>
    <w:p>
      <w:pPr>
        <w:pStyle w:val="Heading1"/>
      </w:pPr>
      <w:r>
        <w:t>17.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5328"/>
            <w:shd w:fill="1F2B4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Nordic Minimal preserves current template order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Research Formal is first-class style, not addendum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Research Formal supports education in main column and work style in sidebar/lower priority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Every writing style has engine defaults for all five engines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Every writing style defines section order and main/sidebar placement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Every writing style defines compression tolerance and preserve/compress priority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Credential Forward, Structured Professional, Prestige Structured, Context Rich expanded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ATS behavior defined per style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Custom tone slots store engine settings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  <w:tr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Visual design and writing system remain independent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  <w:t>Required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B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74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