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svg" ContentType="image/svg+xml"/>
  <Override PartName="/word/media/image1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943E55">
      <w:pPr>
        <w:jc w:val="right"/>
        <w:rPr>
          <w:rFonts w:eastAsia="黑体"/>
          <w:b/>
          <w:bCs/>
          <w:i/>
          <w:color w:val="FF0000"/>
          <w:szCs w:val="21"/>
        </w:rPr>
      </w:pPr>
      <w:r>
        <w:t>文档编号：学院学生综合服务与党团管理平台</w:t>
      </w:r>
    </w:p>
    <w:p w14:paraId="2E27F2C2">
      <w:pPr>
        <w:jc w:val="right"/>
        <w:rPr>
          <w:rFonts w:eastAsia="黑体"/>
          <w:b/>
          <w:bCs/>
          <w:szCs w:val="21"/>
        </w:rPr>
      </w:pPr>
      <w:r>
        <w:t>SRS</w:t>
      </w:r>
    </w:p>
    <w:p w14:paraId="4D98D8F0"/>
    <w:p w14:paraId="7BC74E91"/>
    <w:p w14:paraId="281E19A5"/>
    <w:p w14:paraId="25CAAA48"/>
    <w:p w14:paraId="6AF34FBD"/>
    <w:p w14:paraId="1346FFB9"/>
    <w:p w14:paraId="25CD0BA3"/>
    <w:p w14:paraId="4644453B"/>
    <w:p w14:paraId="4420BA2E"/>
    <w:p w14:paraId="36935712"/>
    <w:p w14:paraId="4D8017A5">
      <w:pPr>
        <w:pStyle w:val="17"/>
        <w:rPr>
          <w:rFonts w:hint="eastAsia" w:ascii="微软雅黑" w:hAnsi="微软雅黑" w:cs="楷体"/>
          <w:i/>
          <w:color w:val="FF0000"/>
          <w:kern w:val="0"/>
          <w:szCs w:val="36"/>
        </w:rPr>
      </w:pPr>
      <w:r>
        <w:t>学院学生综合服务与党团管理平台</w:t>
      </w:r>
    </w:p>
    <w:p w14:paraId="4617E112">
      <w:pPr>
        <w:jc w:val="right"/>
        <w:rPr>
          <w:rFonts w:hint="eastAsia" w:ascii="微软雅黑" w:hAnsi="微软雅黑" w:eastAsia="微软雅黑" w:cs="微软雅黑"/>
          <w:b/>
          <w:bCs/>
          <w:sz w:val="52"/>
          <w:szCs w:val="21"/>
        </w:rPr>
      </w:pPr>
      <w:r>
        <w:t>软件需求规格说明书</w:t>
      </w:r>
    </w:p>
    <w:p w14:paraId="1D2237FF"/>
    <w:p w14:paraId="44CAFDEA"/>
    <w:p w14:paraId="3A7BD067"/>
    <w:p w14:paraId="3AF6C374"/>
    <w:p w14:paraId="27B51049"/>
    <w:p w14:paraId="683E7D82"/>
    <w:p w14:paraId="4061DEE2"/>
    <w:p w14:paraId="05B06B35"/>
    <w:p w14:paraId="5C0D8155"/>
    <w:p w14:paraId="0D2772BF"/>
    <w:p w14:paraId="3D69CD33"/>
    <w:p w14:paraId="1EF1DFC4"/>
    <w:p w14:paraId="40222B8F"/>
    <w:p w14:paraId="79EDE01E"/>
    <w:p w14:paraId="35BBD091"/>
    <w:p w14:paraId="013D1349"/>
    <w:p w14:paraId="1F198B5F"/>
    <w:p w14:paraId="320489AA"/>
    <w:p w14:paraId="73220F0A">
      <w:pPr>
        <w:jc w:val="center"/>
        <w:rPr>
          <w:b/>
          <w:bCs/>
          <w:sz w:val="24"/>
        </w:rPr>
      </w:pPr>
      <w:r>
        <w:rPr>
          <w:rFonts w:hint="eastAsia"/>
          <w:b/>
          <w:bCs/>
          <w:sz w:val="24"/>
        </w:rPr>
        <w:t>日期：2026年</w:t>
      </w:r>
    </w:p>
    <w:p w14:paraId="7CA7F7BD">
      <w:pPr>
        <w:widowControl/>
        <w:spacing w:after="120" w:line="240" w:lineRule="atLeast"/>
        <w:ind w:left="450"/>
        <w:jc w:val="left"/>
        <w:rPr>
          <w:i/>
          <w:iCs/>
          <w:color w:val="0000FF"/>
          <w:kern w:val="0"/>
          <w:sz w:val="20"/>
          <w:szCs w:val="20"/>
        </w:rPr>
      </w:pPr>
    </w:p>
    <w:p w14:paraId="52D8150E"/>
    <w:p w14:paraId="46AC9C9E"/>
    <w:p w14:paraId="67012DC4"/>
    <w:p w14:paraId="3345A646"/>
    <w:p w14:paraId="12089EC1">
      <w:pPr>
        <w:rPr>
          <w:rFonts w:hint="eastAsia" w:ascii="黑体" w:hAnsi="黑体" w:eastAsia="黑体"/>
          <w:b/>
          <w:bCs/>
          <w:sz w:val="36"/>
        </w:rPr>
      </w:pPr>
      <w:bookmarkStart w:id="0" w:name="_Toc472758534"/>
      <w:bookmarkStart w:id="1" w:name="_Toc487944052"/>
      <w:bookmarkStart w:id="2" w:name="_Toc529543850"/>
      <w:bookmarkStart w:id="3" w:name="_Toc485198816"/>
      <w:r>
        <w:rPr>
          <w:rFonts w:ascii="黑体" w:hAnsi="黑体" w:eastAsia="黑体"/>
        </w:rPr>
        <w:br w:type="page"/>
      </w:r>
      <w:r>
        <w:rPr>
          <w:rFonts w:hint="eastAsia" w:ascii="黑体" w:hAnsi="黑体" w:eastAsia="黑体"/>
          <w:b/>
          <w:bCs/>
          <w:sz w:val="36"/>
        </w:rPr>
        <w:t>文档变更历史</w:t>
      </w:r>
      <w:bookmarkEnd w:id="0"/>
      <w:bookmarkEnd w:id="1"/>
      <w:bookmarkEnd w:id="2"/>
      <w:bookmarkEnd w:id="3"/>
      <w:r>
        <w:rPr>
          <w:rFonts w:hint="eastAsia" w:ascii="黑体" w:hAnsi="黑体" w:eastAsia="黑体"/>
          <w:b/>
          <w:bCs/>
          <w:sz w:val="36"/>
        </w:rPr>
        <w:t>记录</w:t>
      </w:r>
    </w:p>
    <w:tbl>
      <w:tblPr>
        <w:tblStyle w:val="18"/>
        <w:tblW w:w="8280" w:type="dxa"/>
        <w:tblInd w:w="108" w:type="dxa"/>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Layout w:type="fixed"/>
        <w:tblCellMar>
          <w:top w:w="0" w:type="dxa"/>
          <w:left w:w="108" w:type="dxa"/>
          <w:bottom w:w="0" w:type="dxa"/>
          <w:right w:w="108" w:type="dxa"/>
        </w:tblCellMar>
      </w:tblPr>
      <w:tblGrid>
        <w:gridCol w:w="699"/>
        <w:gridCol w:w="1281"/>
        <w:gridCol w:w="1281"/>
        <w:gridCol w:w="3827"/>
        <w:gridCol w:w="1192"/>
      </w:tblGrid>
      <w:tr w14:paraId="00578EF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476" w:hRule="atLeast"/>
        </w:trPr>
        <w:tc>
          <w:tcPr>
            <w:tcW w:w="699" w:type="dxa"/>
            <w:vAlign w:val="center"/>
          </w:tcPr>
          <w:p w14:paraId="6FBF04FD">
            <w:pPr>
              <w:pStyle w:val="26"/>
              <w:adjustRightInd/>
              <w:spacing w:line="280" w:lineRule="exact"/>
              <w:rPr>
                <w:rFonts w:hint="eastAsia" w:ascii="黑体" w:hAnsi="黑体" w:eastAsia="黑体"/>
                <w:szCs w:val="21"/>
              </w:rPr>
            </w:pPr>
            <w:r>
              <w:rPr>
                <w:rFonts w:hint="eastAsia" w:ascii="黑体" w:hAnsi="黑体" w:eastAsia="黑体"/>
                <w:szCs w:val="21"/>
              </w:rPr>
              <w:t>序号</w:t>
            </w:r>
          </w:p>
        </w:tc>
        <w:tc>
          <w:tcPr>
            <w:tcW w:w="1281" w:type="dxa"/>
            <w:vAlign w:val="center"/>
          </w:tcPr>
          <w:p w14:paraId="0E2F4491">
            <w:pPr>
              <w:pStyle w:val="26"/>
              <w:adjustRightInd/>
              <w:spacing w:line="280" w:lineRule="exact"/>
              <w:rPr>
                <w:rFonts w:hint="eastAsia" w:ascii="黑体" w:hAnsi="黑体" w:eastAsia="黑体"/>
                <w:szCs w:val="21"/>
              </w:rPr>
            </w:pPr>
            <w:r>
              <w:rPr>
                <w:rFonts w:hint="eastAsia" w:ascii="黑体" w:hAnsi="黑体" w:eastAsia="黑体"/>
                <w:szCs w:val="21"/>
              </w:rPr>
              <w:t>变更日期</w:t>
            </w:r>
          </w:p>
        </w:tc>
        <w:tc>
          <w:tcPr>
            <w:tcW w:w="1281" w:type="dxa"/>
            <w:vAlign w:val="center"/>
          </w:tcPr>
          <w:p w14:paraId="46661C75">
            <w:pPr>
              <w:pStyle w:val="26"/>
              <w:adjustRightInd/>
              <w:spacing w:line="280" w:lineRule="exact"/>
              <w:rPr>
                <w:rFonts w:hint="eastAsia" w:ascii="黑体" w:hAnsi="黑体" w:eastAsia="黑体"/>
                <w:szCs w:val="21"/>
              </w:rPr>
            </w:pPr>
            <w:r>
              <w:rPr>
                <w:rFonts w:hint="eastAsia" w:ascii="黑体" w:hAnsi="黑体" w:eastAsia="黑体"/>
                <w:szCs w:val="21"/>
              </w:rPr>
              <w:t>变更人员</w:t>
            </w:r>
          </w:p>
        </w:tc>
        <w:tc>
          <w:tcPr>
            <w:tcW w:w="3827" w:type="dxa"/>
            <w:vAlign w:val="center"/>
          </w:tcPr>
          <w:p w14:paraId="565E8DAB">
            <w:pPr>
              <w:pStyle w:val="26"/>
              <w:adjustRightInd/>
              <w:spacing w:line="280" w:lineRule="exact"/>
              <w:rPr>
                <w:rFonts w:hint="eastAsia" w:ascii="黑体" w:hAnsi="黑体" w:eastAsia="黑体"/>
                <w:szCs w:val="21"/>
              </w:rPr>
            </w:pPr>
            <w:r>
              <w:rPr>
                <w:rFonts w:hint="eastAsia" w:ascii="黑体" w:hAnsi="黑体" w:eastAsia="黑体"/>
                <w:szCs w:val="21"/>
              </w:rPr>
              <w:t>变更内容详情描述</w:t>
            </w:r>
          </w:p>
        </w:tc>
        <w:tc>
          <w:tcPr>
            <w:tcW w:w="1192" w:type="dxa"/>
            <w:vAlign w:val="center"/>
          </w:tcPr>
          <w:p w14:paraId="046DB8CF">
            <w:pPr>
              <w:pStyle w:val="26"/>
              <w:adjustRightInd/>
              <w:spacing w:line="280" w:lineRule="exact"/>
              <w:rPr>
                <w:rFonts w:hint="eastAsia" w:ascii="黑体" w:hAnsi="黑体" w:eastAsia="黑体"/>
                <w:szCs w:val="21"/>
              </w:rPr>
            </w:pPr>
            <w:r>
              <w:rPr>
                <w:rFonts w:hint="eastAsia" w:ascii="黑体" w:hAnsi="黑体" w:eastAsia="黑体"/>
                <w:szCs w:val="21"/>
              </w:rPr>
              <w:t>变更后的版本号</w:t>
            </w:r>
          </w:p>
        </w:tc>
      </w:tr>
      <w:tr w14:paraId="4A2C9C8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A13F17F">
            <w:r>
              <w:t>序号</w:t>
            </w:r>
          </w:p>
        </w:tc>
        <w:tc>
          <w:tcPr>
            <w:tcW w:w="1281" w:type="dxa"/>
            <w:vAlign w:val="center"/>
          </w:tcPr>
          <w:p w14:paraId="2A245A39">
            <w:r>
              <w:t>变更日期</w:t>
            </w:r>
          </w:p>
        </w:tc>
        <w:tc>
          <w:tcPr>
            <w:tcW w:w="1281" w:type="dxa"/>
            <w:vAlign w:val="center"/>
          </w:tcPr>
          <w:p w14:paraId="4FA610B3">
            <w:r>
              <w:t>变更人员</w:t>
            </w:r>
          </w:p>
        </w:tc>
        <w:tc>
          <w:tcPr>
            <w:tcW w:w="3827" w:type="dxa"/>
            <w:vAlign w:val="center"/>
          </w:tcPr>
          <w:p w14:paraId="30DB949F">
            <w:r>
              <w:t>变更内容详情描述</w:t>
            </w:r>
          </w:p>
        </w:tc>
        <w:tc>
          <w:tcPr>
            <w:tcW w:w="1192" w:type="dxa"/>
            <w:vAlign w:val="center"/>
          </w:tcPr>
          <w:p w14:paraId="72E15952">
            <w:r>
              <w:t>变更后的版本号</w:t>
            </w:r>
          </w:p>
        </w:tc>
      </w:tr>
      <w:tr w14:paraId="6072AFD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C7D6C5D">
            <w:r>
              <w:t>1</w:t>
            </w:r>
          </w:p>
        </w:tc>
        <w:tc>
          <w:tcPr>
            <w:tcW w:w="1281" w:type="dxa"/>
            <w:vAlign w:val="center"/>
          </w:tcPr>
          <w:p w14:paraId="62B301A7">
            <w:r>
              <w:t>2026.4.14</w:t>
            </w:r>
          </w:p>
        </w:tc>
        <w:tc>
          <w:tcPr>
            <w:tcW w:w="1281" w:type="dxa"/>
            <w:vAlign w:val="center"/>
          </w:tcPr>
          <w:p w14:paraId="085343A8">
            <w:r>
              <w:t>钟晓懿</w:t>
            </w:r>
          </w:p>
        </w:tc>
        <w:tc>
          <w:tcPr>
            <w:tcW w:w="3827" w:type="dxa"/>
            <w:vAlign w:val="center"/>
          </w:tcPr>
          <w:p w14:paraId="7D572B4A">
            <w:r>
              <w:t>完成引言部分内容</w:t>
            </w:r>
          </w:p>
        </w:tc>
        <w:tc>
          <w:tcPr>
            <w:tcW w:w="1192" w:type="dxa"/>
            <w:vAlign w:val="center"/>
          </w:tcPr>
          <w:p w14:paraId="1424BCFB">
            <w:r>
              <w:t>01</w:t>
            </w:r>
          </w:p>
        </w:tc>
      </w:tr>
      <w:tr w14:paraId="5ADACC4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AD0AFF6">
            <w:r>
              <w:t>2</w:t>
            </w:r>
          </w:p>
        </w:tc>
        <w:tc>
          <w:tcPr>
            <w:tcW w:w="1281" w:type="dxa"/>
            <w:vAlign w:val="center"/>
          </w:tcPr>
          <w:p w14:paraId="22FB3694">
            <w:r>
              <w:t>2026.4.14</w:t>
            </w:r>
          </w:p>
        </w:tc>
        <w:tc>
          <w:tcPr>
            <w:tcW w:w="1281" w:type="dxa"/>
            <w:vAlign w:val="center"/>
          </w:tcPr>
          <w:p w14:paraId="1A6986D0">
            <w:r>
              <w:t>郭心蕾</w:t>
            </w:r>
          </w:p>
        </w:tc>
        <w:tc>
          <w:tcPr>
            <w:tcW w:w="3827" w:type="dxa"/>
            <w:vAlign w:val="center"/>
          </w:tcPr>
          <w:p w14:paraId="5D659222">
            <w:r>
              <w:t>完成文档初稿，给出图片需求</w:t>
            </w:r>
          </w:p>
        </w:tc>
        <w:tc>
          <w:tcPr>
            <w:tcW w:w="1192" w:type="dxa"/>
            <w:vAlign w:val="center"/>
          </w:tcPr>
          <w:p w14:paraId="1CA40183">
            <w:r>
              <w:t>02</w:t>
            </w:r>
          </w:p>
        </w:tc>
      </w:tr>
      <w:tr w14:paraId="110FF1F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16DC1A96">
            <w:r>
              <w:t>3</w:t>
            </w:r>
          </w:p>
        </w:tc>
        <w:tc>
          <w:tcPr>
            <w:tcW w:w="1281" w:type="dxa"/>
            <w:vAlign w:val="center"/>
          </w:tcPr>
          <w:p w14:paraId="14F4AEF5">
            <w:r>
              <w:t>2026.4.14</w:t>
            </w:r>
          </w:p>
        </w:tc>
        <w:tc>
          <w:tcPr>
            <w:tcW w:w="1281" w:type="dxa"/>
            <w:vAlign w:val="center"/>
          </w:tcPr>
          <w:p w14:paraId="09E8A4E7">
            <w:r>
              <w:t>刘小渔</w:t>
            </w:r>
          </w:p>
        </w:tc>
        <w:tc>
          <w:tcPr>
            <w:tcW w:w="3827" w:type="dxa"/>
            <w:vAlign w:val="center"/>
          </w:tcPr>
          <w:p w14:paraId="3D0AF8BA">
            <w:r>
              <w:t>细化系统权限约束与并发性能指标，补充审批容错机制，并完善核心功能及优先级划分。</w:t>
            </w:r>
          </w:p>
        </w:tc>
        <w:tc>
          <w:tcPr>
            <w:tcW w:w="1192" w:type="dxa"/>
            <w:vAlign w:val="center"/>
          </w:tcPr>
          <w:p w14:paraId="68F4C3FF">
            <w:r>
              <w:t>03</w:t>
            </w:r>
          </w:p>
        </w:tc>
      </w:tr>
      <w:tr w14:paraId="0C2ED8C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2BC272E3">
            <w:r>
              <w:t>4</w:t>
            </w:r>
          </w:p>
        </w:tc>
        <w:tc>
          <w:tcPr>
            <w:tcW w:w="1281" w:type="dxa"/>
            <w:vAlign w:val="center"/>
          </w:tcPr>
          <w:p w14:paraId="5DBE465B">
            <w:r>
              <w:t>2026.4.15</w:t>
            </w:r>
          </w:p>
        </w:tc>
        <w:tc>
          <w:tcPr>
            <w:tcW w:w="1281" w:type="dxa"/>
            <w:vAlign w:val="center"/>
          </w:tcPr>
          <w:p w14:paraId="679DED5E">
            <w:r>
              <w:t>钟晓懿</w:t>
            </w:r>
          </w:p>
        </w:tc>
        <w:tc>
          <w:tcPr>
            <w:tcW w:w="3827" w:type="dxa"/>
            <w:vAlign w:val="center"/>
          </w:tcPr>
          <w:p w14:paraId="30A826F6">
            <w:r>
              <w:t>完成初版学生端原型</w:t>
            </w:r>
          </w:p>
        </w:tc>
        <w:tc>
          <w:tcPr>
            <w:tcW w:w="1192" w:type="dxa"/>
            <w:vAlign w:val="center"/>
          </w:tcPr>
          <w:p w14:paraId="3DEB6FDA">
            <w:r>
              <w:t>04</w:t>
            </w:r>
          </w:p>
        </w:tc>
      </w:tr>
      <w:tr w14:paraId="26B642E0">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7C3F61A5">
            <w:r>
              <w:t>5</w:t>
            </w:r>
          </w:p>
        </w:tc>
        <w:tc>
          <w:tcPr>
            <w:tcW w:w="1281" w:type="dxa"/>
            <w:vAlign w:val="center"/>
          </w:tcPr>
          <w:p w14:paraId="2691F3D9">
            <w:r>
              <w:t>2026.4.15</w:t>
            </w:r>
          </w:p>
        </w:tc>
        <w:tc>
          <w:tcPr>
            <w:tcW w:w="1281" w:type="dxa"/>
            <w:vAlign w:val="center"/>
          </w:tcPr>
          <w:p w14:paraId="48449DE1">
            <w:r>
              <w:t>彭芊郗</w:t>
            </w:r>
          </w:p>
        </w:tc>
        <w:tc>
          <w:tcPr>
            <w:tcW w:w="3827" w:type="dxa"/>
            <w:vAlign w:val="center"/>
          </w:tcPr>
          <w:p w14:paraId="0B69969C">
            <w:r>
              <w:t>细化了需求文档中的各个模块，明确了部分数据和功能</w:t>
            </w:r>
          </w:p>
        </w:tc>
        <w:tc>
          <w:tcPr>
            <w:tcW w:w="1192" w:type="dxa"/>
            <w:vAlign w:val="center"/>
          </w:tcPr>
          <w:p w14:paraId="6CC3984A">
            <w:r>
              <w:t>05</w:t>
            </w:r>
          </w:p>
        </w:tc>
      </w:tr>
      <w:tr w14:paraId="541A4837">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393045BF">
            <w:r>
              <w:t>6</w:t>
            </w:r>
          </w:p>
        </w:tc>
        <w:tc>
          <w:tcPr>
            <w:tcW w:w="1281" w:type="dxa"/>
            <w:vAlign w:val="center"/>
          </w:tcPr>
          <w:p w14:paraId="0BF076F9">
            <w:r>
              <w:t>2026.4.17</w:t>
            </w:r>
          </w:p>
        </w:tc>
        <w:tc>
          <w:tcPr>
            <w:tcW w:w="1281" w:type="dxa"/>
            <w:vAlign w:val="center"/>
          </w:tcPr>
          <w:p w14:paraId="2310E5FB">
            <w:r>
              <w:t>钟晓懿</w:t>
            </w:r>
          </w:p>
        </w:tc>
        <w:tc>
          <w:tcPr>
            <w:tcW w:w="3827" w:type="dxa"/>
            <w:vAlign w:val="center"/>
          </w:tcPr>
          <w:p w14:paraId="5A539883">
            <w:r>
              <w:t>完成初版管理员端原型</w:t>
            </w:r>
          </w:p>
        </w:tc>
        <w:tc>
          <w:tcPr>
            <w:tcW w:w="1192" w:type="dxa"/>
            <w:vAlign w:val="center"/>
          </w:tcPr>
          <w:p w14:paraId="540EBA9F">
            <w:r>
              <w:t>06</w:t>
            </w:r>
          </w:p>
        </w:tc>
      </w:tr>
      <w:tr w14:paraId="4364B00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vAlign w:val="center"/>
          </w:tcPr>
          <w:p w14:paraId="0F5159BF">
            <w:pPr>
              <w:pStyle w:val="25"/>
            </w:pPr>
            <w:r>
              <w:rPr>
                <w:rFonts w:hint="eastAsia"/>
              </w:rPr>
              <w:t>7</w:t>
            </w:r>
          </w:p>
        </w:tc>
        <w:tc>
          <w:tcPr>
            <w:tcW w:w="1281" w:type="dxa"/>
            <w:vAlign w:val="center"/>
          </w:tcPr>
          <w:p w14:paraId="3EECC037">
            <w:pPr>
              <w:pStyle w:val="25"/>
              <w:rPr>
                <w:rFonts w:hint="eastAsia" w:ascii="Times New Roman" w:eastAsia="宋体"/>
                <w:kern w:val="2"/>
                <w:szCs w:val="24"/>
              </w:rPr>
            </w:pPr>
            <w:r>
              <w:rPr>
                <w:rFonts w:ascii="Times New Roman" w:eastAsia="宋体"/>
                <w:kern w:val="2"/>
                <w:szCs w:val="24"/>
              </w:rPr>
              <w:t xml:space="preserve">2026.4.17 </w:t>
            </w:r>
          </w:p>
        </w:tc>
        <w:tc>
          <w:tcPr>
            <w:tcW w:w="1281" w:type="dxa"/>
            <w:vAlign w:val="center"/>
          </w:tcPr>
          <w:p w14:paraId="1B96D0EE">
            <w:pPr>
              <w:pStyle w:val="25"/>
              <w:rPr>
                <w:rFonts w:hint="eastAsia" w:ascii="Times New Roman" w:eastAsia="宋体"/>
                <w:kern w:val="2"/>
                <w:szCs w:val="24"/>
              </w:rPr>
            </w:pPr>
            <w:r>
              <w:rPr>
                <w:rFonts w:ascii="Times New Roman" w:eastAsia="宋体"/>
                <w:kern w:val="2"/>
                <w:szCs w:val="24"/>
              </w:rPr>
              <w:t>郭心蕾</w:t>
            </w:r>
          </w:p>
        </w:tc>
        <w:tc>
          <w:tcPr>
            <w:tcW w:w="3827" w:type="dxa"/>
            <w:vAlign w:val="center"/>
          </w:tcPr>
          <w:p w14:paraId="7A2B4346">
            <w:pPr>
              <w:pStyle w:val="25"/>
              <w:rPr>
                <w:rFonts w:ascii="Times New Roman" w:eastAsia="宋体"/>
                <w:kern w:val="2"/>
                <w:szCs w:val="24"/>
              </w:rPr>
            </w:pPr>
            <w:r>
              <w:rPr>
                <w:rFonts w:ascii="Times New Roman" w:eastAsia="宋体"/>
                <w:kern w:val="2"/>
                <w:szCs w:val="24"/>
              </w:rPr>
              <w:t>制作系统 UML 用例图和分析模型的顺序图、类图（政策咨询顺序图、申请审批顺序图、电子证明生成顺序图、成绩分析顺序图、系统分析类图）；把学生端小程序原型图和管理员端后台原型图放到需求文档对应位置；并补充对应文字说明；将本markdown文档内容初步粘贴到课程要求的word需求模板文件中</w:t>
            </w:r>
          </w:p>
          <w:p w14:paraId="03D9F0DD">
            <w:pPr>
              <w:pStyle w:val="25"/>
              <w:rPr>
                <w:rFonts w:ascii="Times New Roman" w:eastAsia="宋体"/>
                <w:kern w:val="2"/>
                <w:szCs w:val="24"/>
              </w:rPr>
            </w:pPr>
          </w:p>
        </w:tc>
        <w:tc>
          <w:tcPr>
            <w:tcW w:w="1192" w:type="dxa"/>
            <w:vAlign w:val="center"/>
          </w:tcPr>
          <w:p w14:paraId="5AF9FCD0">
            <w:pPr>
              <w:pStyle w:val="25"/>
              <w:rPr>
                <w:rFonts w:hint="eastAsia" w:ascii="Times New Roman" w:eastAsia="宋体"/>
                <w:kern w:val="2"/>
                <w:szCs w:val="24"/>
              </w:rPr>
            </w:pPr>
            <w:r>
              <w:rPr>
                <w:rFonts w:hint="eastAsia" w:ascii="Times New Roman" w:eastAsia="宋体"/>
                <w:kern w:val="2"/>
                <w:szCs w:val="24"/>
              </w:rPr>
              <w:t>07</w:t>
            </w:r>
          </w:p>
        </w:tc>
      </w:tr>
      <w:tr w14:paraId="3972EA7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8C29933">
            <w:pPr>
              <w:pStyle w:val="25"/>
            </w:pPr>
          </w:p>
        </w:tc>
        <w:tc>
          <w:tcPr>
            <w:tcW w:w="1281" w:type="dxa"/>
          </w:tcPr>
          <w:p w14:paraId="2C7BEF07">
            <w:pPr>
              <w:pStyle w:val="25"/>
            </w:pPr>
          </w:p>
        </w:tc>
        <w:tc>
          <w:tcPr>
            <w:tcW w:w="1281" w:type="dxa"/>
          </w:tcPr>
          <w:p w14:paraId="298DAD8C">
            <w:pPr>
              <w:pStyle w:val="25"/>
            </w:pPr>
          </w:p>
        </w:tc>
        <w:tc>
          <w:tcPr>
            <w:tcW w:w="3827" w:type="dxa"/>
          </w:tcPr>
          <w:p w14:paraId="3B478AB5">
            <w:pPr>
              <w:pStyle w:val="25"/>
            </w:pPr>
          </w:p>
        </w:tc>
        <w:tc>
          <w:tcPr>
            <w:tcW w:w="1192" w:type="dxa"/>
          </w:tcPr>
          <w:p w14:paraId="42A11A18">
            <w:pPr>
              <w:pStyle w:val="25"/>
            </w:pPr>
          </w:p>
        </w:tc>
      </w:tr>
      <w:tr w14:paraId="4F71D66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89A2968">
            <w:pPr>
              <w:pStyle w:val="25"/>
            </w:pPr>
          </w:p>
        </w:tc>
        <w:tc>
          <w:tcPr>
            <w:tcW w:w="1281" w:type="dxa"/>
          </w:tcPr>
          <w:p w14:paraId="1D334184">
            <w:pPr>
              <w:pStyle w:val="25"/>
            </w:pPr>
          </w:p>
        </w:tc>
        <w:tc>
          <w:tcPr>
            <w:tcW w:w="1281" w:type="dxa"/>
          </w:tcPr>
          <w:p w14:paraId="52652A69">
            <w:pPr>
              <w:pStyle w:val="25"/>
            </w:pPr>
          </w:p>
        </w:tc>
        <w:tc>
          <w:tcPr>
            <w:tcW w:w="3827" w:type="dxa"/>
          </w:tcPr>
          <w:p w14:paraId="0E18E699">
            <w:pPr>
              <w:pStyle w:val="25"/>
            </w:pPr>
          </w:p>
        </w:tc>
        <w:tc>
          <w:tcPr>
            <w:tcW w:w="1192" w:type="dxa"/>
          </w:tcPr>
          <w:p w14:paraId="6C5336FF">
            <w:pPr>
              <w:pStyle w:val="25"/>
            </w:pPr>
          </w:p>
        </w:tc>
      </w:tr>
      <w:tr w14:paraId="6B46447C">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D3B6B0F">
            <w:pPr>
              <w:pStyle w:val="25"/>
            </w:pPr>
          </w:p>
        </w:tc>
        <w:tc>
          <w:tcPr>
            <w:tcW w:w="1281" w:type="dxa"/>
          </w:tcPr>
          <w:p w14:paraId="4B871463">
            <w:pPr>
              <w:pStyle w:val="25"/>
            </w:pPr>
          </w:p>
        </w:tc>
        <w:tc>
          <w:tcPr>
            <w:tcW w:w="1281" w:type="dxa"/>
          </w:tcPr>
          <w:p w14:paraId="1825F00F">
            <w:pPr>
              <w:pStyle w:val="25"/>
            </w:pPr>
          </w:p>
        </w:tc>
        <w:tc>
          <w:tcPr>
            <w:tcW w:w="3827" w:type="dxa"/>
          </w:tcPr>
          <w:p w14:paraId="02773DFA">
            <w:pPr>
              <w:pStyle w:val="25"/>
            </w:pPr>
          </w:p>
        </w:tc>
        <w:tc>
          <w:tcPr>
            <w:tcW w:w="1192" w:type="dxa"/>
          </w:tcPr>
          <w:p w14:paraId="33916115">
            <w:pPr>
              <w:pStyle w:val="25"/>
            </w:pPr>
          </w:p>
        </w:tc>
      </w:tr>
      <w:tr w14:paraId="322E631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1BE426F">
            <w:pPr>
              <w:pStyle w:val="25"/>
            </w:pPr>
          </w:p>
        </w:tc>
        <w:tc>
          <w:tcPr>
            <w:tcW w:w="1281" w:type="dxa"/>
          </w:tcPr>
          <w:p w14:paraId="7B0759B0">
            <w:pPr>
              <w:pStyle w:val="25"/>
            </w:pPr>
          </w:p>
        </w:tc>
        <w:tc>
          <w:tcPr>
            <w:tcW w:w="1281" w:type="dxa"/>
          </w:tcPr>
          <w:p w14:paraId="6408AC13">
            <w:pPr>
              <w:pStyle w:val="25"/>
            </w:pPr>
          </w:p>
        </w:tc>
        <w:tc>
          <w:tcPr>
            <w:tcW w:w="3827" w:type="dxa"/>
          </w:tcPr>
          <w:p w14:paraId="3BBE3E7A">
            <w:pPr>
              <w:pStyle w:val="25"/>
            </w:pPr>
          </w:p>
        </w:tc>
        <w:tc>
          <w:tcPr>
            <w:tcW w:w="1192" w:type="dxa"/>
          </w:tcPr>
          <w:p w14:paraId="0C6FA58A">
            <w:pPr>
              <w:pStyle w:val="25"/>
            </w:pPr>
          </w:p>
        </w:tc>
      </w:tr>
      <w:tr w14:paraId="3658FB76">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89C5FE5">
            <w:pPr>
              <w:pStyle w:val="25"/>
            </w:pPr>
          </w:p>
        </w:tc>
        <w:tc>
          <w:tcPr>
            <w:tcW w:w="1281" w:type="dxa"/>
          </w:tcPr>
          <w:p w14:paraId="6217954D">
            <w:pPr>
              <w:pStyle w:val="25"/>
            </w:pPr>
          </w:p>
        </w:tc>
        <w:tc>
          <w:tcPr>
            <w:tcW w:w="1281" w:type="dxa"/>
          </w:tcPr>
          <w:p w14:paraId="3DC7A542">
            <w:pPr>
              <w:pStyle w:val="25"/>
            </w:pPr>
          </w:p>
        </w:tc>
        <w:tc>
          <w:tcPr>
            <w:tcW w:w="3827" w:type="dxa"/>
          </w:tcPr>
          <w:p w14:paraId="2F1B993D">
            <w:pPr>
              <w:pStyle w:val="25"/>
            </w:pPr>
          </w:p>
        </w:tc>
        <w:tc>
          <w:tcPr>
            <w:tcW w:w="1192" w:type="dxa"/>
          </w:tcPr>
          <w:p w14:paraId="50D27ED8">
            <w:pPr>
              <w:pStyle w:val="25"/>
            </w:pPr>
          </w:p>
        </w:tc>
      </w:tr>
      <w:tr w14:paraId="171A881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0EB3B34A">
            <w:pPr>
              <w:pStyle w:val="25"/>
            </w:pPr>
          </w:p>
        </w:tc>
        <w:tc>
          <w:tcPr>
            <w:tcW w:w="1281" w:type="dxa"/>
          </w:tcPr>
          <w:p w14:paraId="1EF1D40F">
            <w:pPr>
              <w:pStyle w:val="25"/>
            </w:pPr>
          </w:p>
        </w:tc>
        <w:tc>
          <w:tcPr>
            <w:tcW w:w="1281" w:type="dxa"/>
          </w:tcPr>
          <w:p w14:paraId="3E610370">
            <w:pPr>
              <w:pStyle w:val="25"/>
            </w:pPr>
          </w:p>
        </w:tc>
        <w:tc>
          <w:tcPr>
            <w:tcW w:w="3827" w:type="dxa"/>
          </w:tcPr>
          <w:p w14:paraId="2ACDBE2C">
            <w:pPr>
              <w:pStyle w:val="25"/>
            </w:pPr>
          </w:p>
        </w:tc>
        <w:tc>
          <w:tcPr>
            <w:tcW w:w="1192" w:type="dxa"/>
          </w:tcPr>
          <w:p w14:paraId="320579B3">
            <w:pPr>
              <w:pStyle w:val="25"/>
            </w:pPr>
          </w:p>
        </w:tc>
      </w:tr>
      <w:tr w14:paraId="30B151FF">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6FE3BFCE">
            <w:pPr>
              <w:pStyle w:val="25"/>
            </w:pPr>
          </w:p>
        </w:tc>
        <w:tc>
          <w:tcPr>
            <w:tcW w:w="1281" w:type="dxa"/>
          </w:tcPr>
          <w:p w14:paraId="0F423FCB">
            <w:pPr>
              <w:pStyle w:val="25"/>
            </w:pPr>
          </w:p>
        </w:tc>
        <w:tc>
          <w:tcPr>
            <w:tcW w:w="1281" w:type="dxa"/>
          </w:tcPr>
          <w:p w14:paraId="7B960F42">
            <w:pPr>
              <w:pStyle w:val="25"/>
            </w:pPr>
          </w:p>
        </w:tc>
        <w:tc>
          <w:tcPr>
            <w:tcW w:w="3827" w:type="dxa"/>
          </w:tcPr>
          <w:p w14:paraId="46D43FE0">
            <w:pPr>
              <w:pStyle w:val="25"/>
            </w:pPr>
          </w:p>
        </w:tc>
        <w:tc>
          <w:tcPr>
            <w:tcW w:w="1192" w:type="dxa"/>
          </w:tcPr>
          <w:p w14:paraId="57A3599A">
            <w:pPr>
              <w:pStyle w:val="25"/>
            </w:pPr>
          </w:p>
        </w:tc>
      </w:tr>
      <w:tr w14:paraId="6B473D3A">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DA37071">
            <w:pPr>
              <w:pStyle w:val="25"/>
            </w:pPr>
          </w:p>
        </w:tc>
        <w:tc>
          <w:tcPr>
            <w:tcW w:w="1281" w:type="dxa"/>
          </w:tcPr>
          <w:p w14:paraId="221D597F">
            <w:pPr>
              <w:pStyle w:val="25"/>
            </w:pPr>
          </w:p>
        </w:tc>
        <w:tc>
          <w:tcPr>
            <w:tcW w:w="1281" w:type="dxa"/>
          </w:tcPr>
          <w:p w14:paraId="5AFF2AB0">
            <w:pPr>
              <w:pStyle w:val="25"/>
            </w:pPr>
          </w:p>
        </w:tc>
        <w:tc>
          <w:tcPr>
            <w:tcW w:w="3827" w:type="dxa"/>
          </w:tcPr>
          <w:p w14:paraId="0A157BB5">
            <w:pPr>
              <w:pStyle w:val="25"/>
            </w:pPr>
          </w:p>
        </w:tc>
        <w:tc>
          <w:tcPr>
            <w:tcW w:w="1192" w:type="dxa"/>
          </w:tcPr>
          <w:p w14:paraId="75377317">
            <w:pPr>
              <w:pStyle w:val="25"/>
            </w:pPr>
          </w:p>
        </w:tc>
      </w:tr>
      <w:tr w14:paraId="51FD4A14">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2704CE49">
            <w:pPr>
              <w:pStyle w:val="25"/>
            </w:pPr>
          </w:p>
        </w:tc>
        <w:tc>
          <w:tcPr>
            <w:tcW w:w="1281" w:type="dxa"/>
          </w:tcPr>
          <w:p w14:paraId="7E6A95DD">
            <w:pPr>
              <w:pStyle w:val="25"/>
            </w:pPr>
          </w:p>
        </w:tc>
        <w:tc>
          <w:tcPr>
            <w:tcW w:w="1281" w:type="dxa"/>
          </w:tcPr>
          <w:p w14:paraId="5A044D33">
            <w:pPr>
              <w:pStyle w:val="25"/>
            </w:pPr>
          </w:p>
        </w:tc>
        <w:tc>
          <w:tcPr>
            <w:tcW w:w="3827" w:type="dxa"/>
          </w:tcPr>
          <w:p w14:paraId="72127890">
            <w:pPr>
              <w:pStyle w:val="25"/>
            </w:pPr>
          </w:p>
        </w:tc>
        <w:tc>
          <w:tcPr>
            <w:tcW w:w="1192" w:type="dxa"/>
          </w:tcPr>
          <w:p w14:paraId="49A820C0">
            <w:pPr>
              <w:pStyle w:val="25"/>
            </w:pPr>
          </w:p>
        </w:tc>
      </w:tr>
      <w:tr w14:paraId="215153E5">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D0FC36B">
            <w:pPr>
              <w:pStyle w:val="25"/>
            </w:pPr>
          </w:p>
        </w:tc>
        <w:tc>
          <w:tcPr>
            <w:tcW w:w="1281" w:type="dxa"/>
          </w:tcPr>
          <w:p w14:paraId="60C8DE20">
            <w:pPr>
              <w:pStyle w:val="25"/>
            </w:pPr>
          </w:p>
        </w:tc>
        <w:tc>
          <w:tcPr>
            <w:tcW w:w="1281" w:type="dxa"/>
          </w:tcPr>
          <w:p w14:paraId="14FE4E04">
            <w:pPr>
              <w:pStyle w:val="25"/>
            </w:pPr>
          </w:p>
        </w:tc>
        <w:tc>
          <w:tcPr>
            <w:tcW w:w="3827" w:type="dxa"/>
          </w:tcPr>
          <w:p w14:paraId="7B03A180">
            <w:pPr>
              <w:pStyle w:val="25"/>
            </w:pPr>
          </w:p>
        </w:tc>
        <w:tc>
          <w:tcPr>
            <w:tcW w:w="1192" w:type="dxa"/>
          </w:tcPr>
          <w:p w14:paraId="5557B897">
            <w:pPr>
              <w:pStyle w:val="25"/>
            </w:pPr>
          </w:p>
        </w:tc>
      </w:tr>
      <w:tr w14:paraId="7FBABE19">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80C4644">
            <w:pPr>
              <w:pStyle w:val="25"/>
            </w:pPr>
          </w:p>
        </w:tc>
        <w:tc>
          <w:tcPr>
            <w:tcW w:w="1281" w:type="dxa"/>
          </w:tcPr>
          <w:p w14:paraId="19F082E3">
            <w:pPr>
              <w:pStyle w:val="25"/>
            </w:pPr>
          </w:p>
        </w:tc>
        <w:tc>
          <w:tcPr>
            <w:tcW w:w="1281" w:type="dxa"/>
          </w:tcPr>
          <w:p w14:paraId="3AD9EC52">
            <w:pPr>
              <w:pStyle w:val="25"/>
            </w:pPr>
          </w:p>
        </w:tc>
        <w:tc>
          <w:tcPr>
            <w:tcW w:w="3827" w:type="dxa"/>
          </w:tcPr>
          <w:p w14:paraId="554BE5EC">
            <w:pPr>
              <w:pStyle w:val="25"/>
            </w:pPr>
          </w:p>
        </w:tc>
        <w:tc>
          <w:tcPr>
            <w:tcW w:w="1192" w:type="dxa"/>
          </w:tcPr>
          <w:p w14:paraId="5BC06A4C">
            <w:pPr>
              <w:pStyle w:val="25"/>
            </w:pPr>
          </w:p>
        </w:tc>
      </w:tr>
      <w:tr w14:paraId="53E6A7B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3A1BB2C7">
            <w:pPr>
              <w:pStyle w:val="25"/>
            </w:pPr>
          </w:p>
        </w:tc>
        <w:tc>
          <w:tcPr>
            <w:tcW w:w="1281" w:type="dxa"/>
          </w:tcPr>
          <w:p w14:paraId="53A65322">
            <w:pPr>
              <w:pStyle w:val="25"/>
            </w:pPr>
          </w:p>
        </w:tc>
        <w:tc>
          <w:tcPr>
            <w:tcW w:w="1281" w:type="dxa"/>
          </w:tcPr>
          <w:p w14:paraId="2ED02D33">
            <w:pPr>
              <w:pStyle w:val="25"/>
            </w:pPr>
          </w:p>
        </w:tc>
        <w:tc>
          <w:tcPr>
            <w:tcW w:w="3827" w:type="dxa"/>
          </w:tcPr>
          <w:p w14:paraId="0362BBF2">
            <w:pPr>
              <w:pStyle w:val="25"/>
            </w:pPr>
          </w:p>
        </w:tc>
        <w:tc>
          <w:tcPr>
            <w:tcW w:w="1192" w:type="dxa"/>
          </w:tcPr>
          <w:p w14:paraId="7DD0F226">
            <w:pPr>
              <w:pStyle w:val="25"/>
            </w:pPr>
          </w:p>
        </w:tc>
      </w:tr>
      <w:tr w14:paraId="2A2F3F72">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52BC364C">
            <w:pPr>
              <w:pStyle w:val="25"/>
            </w:pPr>
          </w:p>
        </w:tc>
        <w:tc>
          <w:tcPr>
            <w:tcW w:w="1281" w:type="dxa"/>
          </w:tcPr>
          <w:p w14:paraId="197BEB43">
            <w:pPr>
              <w:pStyle w:val="25"/>
            </w:pPr>
          </w:p>
        </w:tc>
        <w:tc>
          <w:tcPr>
            <w:tcW w:w="1281" w:type="dxa"/>
          </w:tcPr>
          <w:p w14:paraId="41FD2129">
            <w:pPr>
              <w:pStyle w:val="25"/>
            </w:pPr>
          </w:p>
        </w:tc>
        <w:tc>
          <w:tcPr>
            <w:tcW w:w="3827" w:type="dxa"/>
          </w:tcPr>
          <w:p w14:paraId="26EE0819">
            <w:pPr>
              <w:pStyle w:val="25"/>
            </w:pPr>
          </w:p>
        </w:tc>
        <w:tc>
          <w:tcPr>
            <w:tcW w:w="1192" w:type="dxa"/>
          </w:tcPr>
          <w:p w14:paraId="14B977A2">
            <w:pPr>
              <w:pStyle w:val="25"/>
            </w:pPr>
          </w:p>
        </w:tc>
      </w:tr>
      <w:tr w14:paraId="3258D24D">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71A1B7BA">
            <w:pPr>
              <w:pStyle w:val="25"/>
            </w:pPr>
          </w:p>
        </w:tc>
        <w:tc>
          <w:tcPr>
            <w:tcW w:w="1281" w:type="dxa"/>
          </w:tcPr>
          <w:p w14:paraId="64124711">
            <w:pPr>
              <w:pStyle w:val="25"/>
            </w:pPr>
          </w:p>
        </w:tc>
        <w:tc>
          <w:tcPr>
            <w:tcW w:w="1281" w:type="dxa"/>
          </w:tcPr>
          <w:p w14:paraId="2C3D319E">
            <w:pPr>
              <w:pStyle w:val="25"/>
            </w:pPr>
          </w:p>
        </w:tc>
        <w:tc>
          <w:tcPr>
            <w:tcW w:w="3827" w:type="dxa"/>
          </w:tcPr>
          <w:p w14:paraId="42A53717">
            <w:pPr>
              <w:pStyle w:val="25"/>
            </w:pPr>
          </w:p>
        </w:tc>
        <w:tc>
          <w:tcPr>
            <w:tcW w:w="1192" w:type="dxa"/>
          </w:tcPr>
          <w:p w14:paraId="573F4C23">
            <w:pPr>
              <w:pStyle w:val="25"/>
            </w:pPr>
          </w:p>
        </w:tc>
      </w:tr>
      <w:tr w14:paraId="7E24076E">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1488A9EB">
            <w:pPr>
              <w:pStyle w:val="25"/>
            </w:pPr>
          </w:p>
        </w:tc>
        <w:tc>
          <w:tcPr>
            <w:tcW w:w="1281" w:type="dxa"/>
          </w:tcPr>
          <w:p w14:paraId="59EB5CF5">
            <w:pPr>
              <w:pStyle w:val="25"/>
            </w:pPr>
          </w:p>
        </w:tc>
        <w:tc>
          <w:tcPr>
            <w:tcW w:w="1281" w:type="dxa"/>
          </w:tcPr>
          <w:p w14:paraId="355A12DF">
            <w:pPr>
              <w:pStyle w:val="25"/>
            </w:pPr>
          </w:p>
        </w:tc>
        <w:tc>
          <w:tcPr>
            <w:tcW w:w="3827" w:type="dxa"/>
          </w:tcPr>
          <w:p w14:paraId="5B92D61E">
            <w:pPr>
              <w:pStyle w:val="25"/>
            </w:pPr>
          </w:p>
        </w:tc>
        <w:tc>
          <w:tcPr>
            <w:tcW w:w="1192" w:type="dxa"/>
          </w:tcPr>
          <w:p w14:paraId="2B2D2653">
            <w:pPr>
              <w:pStyle w:val="25"/>
            </w:pPr>
          </w:p>
        </w:tc>
      </w:tr>
      <w:tr w14:paraId="7584B548">
        <w:tblPrEx>
          <w:tblBorders>
            <w:top w:val="single" w:color="auto" w:sz="12" w:space="0"/>
            <w:left w:val="single" w:color="auto" w:sz="12" w:space="0"/>
            <w:bottom w:val="single" w:color="auto" w:sz="12" w:space="0"/>
            <w:right w:val="single" w:color="auto" w:sz="12" w:space="0"/>
            <w:insideH w:val="dotted" w:color="auto" w:sz="4" w:space="0"/>
            <w:insideV w:val="dotted" w:color="auto" w:sz="4" w:space="0"/>
          </w:tblBorders>
          <w:tblCellMar>
            <w:top w:w="0" w:type="dxa"/>
            <w:left w:w="108" w:type="dxa"/>
            <w:bottom w:w="0" w:type="dxa"/>
            <w:right w:w="108" w:type="dxa"/>
          </w:tblCellMar>
        </w:tblPrEx>
        <w:trPr>
          <w:cantSplit/>
          <w:trHeight w:val="360" w:hRule="atLeast"/>
        </w:trPr>
        <w:tc>
          <w:tcPr>
            <w:tcW w:w="699" w:type="dxa"/>
          </w:tcPr>
          <w:p w14:paraId="473DF987">
            <w:pPr>
              <w:pStyle w:val="25"/>
            </w:pPr>
          </w:p>
        </w:tc>
        <w:tc>
          <w:tcPr>
            <w:tcW w:w="1281" w:type="dxa"/>
          </w:tcPr>
          <w:p w14:paraId="2F9A7F8B">
            <w:pPr>
              <w:pStyle w:val="25"/>
            </w:pPr>
          </w:p>
        </w:tc>
        <w:tc>
          <w:tcPr>
            <w:tcW w:w="1281" w:type="dxa"/>
          </w:tcPr>
          <w:p w14:paraId="551BC69F">
            <w:pPr>
              <w:pStyle w:val="25"/>
            </w:pPr>
          </w:p>
        </w:tc>
        <w:tc>
          <w:tcPr>
            <w:tcW w:w="3827" w:type="dxa"/>
          </w:tcPr>
          <w:p w14:paraId="259F9469">
            <w:pPr>
              <w:pStyle w:val="25"/>
            </w:pPr>
          </w:p>
        </w:tc>
        <w:tc>
          <w:tcPr>
            <w:tcW w:w="1192" w:type="dxa"/>
          </w:tcPr>
          <w:p w14:paraId="760D4108">
            <w:pPr>
              <w:pStyle w:val="25"/>
            </w:pPr>
          </w:p>
        </w:tc>
      </w:tr>
    </w:tbl>
    <w:p w14:paraId="7F2B8237">
      <w:pPr>
        <w:jc w:val="center"/>
        <w:rPr>
          <w:b/>
          <w:sz w:val="36"/>
          <w:szCs w:val="36"/>
        </w:rPr>
      </w:pPr>
      <w:r>
        <w:br w:type="page"/>
      </w:r>
      <w:bookmarkStart w:id="4" w:name="_Toc166408294"/>
      <w:bookmarkStart w:id="5" w:name="_Toc529543851"/>
      <w:bookmarkStart w:id="6" w:name="_Toc19714006"/>
      <w:r>
        <w:rPr>
          <w:rFonts w:hint="eastAsia"/>
          <w:b/>
          <w:sz w:val="36"/>
          <w:szCs w:val="36"/>
        </w:rPr>
        <w:t>目录</w:t>
      </w:r>
      <w:bookmarkEnd w:id="4"/>
      <w:bookmarkEnd w:id="5"/>
      <w:bookmarkEnd w:id="6"/>
    </w:p>
    <w:p w14:paraId="432F69F2">
      <w:pPr>
        <w:pStyle w:val="12"/>
        <w:tabs>
          <w:tab w:val="right" w:leader="dot" w:pos="8302"/>
        </w:tabs>
        <w:rPr>
          <w:rFonts w:asciiTheme="minorHAnsi" w:hAnsiTheme="minorHAnsi" w:eastAsiaTheme="minorEastAsia" w:cstheme="minorBidi"/>
          <w:szCs w:val="22"/>
        </w:rPr>
      </w:pPr>
      <w:r>
        <w:fldChar w:fldCharType="begin"/>
      </w:r>
      <w:r>
        <w:instrText xml:space="preserve"> TOC \o "1-3" \h \z </w:instrText>
      </w:r>
      <w:r>
        <w:fldChar w:fldCharType="separate"/>
      </w:r>
      <w:r>
        <w:fldChar w:fldCharType="begin"/>
      </w:r>
      <w:r>
        <w:instrText xml:space="preserve"> HYPERLINK \l "_Toc81982478" </w:instrText>
      </w:r>
      <w:r>
        <w:fldChar w:fldCharType="separate"/>
      </w:r>
      <w:r>
        <w:rPr>
          <w:rStyle w:val="23"/>
          <w:rFonts w:ascii="微软雅黑" w:hAnsi="微软雅黑" w:eastAsia="微软雅黑" w:cs="微软雅黑"/>
        </w:rPr>
        <w:t>1. 引言</w:t>
      </w:r>
      <w:r>
        <w:tab/>
      </w:r>
      <w:r>
        <w:fldChar w:fldCharType="begin"/>
      </w:r>
      <w:r>
        <w:instrText xml:space="preserve"> PAGEREF _Toc81982478 \h </w:instrText>
      </w:r>
      <w:r>
        <w:fldChar w:fldCharType="separate"/>
      </w:r>
      <w:r>
        <w:t>4</w:t>
      </w:r>
      <w:r>
        <w:fldChar w:fldCharType="end"/>
      </w:r>
      <w:r>
        <w:fldChar w:fldCharType="end"/>
      </w:r>
    </w:p>
    <w:p w14:paraId="0D004D65">
      <w:pPr>
        <w:pStyle w:val="8"/>
        <w:tabs>
          <w:tab w:val="right" w:leader="dot" w:pos="8302"/>
        </w:tabs>
        <w:rPr>
          <w:rFonts w:asciiTheme="minorHAnsi" w:hAnsiTheme="minorHAnsi" w:eastAsiaTheme="minorEastAsia" w:cstheme="minorBidi"/>
          <w:szCs w:val="22"/>
        </w:rPr>
      </w:pPr>
      <w:r>
        <w:fldChar w:fldCharType="begin"/>
      </w:r>
      <w:r>
        <w:instrText xml:space="preserve"> HYPERLINK \l "_Toc81982479" </w:instrText>
      </w:r>
      <w:r>
        <w:fldChar w:fldCharType="separate"/>
      </w:r>
      <w:r>
        <w:rPr>
          <w:rStyle w:val="23"/>
          <w:rFonts w:eastAsia="黑体"/>
        </w:rPr>
        <w:t>1.1 编写目的</w:t>
      </w:r>
      <w:r>
        <w:tab/>
      </w:r>
      <w:r>
        <w:fldChar w:fldCharType="begin"/>
      </w:r>
      <w:r>
        <w:instrText xml:space="preserve"> PAGEREF _Toc81982479 \h </w:instrText>
      </w:r>
      <w:r>
        <w:fldChar w:fldCharType="separate"/>
      </w:r>
      <w:r>
        <w:t>4</w:t>
      </w:r>
      <w:r>
        <w:fldChar w:fldCharType="end"/>
      </w:r>
      <w:r>
        <w:fldChar w:fldCharType="end"/>
      </w:r>
    </w:p>
    <w:p w14:paraId="5FA5E56B">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"_Toc81982480" </w:instrText>
      </w:r>
      <w:r>
        <w:fldChar w:fldCharType="separate"/>
      </w:r>
      <w:r>
        <w:rPr>
          <w:rStyle w:val="23"/>
          <w:rFonts w:eastAsia="黑体"/>
        </w:rPr>
        <w:t>1.2 读者对象</w:t>
      </w:r>
      <w:r>
        <w:tab/>
      </w:r>
      <w:r>
        <w:fldChar w:fldCharType="begin"/>
      </w:r>
      <w:r>
        <w:instrText xml:space="preserve"> PAGEREF _Toc81982480 \h </w:instrText>
      </w:r>
      <w:r>
        <w:fldChar w:fldCharType="separate"/>
      </w:r>
      <w:r>
        <w:t>4</w:t>
      </w:r>
      <w:r>
        <w:fldChar w:fldCharType="end"/>
      </w:r>
      <w:r>
        <w:fldChar w:fldCharType="end"/>
      </w:r>
    </w:p>
    <w:p w14:paraId="7A5F2FE1">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"_Toc81982481" </w:instrText>
      </w:r>
      <w:r>
        <w:fldChar w:fldCharType="separate"/>
      </w:r>
      <w:r>
        <w:rPr>
          <w:rStyle w:val="23"/>
          <w:rFonts w:eastAsia="黑体"/>
        </w:rPr>
        <w:t>1.3 软件项目概述</w:t>
      </w:r>
      <w:r>
        <w:tab/>
      </w:r>
      <w:r>
        <w:fldChar w:fldCharType="begin"/>
      </w:r>
      <w:r>
        <w:instrText xml:space="preserve"> PAGEREF _Toc81982481 \h </w:instrText>
      </w:r>
      <w:r>
        <w:fldChar w:fldCharType="separate"/>
      </w:r>
      <w:r>
        <w:t>4</w:t>
      </w:r>
      <w:r>
        <w:fldChar w:fldCharType="end"/>
      </w:r>
      <w:r>
        <w:fldChar w:fldCharType="end"/>
      </w:r>
    </w:p>
    <w:p w14:paraId="30BCCE2A">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"_Toc81982482" </w:instrText>
      </w:r>
      <w:r>
        <w:fldChar w:fldCharType="separate"/>
      </w:r>
      <w:r>
        <w:rPr>
          <w:rStyle w:val="23"/>
          <w:rFonts w:eastAsia="黑体"/>
        </w:rPr>
        <w:t>1.4 文档概述</w:t>
      </w:r>
      <w:r>
        <w:tab/>
      </w:r>
      <w:r>
        <w:fldChar w:fldCharType="begin"/>
      </w:r>
      <w:r>
        <w:instrText xml:space="preserve"> PAGEREF _Toc81982482 \h </w:instrText>
      </w:r>
      <w:r>
        <w:fldChar w:fldCharType="separate"/>
      </w:r>
      <w:r>
        <w:t>4</w:t>
      </w:r>
      <w:r>
        <w:fldChar w:fldCharType="end"/>
      </w:r>
      <w:r>
        <w:fldChar w:fldCharType="end"/>
      </w:r>
    </w:p>
    <w:p w14:paraId="563DEBCF">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"_Toc81982483" </w:instrText>
      </w:r>
      <w:r>
        <w:fldChar w:fldCharType="separate"/>
      </w:r>
      <w:r>
        <w:rPr>
          <w:rStyle w:val="23"/>
          <w:rFonts w:eastAsia="黑体"/>
        </w:rPr>
        <w:t>1.5 定义</w:t>
      </w:r>
      <w:r>
        <w:tab/>
      </w:r>
      <w:r>
        <w:fldChar w:fldCharType="begin"/>
      </w:r>
      <w:r>
        <w:instrText xml:space="preserve"> PAGEREF _Toc81982483 \h </w:instrText>
      </w:r>
      <w:r>
        <w:fldChar w:fldCharType="separate"/>
      </w:r>
      <w:r>
        <w:t>4</w:t>
      </w:r>
      <w:r>
        <w:fldChar w:fldCharType="end"/>
      </w:r>
      <w:r>
        <w:fldChar w:fldCharType="end"/>
      </w:r>
    </w:p>
    <w:p w14:paraId="208C5A23">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"_Toc81982484" </w:instrText>
      </w:r>
      <w:r>
        <w:fldChar w:fldCharType="separate"/>
      </w:r>
      <w:r>
        <w:rPr>
          <w:rStyle w:val="23"/>
          <w:rFonts w:eastAsia="黑体"/>
        </w:rPr>
        <w:t>1.6 参考资料</w:t>
      </w:r>
      <w:r>
        <w:tab/>
      </w:r>
      <w:r>
        <w:fldChar w:fldCharType="begin"/>
      </w:r>
      <w:r>
        <w:instrText xml:space="preserve"> PAGEREF _Toc81982484 \h </w:instrText>
      </w:r>
      <w:r>
        <w:fldChar w:fldCharType="separate"/>
      </w:r>
      <w:r>
        <w:t>4</w:t>
      </w:r>
      <w:r>
        <w:fldChar w:fldCharType="end"/>
      </w:r>
      <w:r>
        <w:fldChar w:fldCharType="end"/>
      </w:r>
    </w:p>
    <w:p w14:paraId="436AC6CF">
      <w:pPr>
        <w:pStyle w:val="12"/>
        <w:tabs>
          <w:tab w:val="right" w:leader="dot" w:pos="8302"/>
        </w:tabs>
        <w:rPr>
          <w:rFonts w:asciiTheme="minorHAnsi" w:hAnsiTheme="minorHAnsi" w:eastAsiaTheme="minorEastAsia" w:cstheme="minorBidi"/>
          <w:szCs w:val="22"/>
        </w:rPr>
      </w:pPr>
      <w:r>
        <w:fldChar w:fldCharType="begin"/>
      </w:r>
      <w:r>
        <w:instrText xml:space="preserve"> HYPERLINK \l "_Toc81982485" </w:instrText>
      </w:r>
      <w:r>
        <w:fldChar w:fldCharType="separate"/>
      </w:r>
      <w:r>
        <w:rPr>
          <w:rStyle w:val="23"/>
          <w:rFonts w:ascii="微软雅黑" w:hAnsi="微软雅黑" w:eastAsia="微软雅黑" w:cs="微软雅黑"/>
        </w:rPr>
        <w:t>2. 软件的一般性描述</w:t>
      </w:r>
      <w:r>
        <w:tab/>
      </w:r>
      <w:r>
        <w:fldChar w:fldCharType="begin"/>
      </w:r>
      <w:r>
        <w:instrText xml:space="preserve"> PAGEREF _Toc81982485 \h </w:instrText>
      </w:r>
      <w:r>
        <w:fldChar w:fldCharType="separate"/>
      </w:r>
      <w:r>
        <w:t>5</w:t>
      </w:r>
      <w:r>
        <w:fldChar w:fldCharType="end"/>
      </w:r>
      <w:r>
        <w:fldChar w:fldCharType="end"/>
      </w:r>
    </w:p>
    <w:p w14:paraId="7259C1B9">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"_Toc81982486" </w:instrText>
      </w:r>
      <w:r>
        <w:fldChar w:fldCharType="separate"/>
      </w:r>
      <w:r>
        <w:rPr>
          <w:rStyle w:val="23"/>
          <w:rFonts w:eastAsia="黑体"/>
        </w:rPr>
        <w:t>2.1软件产品与其环境之间的关系</w:t>
      </w:r>
      <w:r>
        <w:tab/>
      </w:r>
      <w:r>
        <w:fldChar w:fldCharType="begin"/>
      </w:r>
      <w:r>
        <w:instrText xml:space="preserve"> PAGEREF _Toc81982486 \h </w:instrText>
      </w:r>
      <w:r>
        <w:fldChar w:fldCharType="separate"/>
      </w:r>
      <w:r>
        <w:t>5</w:t>
      </w:r>
      <w:r>
        <w:fldChar w:fldCharType="end"/>
      </w:r>
      <w:r>
        <w:fldChar w:fldCharType="end"/>
      </w:r>
    </w:p>
    <w:p w14:paraId="7869BDD4">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"_Toc81982487" </w:instrText>
      </w:r>
      <w:r>
        <w:fldChar w:fldCharType="separate"/>
      </w:r>
      <w:r>
        <w:rPr>
          <w:rStyle w:val="23"/>
          <w:rFonts w:eastAsia="黑体"/>
        </w:rPr>
        <w:t>2.2限制与约束</w:t>
      </w:r>
      <w:r>
        <w:tab/>
      </w:r>
      <w:r>
        <w:fldChar w:fldCharType="begin"/>
      </w:r>
      <w:r>
        <w:instrText xml:space="preserve"> PAGEREF _Toc81982487 \h </w:instrText>
      </w:r>
      <w:r>
        <w:fldChar w:fldCharType="separate"/>
      </w:r>
      <w:r>
        <w:t>5</w:t>
      </w:r>
      <w:r>
        <w:fldChar w:fldCharType="end"/>
      </w:r>
      <w:r>
        <w:fldChar w:fldCharType="end"/>
      </w:r>
    </w:p>
    <w:p w14:paraId="0BA47650">
      <w:pPr>
        <w:pStyle w:val="8"/>
        <w:tabs>
          <w:tab w:val="right" w:leader="dot" w:pos="8302"/>
        </w:tabs>
        <w:rPr>
          <w:rFonts w:asciiTheme="minorHAnsi" w:hAnsiTheme="minorHAnsi" w:eastAsiaTheme="minorEastAsia" w:cstheme="minorBidi"/>
          <w:szCs w:val="22"/>
        </w:rPr>
      </w:pPr>
      <w:r>
        <w:fldChar w:fldCharType="begin"/>
      </w:r>
      <w:r>
        <w:instrText xml:space="preserve"> HYPERLINK \l "_Toc81982488" </w:instrText>
      </w:r>
      <w:r>
        <w:fldChar w:fldCharType="separate"/>
      </w:r>
      <w:r>
        <w:rPr>
          <w:rStyle w:val="23"/>
          <w:rFonts w:eastAsia="黑体"/>
        </w:rPr>
        <w:t>2.3假设与前提条件</w:t>
      </w:r>
      <w:r>
        <w:tab/>
      </w:r>
      <w:r>
        <w:fldChar w:fldCharType="begin"/>
      </w:r>
      <w:r>
        <w:instrText xml:space="preserve"> PAGEREF _Toc81982488 \h </w:instrText>
      </w:r>
      <w:r>
        <w:fldChar w:fldCharType="separate"/>
      </w:r>
      <w:r>
        <w:t>5</w:t>
      </w:r>
      <w:r>
        <w:fldChar w:fldCharType="end"/>
      </w:r>
      <w:r>
        <w:fldChar w:fldCharType="end"/>
      </w:r>
    </w:p>
    <w:p w14:paraId="3F5B9E20">
      <w:pPr>
        <w:pStyle w:val="12"/>
        <w:tabs>
          <w:tab w:val="right" w:leader="dot" w:pos="8302"/>
        </w:tabs>
        <w:rPr>
          <w:rFonts w:asciiTheme="minorHAnsi" w:hAnsiTheme="minorHAnsi" w:eastAsiaTheme="minorEastAsia" w:cstheme="minorBidi"/>
          <w:szCs w:val="22"/>
        </w:rPr>
      </w:pPr>
      <w:r>
        <w:fldChar w:fldCharType="begin"/>
      </w:r>
      <w:r>
        <w:instrText xml:space="preserve"> HYPERLINK \l "_Toc81982489" </w:instrText>
      </w:r>
      <w:r>
        <w:fldChar w:fldCharType="separate"/>
      </w:r>
      <w:r>
        <w:rPr>
          <w:rStyle w:val="23"/>
          <w:rFonts w:ascii="微软雅黑" w:hAnsi="微软雅黑" w:eastAsia="微软雅黑" w:cs="微软雅黑"/>
        </w:rPr>
        <w:t>3. 软件功能需求描述</w:t>
      </w:r>
      <w:r>
        <w:tab/>
      </w:r>
      <w:r>
        <w:fldChar w:fldCharType="begin"/>
      </w:r>
      <w:r>
        <w:instrText xml:space="preserve"> PAGEREF _Toc81982489 \h </w:instrText>
      </w:r>
      <w:r>
        <w:fldChar w:fldCharType="separate"/>
      </w:r>
      <w:r>
        <w:t>5</w:t>
      </w:r>
      <w:r>
        <w:fldChar w:fldCharType="end"/>
      </w:r>
      <w:r>
        <w:fldChar w:fldCharType="end"/>
      </w:r>
    </w:p>
    <w:p w14:paraId="38CDFAE8">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"_Toc81982490" </w:instrText>
      </w:r>
      <w:r>
        <w:fldChar w:fldCharType="separate"/>
      </w:r>
      <w:r>
        <w:rPr>
          <w:rStyle w:val="23"/>
          <w:rFonts w:eastAsia="黑体"/>
        </w:rPr>
        <w:t>3.1 软件功能概述</w:t>
      </w:r>
      <w:r>
        <w:tab/>
      </w:r>
      <w:r>
        <w:fldChar w:fldCharType="begin"/>
      </w:r>
      <w:r>
        <w:instrText xml:space="preserve"> PAGEREF _Toc81982490 \h </w:instrText>
      </w:r>
      <w:r>
        <w:fldChar w:fldCharType="separate"/>
      </w:r>
      <w:r>
        <w:t>5</w:t>
      </w:r>
      <w:r>
        <w:fldChar w:fldCharType="end"/>
      </w:r>
      <w:r>
        <w:fldChar w:fldCharType="end"/>
      </w:r>
    </w:p>
    <w:p w14:paraId="511F627C">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"_Toc81982491" </w:instrText>
      </w:r>
      <w:r>
        <w:fldChar w:fldCharType="separate"/>
      </w:r>
      <w:r>
        <w:rPr>
          <w:rStyle w:val="23"/>
          <w:rFonts w:eastAsia="黑体"/>
        </w:rPr>
        <w:t>3.2 软件需求的用例模型</w:t>
      </w:r>
      <w:r>
        <w:tab/>
      </w:r>
      <w:r>
        <w:fldChar w:fldCharType="begin"/>
      </w:r>
      <w:r>
        <w:instrText xml:space="preserve"> PAGEREF _Toc81982491 \h </w:instrText>
      </w:r>
      <w:r>
        <w:fldChar w:fldCharType="separate"/>
      </w:r>
      <w:r>
        <w:t>5</w:t>
      </w:r>
      <w:r>
        <w:fldChar w:fldCharType="end"/>
      </w:r>
      <w:r>
        <w:fldChar w:fldCharType="end"/>
      </w:r>
    </w:p>
    <w:p w14:paraId="3C11FE79">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"_Toc81982492" </w:instrText>
      </w:r>
      <w:r>
        <w:fldChar w:fldCharType="separate"/>
      </w:r>
      <w:r>
        <w:rPr>
          <w:rStyle w:val="23"/>
          <w:rFonts w:eastAsia="黑体"/>
        </w:rPr>
        <w:t>3.3 软件需求的分析模型</w:t>
      </w:r>
      <w:r>
        <w:tab/>
      </w:r>
      <w:r>
        <w:fldChar w:fldCharType="begin"/>
      </w:r>
      <w:r>
        <w:instrText xml:space="preserve"> PAGEREF _Toc81982492 \h </w:instrText>
      </w:r>
      <w:r>
        <w:fldChar w:fldCharType="separate"/>
      </w:r>
      <w:r>
        <w:t>5</w:t>
      </w:r>
      <w:r>
        <w:fldChar w:fldCharType="end"/>
      </w:r>
      <w:r>
        <w:fldChar w:fldCharType="end"/>
      </w:r>
    </w:p>
    <w:p w14:paraId="195C301E">
      <w:pPr>
        <w:pStyle w:val="12"/>
        <w:tabs>
          <w:tab w:val="right" w:leader="dot" w:pos="8302"/>
        </w:tabs>
        <w:rPr>
          <w:rFonts w:asciiTheme="minorHAnsi" w:hAnsiTheme="minorHAnsi" w:eastAsiaTheme="minorEastAsia" w:cstheme="minorBidi"/>
          <w:szCs w:val="22"/>
        </w:rPr>
      </w:pPr>
      <w:r>
        <w:fldChar w:fldCharType="begin"/>
      </w:r>
      <w:r>
        <w:instrText xml:space="preserve"> HYPERLINK \l "_Toc81982493" </w:instrText>
      </w:r>
      <w:r>
        <w:fldChar w:fldCharType="separate"/>
      </w:r>
      <w:r>
        <w:rPr>
          <w:rStyle w:val="23"/>
          <w:rFonts w:ascii="微软雅黑" w:hAnsi="微软雅黑" w:eastAsia="微软雅黑" w:cs="微软雅黑"/>
        </w:rPr>
        <w:t>4. 其它软件需求描述</w:t>
      </w:r>
      <w:r>
        <w:tab/>
      </w:r>
      <w:r>
        <w:fldChar w:fldCharType="begin"/>
      </w:r>
      <w:r>
        <w:instrText xml:space="preserve"> PAGEREF _Toc81982493 \h </w:instrText>
      </w:r>
      <w:r>
        <w:fldChar w:fldCharType="separate"/>
      </w:r>
      <w:r>
        <w:t>5</w:t>
      </w:r>
      <w:r>
        <w:fldChar w:fldCharType="end"/>
      </w:r>
      <w:r>
        <w:fldChar w:fldCharType="end"/>
      </w:r>
    </w:p>
    <w:p w14:paraId="00AE9F4E">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"_Toc81982494" </w:instrText>
      </w:r>
      <w:r>
        <w:fldChar w:fldCharType="separate"/>
      </w:r>
      <w:r>
        <w:rPr>
          <w:rStyle w:val="23"/>
          <w:rFonts w:eastAsia="黑体"/>
        </w:rPr>
        <w:t>4.1 性能要求</w:t>
      </w:r>
      <w:r>
        <w:tab/>
      </w:r>
      <w:r>
        <w:fldChar w:fldCharType="begin"/>
      </w:r>
      <w:r>
        <w:instrText xml:space="preserve"> PAGEREF _Toc81982494 \h </w:instrText>
      </w:r>
      <w:r>
        <w:fldChar w:fldCharType="separate"/>
      </w:r>
      <w:r>
        <w:t>5</w:t>
      </w:r>
      <w:r>
        <w:fldChar w:fldCharType="end"/>
      </w:r>
      <w:r>
        <w:fldChar w:fldCharType="end"/>
      </w:r>
    </w:p>
    <w:p w14:paraId="462233D9">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"_Toc81982495" </w:instrText>
      </w:r>
      <w:r>
        <w:fldChar w:fldCharType="separate"/>
      </w:r>
      <w:r>
        <w:rPr>
          <w:rStyle w:val="23"/>
          <w:rFonts w:eastAsia="黑体"/>
        </w:rPr>
        <w:t>4.2 设计约束</w:t>
      </w:r>
      <w:r>
        <w:tab/>
      </w:r>
      <w:r>
        <w:fldChar w:fldCharType="begin"/>
      </w:r>
      <w:r>
        <w:instrText xml:space="preserve"> PAGEREF _Toc81982495 \h </w:instrText>
      </w:r>
      <w:r>
        <w:fldChar w:fldCharType="separate"/>
      </w:r>
      <w:r>
        <w:t>6</w:t>
      </w:r>
      <w:r>
        <w:fldChar w:fldCharType="end"/>
      </w:r>
      <w:r>
        <w:fldChar w:fldCharType="end"/>
      </w:r>
    </w:p>
    <w:p w14:paraId="292BF4BC">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"_Toc81982496" </w:instrText>
      </w:r>
      <w:r>
        <w:fldChar w:fldCharType="separate"/>
      </w:r>
      <w:r>
        <w:rPr>
          <w:rStyle w:val="23"/>
          <w:rFonts w:eastAsia="黑体"/>
        </w:rPr>
        <w:t>4.3 界面要求</w:t>
      </w:r>
      <w:r>
        <w:tab/>
      </w:r>
      <w:r>
        <w:fldChar w:fldCharType="begin"/>
      </w:r>
      <w:r>
        <w:instrText xml:space="preserve"> PAGEREF _Toc81982496 \h </w:instrText>
      </w:r>
      <w:r>
        <w:fldChar w:fldCharType="separate"/>
      </w:r>
      <w:r>
        <w:t>6</w:t>
      </w:r>
      <w:r>
        <w:fldChar w:fldCharType="end"/>
      </w:r>
      <w:r>
        <w:fldChar w:fldCharType="end"/>
      </w:r>
    </w:p>
    <w:p w14:paraId="16589AA1">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"_Toc81982497" </w:instrText>
      </w:r>
      <w:r>
        <w:fldChar w:fldCharType="separate"/>
      </w:r>
      <w:r>
        <w:rPr>
          <w:rStyle w:val="23"/>
          <w:rFonts w:eastAsia="黑体"/>
        </w:rPr>
        <w:t>4.4 进度要求</w:t>
      </w:r>
      <w:r>
        <w:tab/>
      </w:r>
      <w:r>
        <w:fldChar w:fldCharType="begin"/>
      </w:r>
      <w:r>
        <w:instrText xml:space="preserve"> PAGEREF _Toc81982497 \h </w:instrText>
      </w:r>
      <w:r>
        <w:fldChar w:fldCharType="separate"/>
      </w:r>
      <w:r>
        <w:t>6</w:t>
      </w:r>
      <w:r>
        <w:fldChar w:fldCharType="end"/>
      </w:r>
      <w:r>
        <w:fldChar w:fldCharType="end"/>
      </w:r>
    </w:p>
    <w:p w14:paraId="6030CD28">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"_Toc81982498" </w:instrText>
      </w:r>
      <w:r>
        <w:fldChar w:fldCharType="separate"/>
      </w:r>
      <w:r>
        <w:rPr>
          <w:rStyle w:val="23"/>
          <w:rFonts w:eastAsia="黑体"/>
        </w:rPr>
        <w:t>4.5 交付要求</w:t>
      </w:r>
      <w:r>
        <w:tab/>
      </w:r>
      <w:r>
        <w:fldChar w:fldCharType="begin"/>
      </w:r>
      <w:r>
        <w:instrText xml:space="preserve"> PAGEREF _Toc81982498 \h </w:instrText>
      </w:r>
      <w:r>
        <w:fldChar w:fldCharType="separate"/>
      </w:r>
      <w:r>
        <w:t>6</w:t>
      </w:r>
      <w:r>
        <w:fldChar w:fldCharType="end"/>
      </w:r>
      <w:r>
        <w:fldChar w:fldCharType="end"/>
      </w:r>
    </w:p>
    <w:p w14:paraId="4B3B59FD">
      <w:pPr>
        <w:pStyle w:val="8"/>
        <w:tabs>
          <w:tab w:val="right" w:leader="dot" w:pos="8302"/>
        </w:tabs>
        <w:rPr>
          <w:rFonts w:asciiTheme="minorHAnsi" w:hAnsiTheme="minorHAnsi" w:eastAsiaTheme="minorEastAsia" w:cstheme="minorBidi"/>
          <w:szCs w:val="22"/>
        </w:rPr>
      </w:pPr>
      <w:r>
        <w:fldChar w:fldCharType="begin"/>
      </w:r>
      <w:r>
        <w:instrText xml:space="preserve"> HYPERLINK \l "_Toc81982499" </w:instrText>
      </w:r>
      <w:r>
        <w:fldChar w:fldCharType="separate"/>
      </w:r>
      <w:r>
        <w:rPr>
          <w:rStyle w:val="23"/>
          <w:rFonts w:eastAsia="黑体"/>
        </w:rPr>
        <w:t>4.6 验收要求</w:t>
      </w:r>
      <w:r>
        <w:tab/>
      </w:r>
      <w:r>
        <w:fldChar w:fldCharType="begin"/>
      </w:r>
      <w:r>
        <w:instrText xml:space="preserve"> PAGEREF _Toc81982499 \h </w:instrText>
      </w:r>
      <w:r>
        <w:fldChar w:fldCharType="separate"/>
      </w:r>
      <w:r>
        <w:t>6</w:t>
      </w:r>
      <w:r>
        <w:fldChar w:fldCharType="end"/>
      </w:r>
      <w:r>
        <w:fldChar w:fldCharType="end"/>
      </w:r>
    </w:p>
    <w:p w14:paraId="3EF80C50">
      <w:pPr>
        <w:pStyle w:val="12"/>
        <w:tabs>
          <w:tab w:val="right" w:leader="dot" w:pos="8302"/>
        </w:tabs>
        <w:rPr>
          <w:rFonts w:asciiTheme="minorHAnsi" w:hAnsiTheme="minorHAnsi" w:eastAsiaTheme="minorEastAsia" w:cstheme="minorBidi"/>
          <w:szCs w:val="22"/>
        </w:rPr>
      </w:pPr>
      <w:r>
        <w:fldChar w:fldCharType="begin"/>
      </w:r>
      <w:r>
        <w:instrText xml:space="preserve"> HYPERLINK \l "_Toc81982500" </w:instrText>
      </w:r>
      <w:r>
        <w:fldChar w:fldCharType="separate"/>
      </w:r>
      <w:r>
        <w:rPr>
          <w:rStyle w:val="23"/>
          <w:rFonts w:ascii="微软雅黑" w:hAnsi="微软雅黑" w:eastAsia="微软雅黑" w:cs="微软雅黑"/>
        </w:rPr>
        <w:t>5. 软件原型</w:t>
      </w:r>
      <w:r>
        <w:tab/>
      </w:r>
      <w:r>
        <w:fldChar w:fldCharType="begin"/>
      </w:r>
      <w:r>
        <w:instrText xml:space="preserve"> PAGEREF _Toc81982500 \h </w:instrText>
      </w:r>
      <w:r>
        <w:fldChar w:fldCharType="separate"/>
      </w:r>
      <w:r>
        <w:t>6</w:t>
      </w:r>
      <w:r>
        <w:fldChar w:fldCharType="end"/>
      </w:r>
      <w:r>
        <w:fldChar w:fldCharType="end"/>
      </w:r>
    </w:p>
    <w:p w14:paraId="4CFD24E4">
      <w:r>
        <w:fldChar w:fldCharType="end"/>
      </w:r>
    </w:p>
    <w:p w14:paraId="267D11C7">
      <w:pPr>
        <w:pStyle w:val="2"/>
        <w:rPr>
          <w:rFonts w:ascii="Times New Roman" w:hAnsi="Times New Roman" w:eastAsia="黑体"/>
        </w:rPr>
      </w:pPr>
      <w:r>
        <w:br w:type="page"/>
      </w:r>
      <w:bookmarkStart w:id="7" w:name="_Toc81982478"/>
      <w:bookmarkStart w:id="8" w:name="_Toc485199128"/>
      <w:bookmarkStart w:id="9" w:name="_Toc487944044"/>
      <w:bookmarkStart w:id="10" w:name="_Toc529543852"/>
      <w:bookmarkStart w:id="11" w:name="_Toc485702102"/>
      <w:bookmarkStart w:id="12" w:name="_Toc485701851"/>
      <w:bookmarkStart w:id="13" w:name="_Toc485198808"/>
      <w:r>
        <w:rPr>
          <w:rStyle w:val="29"/>
          <w:rFonts w:hint="eastAsia" w:ascii="微软雅黑" w:hAnsi="微软雅黑" w:eastAsia="微软雅黑" w:cs="微软雅黑"/>
          <w:b/>
          <w:bCs w:val="0"/>
        </w:rPr>
        <w:t>1. 引言</w:t>
      </w:r>
      <w:bookmarkEnd w:id="7"/>
      <w:bookmarkEnd w:id="8"/>
      <w:bookmarkEnd w:id="9"/>
      <w:bookmarkEnd w:id="10"/>
      <w:bookmarkEnd w:id="11"/>
      <w:bookmarkEnd w:id="12"/>
      <w:bookmarkEnd w:id="13"/>
    </w:p>
    <w:p w14:paraId="271FB5B1">
      <w:pPr>
        <w:pStyle w:val="4"/>
        <w:spacing w:before="120" w:after="120" w:line="360" w:lineRule="auto"/>
        <w:ind w:left="420" w:leftChars="200"/>
        <w:rPr>
          <w:rFonts w:eastAsia="黑体"/>
          <w:sz w:val="28"/>
          <w:szCs w:val="18"/>
        </w:rPr>
      </w:pPr>
      <w:bookmarkStart w:id="14" w:name="_Toc529543853"/>
      <w:bookmarkStart w:id="15" w:name="_Toc485198809"/>
      <w:bookmarkStart w:id="16" w:name="_Toc81982479"/>
      <w:bookmarkStart w:id="17" w:name="_Toc487944045"/>
      <w:bookmarkStart w:id="18" w:name="_Toc472758527"/>
      <w:r>
        <w:rPr>
          <w:rFonts w:eastAsia="黑体"/>
          <w:sz w:val="28"/>
          <w:szCs w:val="18"/>
        </w:rPr>
        <w:t>1.1 编写目的</w:t>
      </w:r>
      <w:bookmarkEnd w:id="14"/>
      <w:bookmarkEnd w:id="15"/>
      <w:bookmarkEnd w:id="16"/>
      <w:bookmarkEnd w:id="17"/>
      <w:bookmarkEnd w:id="18"/>
    </w:p>
    <w:p w14:paraId="068A1C33">
      <w:pPr>
        <w:pStyle w:val="27"/>
      </w:pPr>
      <w:r>
        <w:t>本文档旨在详细描述“学院学生综合服务与党团管理平台”的软件需求规格。文档明确了系统的功能范围、业务流程、性能要求及安全约束，为后续的系统设计、编码实现、测试验收提供技术准则。</w:t>
      </w:r>
    </w:p>
    <w:p w14:paraId="7B687C48">
      <w:pPr>
        <w:pStyle w:val="4"/>
        <w:spacing w:before="120" w:after="120" w:line="360" w:lineRule="auto"/>
        <w:ind w:left="420" w:leftChars="200"/>
        <w:rPr>
          <w:rFonts w:eastAsia="黑体"/>
          <w:sz w:val="28"/>
          <w:szCs w:val="18"/>
        </w:rPr>
      </w:pPr>
      <w:bookmarkStart w:id="19" w:name="_Toc485198810"/>
      <w:bookmarkStart w:id="20" w:name="_Toc81982480"/>
      <w:bookmarkStart w:id="21" w:name="_Toc472758528"/>
      <w:bookmarkStart w:id="22" w:name="_Toc487944046"/>
      <w:bookmarkStart w:id="23" w:name="_Toc529543854"/>
      <w:r>
        <w:rPr>
          <w:rFonts w:hint="eastAsia" w:eastAsia="黑体"/>
          <w:sz w:val="28"/>
          <w:szCs w:val="18"/>
        </w:rPr>
        <w:t>1.2 读者对象</w:t>
      </w:r>
      <w:bookmarkEnd w:id="19"/>
      <w:bookmarkEnd w:id="20"/>
      <w:bookmarkEnd w:id="21"/>
      <w:bookmarkEnd w:id="22"/>
      <w:bookmarkEnd w:id="23"/>
    </w:p>
    <w:p w14:paraId="7274D95A">
      <w:pPr>
        <w:pStyle w:val="27"/>
      </w:pPr>
      <w:r>
        <w:t>1. 开发团队：彭芊郗，郭心蕾，钟晓懿，刘小渔四人小组。用于理解业务逻辑并进行架构设计与编码。</w:t>
      </w:r>
    </w:p>
    <w:p w14:paraId="07C35400">
      <w:pPr>
        <w:pStyle w:val="27"/>
      </w:pPr>
      <w:r>
        <w:t>2. 测试团队：彭芊郗，郭心蕾，钟晓懿，刘小渔四人小组。用于编写测试用例及进行系统验收。</w:t>
      </w:r>
    </w:p>
    <w:p w14:paraId="6B7A32AE">
      <w:pPr>
        <w:pStyle w:val="27"/>
      </w:pPr>
      <w:r>
        <w:t>3. 项目评审人员：四人小组、同学、老师、助教、学院老师等用户。用于评估项目的可行性与完整性。</w:t>
      </w:r>
    </w:p>
    <w:p w14:paraId="49F71D45">
      <w:pPr>
        <w:pStyle w:val="27"/>
      </w:pPr>
      <w:r>
        <w:t>4. 用户单位负责人：用于确认系统功能是否符合学院实际工作需求。</w:t>
      </w:r>
    </w:p>
    <w:p w14:paraId="282AB4D0">
      <w:pPr>
        <w:pStyle w:val="4"/>
        <w:spacing w:before="120" w:after="120" w:line="360" w:lineRule="auto"/>
        <w:ind w:left="420" w:leftChars="200"/>
        <w:rPr>
          <w:rFonts w:eastAsia="黑体"/>
          <w:sz w:val="28"/>
          <w:szCs w:val="18"/>
        </w:rPr>
      </w:pPr>
      <w:bookmarkStart w:id="24" w:name="_Toc487944049"/>
      <w:bookmarkStart w:id="25" w:name="_Toc529543856"/>
      <w:bookmarkStart w:id="26" w:name="_Toc485198813"/>
      <w:bookmarkStart w:id="27" w:name="_Toc472758531"/>
      <w:bookmarkStart w:id="28" w:name="_Toc81982481"/>
      <w:r>
        <w:rPr>
          <w:rFonts w:eastAsia="黑体"/>
          <w:sz w:val="28"/>
          <w:szCs w:val="18"/>
        </w:rPr>
        <w:t>1.</w:t>
      </w:r>
      <w:r>
        <w:rPr>
          <w:rFonts w:hint="eastAsia" w:eastAsia="黑体"/>
          <w:sz w:val="28"/>
          <w:szCs w:val="18"/>
        </w:rPr>
        <w:t>3</w:t>
      </w:r>
      <w:r>
        <w:rPr>
          <w:rFonts w:eastAsia="黑体"/>
          <w:sz w:val="28"/>
          <w:szCs w:val="18"/>
        </w:rPr>
        <w:t xml:space="preserve"> </w:t>
      </w:r>
      <w:r>
        <w:rPr>
          <w:rFonts w:hint="eastAsia" w:eastAsia="黑体"/>
          <w:sz w:val="28"/>
          <w:szCs w:val="18"/>
        </w:rPr>
        <w:t>软件项目</w:t>
      </w:r>
      <w:bookmarkEnd w:id="24"/>
      <w:bookmarkEnd w:id="25"/>
      <w:bookmarkEnd w:id="26"/>
      <w:bookmarkEnd w:id="27"/>
      <w:r>
        <w:rPr>
          <w:rFonts w:hint="eastAsia" w:eastAsia="黑体"/>
          <w:sz w:val="28"/>
          <w:szCs w:val="18"/>
        </w:rPr>
        <w:t>概述</w:t>
      </w:r>
      <w:bookmarkEnd w:id="28"/>
    </w:p>
    <w:p w14:paraId="096753C0">
      <w:pPr>
        <w:pStyle w:val="27"/>
      </w:pPr>
      <w:r>
        <w:t>- 项目名称：学院学生综合服务与党团管理平台</w:t>
      </w:r>
    </w:p>
    <w:p w14:paraId="5C04AB77">
      <w:pPr>
        <w:pStyle w:val="27"/>
      </w:pPr>
      <w:r>
        <w:t>- 用户单位：中国人民大学信息学院</w:t>
      </w:r>
    </w:p>
    <w:p w14:paraId="3A32CF58">
      <w:pPr>
        <w:pStyle w:val="27"/>
      </w:pPr>
      <w:r>
        <w:t>- 开发单位：彭芊郗，郭心蕾，钟晓懿，刘小渔四人小组。</w:t>
      </w:r>
    </w:p>
    <w:p w14:paraId="4A493803">
      <w:pPr>
        <w:pStyle w:val="27"/>
      </w:pPr>
      <w:r>
        <w:t>- 大致功能和用途：</w:t>
      </w:r>
    </w:p>
    <w:p w14:paraId="75F6AB25">
      <w:pPr>
        <w:pStyle w:val="27"/>
      </w:pPr>
      <w:r>
        <w:t>本系统旨在通过数字化手段解决学院学生事务处理效率低、信息滞后等痛点。核心功能包括：</w:t>
      </w:r>
    </w:p>
    <w:p w14:paraId="1310A567">
      <w:pPr>
        <w:pStyle w:val="27"/>
      </w:pPr>
      <w:r>
        <w:t>1. 智能咨询：基于政策知识库的 AI 问答服务，提供常用模板下载。</w:t>
      </w:r>
    </w:p>
    <w:p w14:paraId="00A616BF">
      <w:pPr>
        <w:pStyle w:val="27"/>
      </w:pPr>
      <w:r>
        <w:t>2. 事务管理：党团全过程的可视化追踪及关键节点提醒。</w:t>
      </w:r>
    </w:p>
    <w:p w14:paraId="7EC344F2">
      <w:pPr>
        <w:pStyle w:val="27"/>
      </w:pPr>
      <w:r>
        <w:t>3. 信息推送：获取学校后勤、保卫处、就业办等部门的公众号通知，基于学生画像的标签化精准通知。</w:t>
      </w:r>
    </w:p>
    <w:p w14:paraId="2438F486">
      <w:pPr>
        <w:pStyle w:val="27"/>
      </w:pPr>
      <w:r>
        <w:t>4. 电子服务：调用学生信息库自动生成标准证明模板，并为部分官方办理事项提供办理说明、材料提示和官方入口引导。</w:t>
      </w:r>
    </w:p>
    <w:p w14:paraId="38097A65">
      <w:pPr>
        <w:pStyle w:val="27"/>
      </w:pPr>
      <w:r>
        <w:t>5. 学业分析：作为后续拓展功能，支持录入培养方案并进行成绩分析与选课建议。</w:t>
      </w:r>
    </w:p>
    <w:p w14:paraId="5EA933A1">
      <w:pPr>
        <w:pStyle w:val="4"/>
        <w:spacing w:before="120" w:after="120" w:line="360" w:lineRule="auto"/>
        <w:ind w:left="420" w:leftChars="200"/>
        <w:rPr>
          <w:rFonts w:eastAsia="黑体"/>
          <w:sz w:val="28"/>
          <w:szCs w:val="18"/>
        </w:rPr>
      </w:pPr>
      <w:bookmarkStart w:id="29" w:name="_Toc81982482"/>
      <w:bookmarkStart w:id="30" w:name="_Toc472758532"/>
      <w:bookmarkStart w:id="31" w:name="_Toc487944050"/>
      <w:bookmarkStart w:id="32" w:name="_Toc529543857"/>
      <w:bookmarkStart w:id="33" w:name="_Toc485198814"/>
      <w:r>
        <w:rPr>
          <w:rFonts w:eastAsia="黑体"/>
          <w:sz w:val="28"/>
          <w:szCs w:val="18"/>
        </w:rPr>
        <w:t>1.</w:t>
      </w:r>
      <w:r>
        <w:rPr>
          <w:rFonts w:hint="eastAsia" w:eastAsia="黑体"/>
          <w:sz w:val="28"/>
          <w:szCs w:val="18"/>
        </w:rPr>
        <w:t>4</w:t>
      </w:r>
      <w:r>
        <w:rPr>
          <w:rFonts w:eastAsia="黑体"/>
          <w:sz w:val="28"/>
          <w:szCs w:val="18"/>
        </w:rPr>
        <w:t xml:space="preserve"> </w:t>
      </w:r>
      <w:r>
        <w:rPr>
          <w:rFonts w:hint="eastAsia" w:eastAsia="黑体"/>
          <w:sz w:val="28"/>
          <w:szCs w:val="18"/>
        </w:rPr>
        <w:t>文档概述</w:t>
      </w:r>
      <w:bookmarkEnd w:id="29"/>
    </w:p>
    <w:p w14:paraId="1C2E9782">
      <w:pPr>
        <w:pStyle w:val="27"/>
      </w:pPr>
      <w:r>
        <w:t>本文档共分为五个主要部分：</w:t>
      </w:r>
    </w:p>
    <w:p w14:paraId="42771EE8">
      <w:pPr>
        <w:pStyle w:val="27"/>
      </w:pPr>
      <w:r>
        <w:t>1. 引言：介绍文档目的、项目背景及基本定义。</w:t>
      </w:r>
    </w:p>
    <w:p w14:paraId="6EE98B76">
      <w:pPr>
        <w:pStyle w:val="27"/>
      </w:pPr>
      <w:r>
        <w:t>2. 软件的一般性描述：描述产品运行环境、限制约束及假设条件。</w:t>
      </w:r>
    </w:p>
    <w:p w14:paraId="10981E43">
      <w:pPr>
        <w:pStyle w:val="27"/>
      </w:pPr>
      <w:r>
        <w:t>3. 软件功能需求描述：详细定义系统的用例模型、功能模块及分析模型。</w:t>
      </w:r>
    </w:p>
    <w:p w14:paraId="36CDB580">
      <w:pPr>
        <w:pStyle w:val="27"/>
      </w:pPr>
      <w:r>
        <w:t>4. 其它软件需求描述：涵盖性能、界面、进度及交付验收等要求。</w:t>
      </w:r>
    </w:p>
    <w:p w14:paraId="0CB8BC15">
      <w:pPr>
        <w:pStyle w:val="27"/>
      </w:pPr>
      <w:r>
        <w:t>5. 软件原型：提供系统的初步界面设计展示。</w:t>
      </w:r>
    </w:p>
    <w:p w14:paraId="2614172B">
      <w:pPr>
        <w:pStyle w:val="4"/>
        <w:spacing w:before="120" w:after="120" w:line="360" w:lineRule="auto"/>
        <w:ind w:left="420" w:leftChars="200"/>
        <w:rPr>
          <w:rFonts w:eastAsia="黑体"/>
          <w:sz w:val="28"/>
          <w:szCs w:val="18"/>
        </w:rPr>
      </w:pPr>
      <w:bookmarkStart w:id="34" w:name="_Toc81982483"/>
      <w:r>
        <w:rPr>
          <w:rFonts w:eastAsia="黑体"/>
          <w:sz w:val="28"/>
          <w:szCs w:val="18"/>
        </w:rPr>
        <w:t xml:space="preserve">1.5 </w:t>
      </w:r>
      <w:r>
        <w:rPr>
          <w:rFonts w:hint="eastAsia" w:eastAsia="黑体"/>
          <w:sz w:val="28"/>
          <w:szCs w:val="18"/>
        </w:rPr>
        <w:t>定义</w:t>
      </w:r>
      <w:bookmarkEnd w:id="30"/>
      <w:bookmarkEnd w:id="31"/>
      <w:bookmarkEnd w:id="32"/>
      <w:bookmarkEnd w:id="33"/>
      <w:bookmarkEnd w:id="34"/>
    </w:p>
    <w:p w14:paraId="6BC9A688">
      <w:pPr>
        <w:pStyle w:val="27"/>
      </w:pPr>
      <w:r>
        <w:t>为避免歧义，本文档中的术语定义如下：</w:t>
      </w:r>
    </w:p>
    <w:p w14:paraId="3206AE69">
      <w:pPr>
        <w:pStyle w:val="27"/>
      </w:pPr>
      <w:r>
        <w:t>1. SRS</w:t>
      </w:r>
    </w:p>
    <w:p w14:paraId="455DC77D">
      <w:pPr>
        <w:pStyle w:val="27"/>
      </w:pPr>
      <w:r>
        <w:t>- Software Requirements Specification，即软件需求规格说明书，用于描述系统应具备的功能、性能、约束和验收依据。</w:t>
      </w:r>
    </w:p>
    <w:p w14:paraId="39BADBFB">
      <w:pPr>
        <w:pStyle w:val="27"/>
      </w:pPr>
      <w:r>
        <w:t>2. 学院学生综合服务与党团管理平台</w:t>
      </w:r>
    </w:p>
    <w:p w14:paraId="5095F04B">
      <w:pPr>
        <w:pStyle w:val="27"/>
      </w:pPr>
      <w:r>
        <w:t>- 指本项目拟开发的软件系统，包含学生端小程序和管理员端后台两部分。</w:t>
      </w:r>
    </w:p>
    <w:p w14:paraId="23304B5C">
      <w:pPr>
        <w:pStyle w:val="27"/>
      </w:pPr>
      <w:r>
        <w:t>3. 学生端</w:t>
      </w:r>
    </w:p>
    <w:p w14:paraId="0EC7C14C">
      <w:pPr>
        <w:pStyle w:val="27"/>
      </w:pPr>
      <w:r>
        <w:t>- 指面向学院学生使用的微信小程序端，用于办理事务、查看流程、接收通知、提交申请和使用查询分析功能。</w:t>
      </w:r>
    </w:p>
    <w:p w14:paraId="204F2EEB">
      <w:pPr>
        <w:pStyle w:val="27"/>
      </w:pPr>
      <w:r>
        <w:t>4. 管理员端</w:t>
      </w:r>
    </w:p>
    <w:p w14:paraId="18C7AA97">
      <w:pPr>
        <w:pStyle w:val="27"/>
      </w:pPr>
      <w:r>
        <w:t>- 指面向学院老师、助教等管理人员使用的后台管理系统，用于维护数据、处理审批、发布通知和配置业务流程。</w:t>
      </w:r>
    </w:p>
    <w:p w14:paraId="3EE825B1">
      <w:pPr>
        <w:pStyle w:val="27"/>
      </w:pPr>
      <w:r>
        <w:t>5. 知识库</w:t>
      </w:r>
    </w:p>
    <w:p w14:paraId="6AFAD209">
      <w:pPr>
        <w:pStyle w:val="27"/>
      </w:pPr>
      <w:r>
        <w:t>- 指由政策文件、标准问答、说明文本、模板附件和官方链接等组成的可检索内容集合，用于支持学生咨询与信息查询。</w:t>
      </w:r>
    </w:p>
    <w:p w14:paraId="3358A233">
      <w:pPr>
        <w:pStyle w:val="27"/>
      </w:pPr>
      <w:r>
        <w:t>6. 智能问答</w:t>
      </w:r>
    </w:p>
    <w:p w14:paraId="6A534CFA">
      <w:pPr>
        <w:pStyle w:val="27"/>
      </w:pPr>
      <w:r>
        <w:t>- 指系统基于知识库内容进行关键词检索、相似匹配或辅助生成回复的咨询服务能力，其结果应以标准答案和正式文件为准。</w:t>
      </w:r>
    </w:p>
    <w:p w14:paraId="18BCF37B">
      <w:pPr>
        <w:pStyle w:val="27"/>
      </w:pPr>
      <w:r>
        <w:t>7. 党团流程</w:t>
      </w:r>
    </w:p>
    <w:p w14:paraId="23D5754D">
      <w:pPr>
        <w:pStyle w:val="27"/>
      </w:pPr>
      <w:r>
        <w:t>- 指学院党务、团务相关业务的阶段性办理流程，如入党申请、积极分子培养、发展对象、预备党员、正式党员等环节，具体以学院实际制度为准。</w:t>
      </w:r>
    </w:p>
    <w:p w14:paraId="4F01C69D">
      <w:pPr>
        <w:pStyle w:val="27"/>
      </w:pPr>
      <w:r>
        <w:t>8. 精准推送</w:t>
      </w:r>
    </w:p>
    <w:p w14:paraId="122D655B">
      <w:pPr>
        <w:pStyle w:val="27"/>
      </w:pPr>
      <w:r>
        <w:t>- 指系统根据学生画像、标签和通知分类，将指定信息有针对性地发送给符合条件的用户群体。</w:t>
      </w:r>
    </w:p>
    <w:p w14:paraId="7296123F">
      <w:pPr>
        <w:pStyle w:val="27"/>
      </w:pPr>
      <w:r>
        <w:t>9. 审批流</w:t>
      </w:r>
    </w:p>
    <w:p w14:paraId="0246F1F4">
      <w:pPr>
        <w:pStyle w:val="27"/>
      </w:pPr>
      <w:r>
        <w:t>- 指学生提交申请后，经系统按照既定顺序流转至相关管理员审核并返回处理结果的业务过程。</w:t>
      </w:r>
    </w:p>
    <w:p w14:paraId="76BCC2E1">
      <w:pPr>
        <w:pStyle w:val="27"/>
      </w:pPr>
      <w:r>
        <w:t>10. 证明自动生成</w:t>
      </w:r>
    </w:p>
    <w:p w14:paraId="428D1625">
      <w:pPr>
        <w:pStyle w:val="27"/>
      </w:pPr>
      <w:r>
        <w:t>- 指系统依据预设模板和学生基础信息，自动填充并生成证明类文档预览或导出文件的功能。</w:t>
      </w:r>
    </w:p>
    <w:p w14:paraId="39976348">
      <w:pPr>
        <w:pStyle w:val="27"/>
      </w:pPr>
      <w:r>
        <w:t>1. 培养方案</w:t>
      </w:r>
    </w:p>
    <w:p w14:paraId="7FC892D3">
      <w:pPr>
        <w:pStyle w:val="27"/>
      </w:pPr>
      <w:r>
        <w:t>- 指学院针对不同专业、不同年级制定的课程修读与学分完成要求，是学业分析模块的重要依据。</w:t>
      </w:r>
    </w:p>
    <w:p w14:paraId="4CB5A868">
      <w:pPr>
        <w:pStyle w:val="27"/>
      </w:pPr>
      <w:r>
        <w:t>1. 成绩分析</w:t>
      </w:r>
    </w:p>
    <w:p w14:paraId="700A6C14">
      <w:pPr>
        <w:pStyle w:val="27"/>
      </w:pPr>
      <w:r>
        <w:t>- 指系统根据学生上传成绩单，对照培养方案，输出学分完成情况、缺失模块和选课建议的功能。</w:t>
      </w:r>
    </w:p>
    <w:p w14:paraId="5AE13459">
      <w:pPr>
        <w:pStyle w:val="27"/>
      </w:pPr>
      <w:r>
        <w:t>1. Kingbase</w:t>
      </w:r>
    </w:p>
    <w:p w14:paraId="0CA2288E">
      <w:pPr>
        <w:pStyle w:val="27"/>
      </w:pPr>
      <w:r>
        <w:t>- 指人大金仓数据库管理系统，为本项目拟采用的后端数据库。</w:t>
      </w:r>
    </w:p>
    <w:p w14:paraId="43FA8A7B">
      <w:pPr>
        <w:pStyle w:val="27"/>
      </w:pPr>
      <w:r>
        <w:t>1. 微信小程序</w:t>
      </w:r>
    </w:p>
    <w:p w14:paraId="7D9F61AD">
      <w:pPr>
        <w:pStyle w:val="27"/>
      </w:pPr>
      <w:r>
        <w:t>- 指运行在微信生态中的轻量化应用形式，是本项目学生端的主要载体。</w:t>
      </w:r>
    </w:p>
    <w:p w14:paraId="6673379C">
      <w:pPr>
        <w:pStyle w:val="4"/>
        <w:spacing w:before="120" w:after="120" w:line="360" w:lineRule="auto"/>
        <w:ind w:left="420" w:leftChars="200"/>
        <w:rPr>
          <w:rFonts w:eastAsia="黑体"/>
          <w:sz w:val="28"/>
          <w:szCs w:val="18"/>
        </w:rPr>
      </w:pPr>
      <w:bookmarkStart w:id="35" w:name="_Toc81982484"/>
      <w:bookmarkStart w:id="36" w:name="_Toc487944051"/>
      <w:bookmarkStart w:id="37" w:name="_Toc529543858"/>
      <w:bookmarkStart w:id="38" w:name="_Toc472758533"/>
      <w:bookmarkStart w:id="39" w:name="_Toc485198815"/>
      <w:r>
        <w:rPr>
          <w:rFonts w:eastAsia="黑体"/>
          <w:sz w:val="28"/>
          <w:szCs w:val="18"/>
        </w:rPr>
        <w:t xml:space="preserve">1.6 </w:t>
      </w:r>
      <w:r>
        <w:rPr>
          <w:rFonts w:hint="eastAsia" w:eastAsia="黑体"/>
          <w:sz w:val="28"/>
          <w:szCs w:val="18"/>
        </w:rPr>
        <w:t>参考资料</w:t>
      </w:r>
      <w:bookmarkEnd w:id="35"/>
      <w:bookmarkEnd w:id="36"/>
      <w:bookmarkEnd w:id="37"/>
      <w:bookmarkEnd w:id="38"/>
      <w:bookmarkEnd w:id="39"/>
    </w:p>
    <w:p w14:paraId="6D294EFC">
      <w:pPr>
        <w:pStyle w:val="27"/>
      </w:pPr>
      <w:r>
        <w:t>本文档编写过程中主要参考以下资料：</w:t>
      </w:r>
    </w:p>
    <w:p w14:paraId="64C8084A">
      <w:pPr>
        <w:pStyle w:val="27"/>
      </w:pPr>
      <w:r>
        <w:t>1. 《学院学生综合服务与党团管理平台》产品需求文档</w:t>
      </w:r>
    </w:p>
    <w:p w14:paraId="68F2EAB4">
      <w:pPr>
        <w:pStyle w:val="27"/>
      </w:pPr>
      <w:r>
        <w:t>- 提供单位：课程项目需求提供方/学院老师</w:t>
      </w:r>
    </w:p>
    <w:p w14:paraId="4A22E3D7">
      <w:pPr>
        <w:pStyle w:val="27"/>
      </w:pPr>
      <w:r>
        <w:t>- 使用说明：作为本需求规格说明书的主要需求来源。</w:t>
      </w:r>
    </w:p>
    <w:p w14:paraId="378B90E3">
      <w:pPr>
        <w:pStyle w:val="27"/>
      </w:pPr>
      <w:r>
        <w:t>2. 老师提供的软件需求规格说明书模板</w:t>
      </w:r>
    </w:p>
    <w:p w14:paraId="00422FE2">
      <w:pPr>
        <w:pStyle w:val="27"/>
      </w:pPr>
      <w:r>
        <w:t>- 提供单位：课程教师</w:t>
      </w:r>
    </w:p>
    <w:p w14:paraId="0633954C">
      <w:pPr>
        <w:pStyle w:val="27"/>
      </w:pPr>
      <w:r>
        <w:t>- 使用说明：作为本文档的组织结构、章节安排和编写形式依据。</w:t>
      </w:r>
    </w:p>
    <w:p w14:paraId="03F32DD3">
      <w:pPr>
        <w:pStyle w:val="27"/>
      </w:pPr>
      <w:r>
        <w:t>3. 学院学生事务相关制度、通知及办事材料</w:t>
      </w:r>
    </w:p>
    <w:p w14:paraId="2331B5C2">
      <w:pPr>
        <w:pStyle w:val="27"/>
      </w:pPr>
      <w:r>
        <w:t>- 来源：学院现行管理制度、常用通知、公示材料、事务模板等</w:t>
      </w:r>
    </w:p>
    <w:p w14:paraId="45168652">
      <w:pPr>
        <w:pStyle w:val="27"/>
      </w:pPr>
      <w:r>
        <w:t>- 使用说明：用于支撑知识库内容、流程设计和证明模板需求分析。</w:t>
      </w:r>
    </w:p>
    <w:p w14:paraId="0C2BCF6C">
      <w:pPr>
        <w:pStyle w:val="27"/>
      </w:pPr>
      <w:r>
        <w:t>4. 学院党团工作流程相关材料</w:t>
      </w:r>
    </w:p>
    <w:p w14:paraId="07C112F1">
      <w:pPr>
        <w:pStyle w:val="27"/>
      </w:pPr>
      <w:r>
        <w:t>- 来源：学院或学校党团工作规范、流程说明、表格材料</w:t>
      </w:r>
    </w:p>
    <w:p w14:paraId="15005D94">
      <w:pPr>
        <w:pStyle w:val="27"/>
      </w:pPr>
      <w:r>
        <w:t>- 使用说明：用于支撑党团事务流程管理模块的业务分析。</w:t>
      </w:r>
    </w:p>
    <w:p w14:paraId="4A12A8D1">
      <w:pPr>
        <w:pStyle w:val="27"/>
      </w:pPr>
      <w:r>
        <w:t>5. 学院培养方案与课程修读要求</w:t>
      </w:r>
    </w:p>
    <w:p w14:paraId="48E340A7">
      <w:pPr>
        <w:pStyle w:val="27"/>
      </w:pPr>
      <w:r>
        <w:t>- 来源：学院培养方案文件、课程安排说明等</w:t>
      </w:r>
    </w:p>
    <w:p w14:paraId="513421A1">
      <w:pPr>
        <w:pStyle w:val="27"/>
      </w:pPr>
      <w:r>
        <w:t>- 使用说明：用于支撑学业分析与选课建议模块的需求分析。</w:t>
      </w:r>
    </w:p>
    <w:p w14:paraId="57FB0AF5">
      <w:pPr>
        <w:pStyle w:val="27"/>
      </w:pPr>
      <w:r>
        <w:t>6. 微信小程序开发文档</w:t>
      </w:r>
    </w:p>
    <w:p w14:paraId="54E0414E">
      <w:pPr>
        <w:pStyle w:val="27"/>
      </w:pPr>
      <w:r>
        <w:t>- 作者/单位：腾讯</w:t>
      </w:r>
    </w:p>
    <w:p w14:paraId="3A36212E">
      <w:pPr>
        <w:pStyle w:val="27"/>
      </w:pPr>
      <w:r>
        <w:t>- 使用说明：用于约束学生端的运行环境与交互形式。</w:t>
      </w:r>
    </w:p>
    <w:p w14:paraId="49A3C55E">
      <w:pPr>
        <w:pStyle w:val="27"/>
      </w:pPr>
      <w:r>
        <w:t>7. Kingbase 数据库相关技术资料</w:t>
      </w:r>
    </w:p>
    <w:p w14:paraId="2AD770F4">
      <w:pPr>
        <w:pStyle w:val="27"/>
      </w:pPr>
      <w:r>
        <w:t>- 作者/单位：人大金仓或相关技术文档提供方</w:t>
      </w:r>
    </w:p>
    <w:p w14:paraId="26151742">
      <w:pPr>
        <w:pStyle w:val="27"/>
      </w:pPr>
      <w:r>
        <w:t>- 使用说明：用于明确数据库环境与数据存储约束。</w:t>
      </w:r>
    </w:p>
    <w:p w14:paraId="122A17EB">
      <w:pPr>
        <w:pStyle w:val="2"/>
        <w:rPr>
          <w:rFonts w:hint="eastAsia"/>
        </w:rPr>
      </w:pPr>
      <w:r>
        <w:br w:type="page"/>
      </w:r>
      <w:bookmarkStart w:id="40" w:name="_Toc81982485"/>
      <w:bookmarkStart w:id="41" w:name="_Toc529543859"/>
      <w:r>
        <w:rPr>
          <w:rStyle w:val="29"/>
          <w:rFonts w:hint="eastAsia" w:ascii="微软雅黑" w:hAnsi="微软雅黑" w:eastAsia="微软雅黑" w:cs="微软雅黑"/>
          <w:b/>
          <w:bCs w:val="0"/>
        </w:rPr>
        <w:t>2. 软件的一般性描述</w:t>
      </w:r>
      <w:bookmarkEnd w:id="40"/>
    </w:p>
    <w:p w14:paraId="73E45D26">
      <w:pPr>
        <w:pStyle w:val="4"/>
        <w:spacing w:before="120" w:after="120" w:line="360" w:lineRule="auto"/>
        <w:ind w:left="420" w:leftChars="200"/>
        <w:rPr>
          <w:rFonts w:eastAsia="黑体"/>
          <w:sz w:val="28"/>
          <w:szCs w:val="18"/>
        </w:rPr>
      </w:pPr>
      <w:bookmarkStart w:id="42" w:name="_Toc81982486"/>
      <w:r>
        <w:rPr>
          <w:rFonts w:hint="eastAsia" w:eastAsia="黑体"/>
          <w:sz w:val="28"/>
          <w:szCs w:val="18"/>
        </w:rPr>
        <w:t>2.1软件产品与其环境之间的关系</w:t>
      </w:r>
      <w:bookmarkEnd w:id="42"/>
    </w:p>
    <w:p w14:paraId="1AD65F49">
      <w:pPr>
        <w:pStyle w:val="27"/>
      </w:pPr>
      <w:r>
        <w:t>本系统定位为“学院学生综合服务与党团管理平台”，由学生端小程序和管理员端后台两部分组成，服务于学院学生事务办理、党团流程管理、信息发布与精准通知、电子审批及学业分析等业务场景。</w:t>
      </w:r>
    </w:p>
    <w:p w14:paraId="2D123D53">
      <w:pPr>
        <w:pStyle w:val="27"/>
      </w:pPr>
      <w:r>
        <w:t>系统与外部环境之间的关系如下：</w:t>
      </w:r>
    </w:p>
    <w:p w14:paraId="2FC76FC5">
      <w:pPr>
        <w:pStyle w:val="27"/>
      </w:pPr>
      <w:r>
        <w:t>1. 外部用户</w:t>
      </w:r>
    </w:p>
    <w:p w14:paraId="1117B182">
      <w:pPr>
        <w:pStyle w:val="27"/>
      </w:pPr>
      <w:r>
        <w:t>- 学生用户通过微信小程序访问系统，进行政策查询、流程查看、申请提交、通知查看、成绩分析等操作。</w:t>
      </w:r>
    </w:p>
    <w:p w14:paraId="55019301">
      <w:pPr>
        <w:pStyle w:val="27"/>
      </w:pPr>
      <w:r>
        <w:t>- 管理员用户通过 PC 端后台访问系统，进行知识库维护、通知发布、流程配置、审批处理、数据导入导出与统计分析等操作。</w:t>
      </w:r>
    </w:p>
    <w:p w14:paraId="387171D8">
      <w:pPr>
        <w:pStyle w:val="27"/>
      </w:pPr>
      <w:r>
        <w:t>2. 外部数据源</w:t>
      </w:r>
    </w:p>
    <w:p w14:paraId="73293532">
      <w:pPr>
        <w:pStyle w:val="27"/>
      </w:pPr>
      <w:r>
        <w:t>- 学生基础信息来源于学院已有学生信息数据，包括学号、姓名、专业、年级等。</w:t>
      </w:r>
    </w:p>
    <w:p w14:paraId="0EEAB52E">
      <w:pPr>
        <w:pStyle w:val="27"/>
      </w:pPr>
      <w:r>
        <w:t>- 党团事务相关数据由管理员维护，或通过 Excel 等结构化文档批量导入。</w:t>
      </w:r>
    </w:p>
    <w:p w14:paraId="5D355C7B">
      <w:pPr>
        <w:pStyle w:val="27"/>
      </w:pPr>
      <w:r>
        <w:t>- 政策知识库、通知公告、证明模板、培养方案等内容由管理员录入、上传或维护。</w:t>
      </w:r>
    </w:p>
    <w:p w14:paraId="6329D26B">
      <w:pPr>
        <w:pStyle w:val="27"/>
      </w:pPr>
      <w:r>
        <w:t>- 学生成绩单等个人材料可由学生上传，供系统进行解析和分析。</w:t>
      </w:r>
    </w:p>
    <w:p w14:paraId="567A36C0">
      <w:pPr>
        <w:pStyle w:val="27"/>
      </w:pPr>
      <w:r>
        <w:t>3. 外部系统与平台</w:t>
      </w:r>
    </w:p>
    <w:p w14:paraId="29934276">
      <w:pPr>
        <w:pStyle w:val="27"/>
      </w:pPr>
      <w:r>
        <w:t>- 用户身份认证依托微信账号体系完成。</w:t>
      </w:r>
    </w:p>
    <w:p w14:paraId="11697320">
      <w:pPr>
        <w:pStyle w:val="27"/>
      </w:pPr>
      <w:r>
        <w:t>- 系统数据库采用人大金仓（Kingbase）数据库作为核心数据存储。</w:t>
      </w:r>
    </w:p>
    <w:p w14:paraId="15724654">
      <w:pPr>
        <w:pStyle w:val="27"/>
      </w:pPr>
      <w:r>
        <w:t>- 由于当前无法直接对接校级“微人大”等系统接口，系统主要通过 Excel、Word、PDF 等文件实现数据交换。</w:t>
      </w:r>
    </w:p>
    <w:p w14:paraId="5C00C4BA">
      <w:pPr>
        <w:pStyle w:val="27"/>
      </w:pPr>
      <w:r>
        <w:t>- 对于已由学校官方平台统一办理的事项，系统提供办理说明、所需材料提示和官方办理入口引导；具体跳转方式以学校平台公开可用的访问方式为准。</w:t>
      </w:r>
    </w:p>
    <w:p w14:paraId="248806F6">
      <w:pPr>
        <w:pStyle w:val="27"/>
      </w:pPr>
      <w:r>
        <w:t>4. 硬件与运行环境</w:t>
      </w:r>
    </w:p>
    <w:p w14:paraId="117FDAB8">
      <w:pPr>
        <w:pStyle w:val="27"/>
      </w:pPr>
      <w:r>
        <w:t>- 学生端运行于手机微信客户端中。</w:t>
      </w:r>
    </w:p>
    <w:p w14:paraId="70F68607">
      <w:pPr>
        <w:pStyle w:val="27"/>
      </w:pPr>
      <w:r>
        <w:t>- 管理员端运行于 PC 浏览器环境中。</w:t>
      </w:r>
    </w:p>
    <w:p w14:paraId="3C80BBCB">
      <w:pPr>
        <w:pStyle w:val="27"/>
      </w:pPr>
      <w:r>
        <w:t>- 服务端部署于课程项目要求允许的服务器或本地实验环境中，为前后端提供统一业务处理与数据服务。</w:t>
      </w:r>
    </w:p>
    <w:p w14:paraId="31B14153">
      <w:pPr>
        <w:pStyle w:val="4"/>
        <w:spacing w:before="120" w:after="120" w:line="360" w:lineRule="auto"/>
        <w:ind w:left="420" w:leftChars="200"/>
        <w:rPr>
          <w:rFonts w:eastAsia="黑体"/>
          <w:sz w:val="28"/>
          <w:szCs w:val="18"/>
        </w:rPr>
      </w:pPr>
      <w:bookmarkStart w:id="43" w:name="_Toc81982487"/>
      <w:r>
        <w:rPr>
          <w:rFonts w:hint="eastAsia" w:eastAsia="黑体"/>
          <w:sz w:val="28"/>
          <w:szCs w:val="18"/>
        </w:rPr>
        <w:t>2.2限制与约束</w:t>
      </w:r>
      <w:bookmarkEnd w:id="43"/>
    </w:p>
    <w:p w14:paraId="7823DA2D">
      <w:pPr>
        <w:pStyle w:val="27"/>
      </w:pPr>
      <w:r>
        <w:t>本系统在开发与运行过程中受到如下限制与约束：</w:t>
      </w:r>
    </w:p>
    <w:p w14:paraId="1275E610">
      <w:pPr>
        <w:pStyle w:val="27"/>
      </w:pPr>
      <w:r>
        <w:t>1. 平台约束</w:t>
      </w:r>
    </w:p>
    <w:p w14:paraId="5007B513">
      <w:pPr>
        <w:pStyle w:val="27"/>
      </w:pPr>
      <w:r>
        <w:t>- 学生端以微信小程序为主要载体，界面设计、交互方式和登录能力需符合微信小程序平台规范。</w:t>
      </w:r>
    </w:p>
    <w:p w14:paraId="52BA7BC2">
      <w:pPr>
        <w:pStyle w:val="27"/>
      </w:pPr>
      <w:r>
        <w:t>- 管理员端以 Web 后台为主要交互方式，需要兼容常见 PC 浏览器。</w:t>
      </w:r>
    </w:p>
    <w:p w14:paraId="572AA3DB">
      <w:pPr>
        <w:pStyle w:val="27"/>
      </w:pPr>
      <w:r>
        <w:t>2. 数据与接口约束</w:t>
      </w:r>
    </w:p>
    <w:p w14:paraId="19DCF55B">
      <w:pPr>
        <w:pStyle w:val="27"/>
      </w:pPr>
      <w:r>
        <w:t>- 系统暂不具备与学校核心业务平台进行实时接口互通的条件，不能依赖外部系统开放 API。</w:t>
      </w:r>
    </w:p>
    <w:p w14:paraId="4CBD7402">
      <w:pPr>
        <w:pStyle w:val="27"/>
      </w:pPr>
      <w:r>
        <w:t>- 与校级系统的数据同步以人工导入导出为主，因此数据时效性受导入频率影响。</w:t>
      </w:r>
    </w:p>
    <w:p w14:paraId="1B18434D">
      <w:pPr>
        <w:pStyle w:val="27"/>
      </w:pPr>
      <w:r>
        <w:t>- Excel、Word、PDF 等导入文件的格式需要提前规范。系统需要为管理员（老师）留出上传初始数据文档和政策指导文件的空间，且系统需支持较大的单文件上传上限（约 30MB 左右）。</w:t>
      </w:r>
    </w:p>
    <w:p w14:paraId="0CDA9AE5">
      <w:pPr>
        <w:pStyle w:val="27"/>
      </w:pPr>
      <w:r>
        <w:t>3. 业务约束</w:t>
      </w:r>
    </w:p>
    <w:p w14:paraId="39750654">
      <w:pPr>
        <w:pStyle w:val="27"/>
      </w:pPr>
      <w:r>
        <w:t>- 系统面向学院内部学生事务场景，业务流程需优先适配学院现行管理制度。</w:t>
      </w:r>
    </w:p>
    <w:p w14:paraId="598094C3">
      <w:pPr>
        <w:pStyle w:val="27"/>
      </w:pPr>
      <w:r>
        <w:t>- 党团流程、审批节点、模板内容及通知口径应以学院老师最终确认版本为准。</w:t>
      </w:r>
    </w:p>
    <w:p w14:paraId="34D7EB49">
      <w:pPr>
        <w:pStyle w:val="27"/>
      </w:pPr>
      <w:r>
        <w:t>- 对于已由学校官方平台统一办理的事项，系统提供办理说明、所需材料提示和官方办理入口引导；本系统不替代学校官方系统的正式办理流程。</w:t>
      </w:r>
    </w:p>
    <w:p w14:paraId="5A6A1F51">
      <w:pPr>
        <w:pStyle w:val="27"/>
      </w:pPr>
      <w:r>
        <w:t>- 智能问答模块以知识库检索和标准答案回复为主，不以开放式生成作为最终依据。</w:t>
      </w:r>
    </w:p>
    <w:p w14:paraId="3440516D">
      <w:pPr>
        <w:pStyle w:val="27"/>
      </w:pPr>
      <w:r>
        <w:t>- 权限分级与保密约束：系统需建立严格的 4 级权限体系（一级：学院领导；二级：管理老师；三级：班团骨干；四级：普通学生）。仅二级管理老师及以上具备审批权限，助教原则上不开放审批权限。身份证号、户籍地、导师、修学记录等高度敏感信息严格加密且仅管理员可见；学号、专业等基础信息可适度公开。同时，系统必须记录所有管理员的操作日志以备溯源。</w:t>
      </w:r>
    </w:p>
    <w:p w14:paraId="228084C3">
      <w:pPr>
        <w:pStyle w:val="27"/>
      </w:pPr>
      <w:r>
        <w:t>4. 技术与资源约束</w:t>
      </w:r>
    </w:p>
    <w:p w14:paraId="3771EF3A">
      <w:pPr>
        <w:pStyle w:val="27"/>
      </w:pPr>
      <w:r>
        <w:t>- 本项目为课程开发项目，开发周期、人员规模和部署资源有限，功能实现需控制复杂度。</w:t>
      </w:r>
    </w:p>
    <w:p w14:paraId="28F35B5D">
      <w:pPr>
        <w:pStyle w:val="27"/>
      </w:pPr>
      <w:r>
        <w:t>- 预计系统并发规模较低，设计应以稳定、易实现、易维护为主，而非追求超大规模分布式能力。</w:t>
      </w:r>
    </w:p>
    <w:p w14:paraId="1B04C9B7">
      <w:pPr>
        <w:pStyle w:val="27"/>
      </w:pPr>
      <w:r>
        <w:t>- 第五模块“学业情况分析与预警”为新增亮点功能，可在满足核心业务闭环的前提下分阶段实现。</w:t>
      </w:r>
    </w:p>
    <w:p w14:paraId="21BB3D89">
      <w:pPr>
        <w:pStyle w:val="27"/>
      </w:pPr>
      <w:r>
        <w:t>5. 文档与交付约束</w:t>
      </w:r>
    </w:p>
    <w:p w14:paraId="27347242">
      <w:pPr>
        <w:pStyle w:val="27"/>
      </w:pPr>
      <w:r>
        <w:t>- 最终需提交可运行的软件系统、相关技术文档、用户手册和答辩材料。</w:t>
      </w:r>
    </w:p>
    <w:p w14:paraId="22101E60">
      <w:pPr>
        <w:pStyle w:val="27"/>
      </w:pPr>
      <w:r>
        <w:t>- 需求规格说明书中的需求应尽量做到可验证、可实现、可测试，避免使用过于笼统的表述。</w:t>
      </w:r>
    </w:p>
    <w:p w14:paraId="5F6A1EE4">
      <w:pPr>
        <w:pStyle w:val="4"/>
        <w:spacing w:before="120" w:after="120" w:line="360" w:lineRule="auto"/>
        <w:ind w:left="420" w:leftChars="200"/>
        <w:rPr>
          <w:rFonts w:eastAsia="黑体"/>
          <w:sz w:val="28"/>
          <w:szCs w:val="18"/>
        </w:rPr>
      </w:pPr>
      <w:bookmarkStart w:id="44" w:name="_Toc81982488"/>
      <w:r>
        <w:rPr>
          <w:rFonts w:hint="eastAsia" w:eastAsia="黑体"/>
          <w:sz w:val="28"/>
          <w:szCs w:val="18"/>
        </w:rPr>
        <w:t>2.3假设与前提条件</w:t>
      </w:r>
      <w:bookmarkEnd w:id="44"/>
    </w:p>
    <w:p w14:paraId="052FFEC0">
      <w:pPr>
        <w:pStyle w:val="27"/>
      </w:pPr>
      <w:r>
        <w:t>本系统的开发与使用基于以下假设与前提条件：</w:t>
      </w:r>
    </w:p>
    <w:p w14:paraId="1D4CD123">
      <w:pPr>
        <w:pStyle w:val="27"/>
      </w:pPr>
      <w:r>
        <w:t>1. 学院能够提供必要的业务资料，包括党团流程说明、常用政策文件、通知样例、证明模板、培养方案和成绩样例等。</w:t>
      </w:r>
    </w:p>
    <w:p w14:paraId="26FFE6D6">
      <w:pPr>
        <w:pStyle w:val="27"/>
      </w:pPr>
      <w:r>
        <w:t>2. 学院能够提供或确认学生基础信息字段，至少包括学号、姓名、专业、年级、联系方式等基本数据。</w:t>
      </w:r>
    </w:p>
    <w:p w14:paraId="42475F48">
      <w:pPr>
        <w:pStyle w:val="27"/>
      </w:pPr>
      <w:r>
        <w:t>3. 学生用户默认已具备微信账号，并可通过微信小程序正常访问系统。</w:t>
      </w:r>
    </w:p>
    <w:p w14:paraId="471F2832">
      <w:pPr>
        <w:pStyle w:val="27"/>
      </w:pPr>
      <w:r>
        <w:t>4. 管理员具备使用后台系统进行数据录入、审核、模板维护和通知发布的基本操作能力。</w:t>
      </w:r>
    </w:p>
    <w:p w14:paraId="1155D43E">
      <w:pPr>
        <w:pStyle w:val="27"/>
      </w:pPr>
      <w:r>
        <w:t>5. 导入导出的 Excel、Word、PDF 文件格式在项目实施期间相对稳定，不会频繁变化。</w:t>
      </w:r>
    </w:p>
    <w:p w14:paraId="24BC0C57">
      <w:pPr>
        <w:pStyle w:val="27"/>
      </w:pPr>
      <w:r>
        <w:t>6. 课程项目允许使用人大金仓数据库及常见 Web 开发技术栈完成系统实现。</w:t>
      </w:r>
    </w:p>
    <w:p w14:paraId="5D3239D3">
      <w:pPr>
        <w:pStyle w:val="27"/>
      </w:pPr>
      <w:r>
        <w:t>7. 系统上线初期服务对象主要为本学院学生和老师，用户规模约为 1000 人左右。</w:t>
      </w:r>
    </w:p>
    <w:p w14:paraId="6AE133C8">
      <w:pPr>
        <w:pStyle w:val="27"/>
      </w:pPr>
      <w:r>
        <w:t>8. 若部分外部通知无法自动抓取，则允许管理员采用手工录入方式补充信息。</w:t>
      </w:r>
    </w:p>
    <w:p w14:paraId="5C8C8195">
      <w:pPr>
        <w:pStyle w:val="27"/>
      </w:pPr>
      <w:r>
        <w:t>9. 对于成绩单解析、PDF 识别、智能问答等功能，允许采用规则匹配或半自动方案实现，不强制要求达到完全自动化。</w:t>
      </w:r>
    </w:p>
    <w:p w14:paraId="155409C6">
      <w:pPr>
        <w:pStyle w:val="27"/>
      </w:pPr>
      <w:r>
        <w:t>10. 已由学校官方平台统一办理的业务，当前阶段可通过“办理指南页”的方式进行承接，即提供办理流程说明、材料清单、注意事项以及官方平台入口引导。</w:t>
      </w:r>
    </w:p>
    <w:p w14:paraId="54079FD5">
      <w:pPr>
        <w:pStyle w:val="27"/>
      </w:pPr>
      <w:r>
        <w:t>11. 学业分析模块在当前阶段作为后续拓展功能进行设计与展示，不强制纳入首批核心交付范围。</w:t>
      </w:r>
    </w:p>
    <w:p w14:paraId="438BA358">
      <w:pPr>
        <w:pStyle w:val="2"/>
        <w:rPr>
          <w:rFonts w:hint="eastAsia"/>
        </w:rPr>
      </w:pPr>
      <w:bookmarkStart w:id="45" w:name="_Toc81982489"/>
      <w:r>
        <w:rPr>
          <w:rStyle w:val="29"/>
          <w:rFonts w:hint="eastAsia" w:ascii="微软雅黑" w:hAnsi="微软雅黑" w:eastAsia="微软雅黑" w:cs="微软雅黑"/>
          <w:b/>
          <w:bCs w:val="0"/>
        </w:rPr>
        <w:t>3. 软件功能需求描述</w:t>
      </w:r>
      <w:bookmarkEnd w:id="41"/>
      <w:bookmarkEnd w:id="45"/>
    </w:p>
    <w:p w14:paraId="5F062F33">
      <w:pPr>
        <w:pStyle w:val="4"/>
        <w:spacing w:before="120" w:after="120" w:line="360" w:lineRule="auto"/>
        <w:ind w:left="420" w:leftChars="200"/>
        <w:rPr>
          <w:rFonts w:eastAsia="黑体"/>
          <w:sz w:val="28"/>
          <w:szCs w:val="18"/>
        </w:rPr>
      </w:pPr>
      <w:bookmarkStart w:id="46" w:name="_Toc81982490"/>
      <w:r>
        <w:rPr>
          <w:rFonts w:hint="eastAsia" w:eastAsia="黑体"/>
          <w:sz w:val="28"/>
          <w:szCs w:val="18"/>
        </w:rPr>
        <w:t xml:space="preserve">3.1 </w:t>
      </w:r>
      <w:r>
        <w:rPr>
          <w:rFonts w:eastAsia="黑体"/>
          <w:sz w:val="28"/>
          <w:szCs w:val="18"/>
        </w:rPr>
        <w:t>软件功能概述</w:t>
      </w:r>
      <w:bookmarkEnd w:id="46"/>
    </w:p>
    <w:p w14:paraId="0B4D9544">
      <w:pPr>
        <w:pStyle w:val="27"/>
      </w:pPr>
      <w:r>
        <w:t>本系统面向学院学生和管理员，提供以下核心功能模块。</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tblGrid>
      <w:tr w14:paraId="3A8FA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A640E19">
            <w:r>
              <w:t>功能标识</w:t>
            </w:r>
          </w:p>
        </w:tc>
        <w:tc>
          <w:tcPr>
            <w:tcW w:w="1662" w:type="dxa"/>
          </w:tcPr>
          <w:p w14:paraId="2B7D97FF">
            <w:r>
              <w:t>功能名称</w:t>
            </w:r>
          </w:p>
        </w:tc>
        <w:tc>
          <w:tcPr>
            <w:tcW w:w="1662" w:type="dxa"/>
          </w:tcPr>
          <w:p w14:paraId="0C3CCCFC">
            <w:r>
              <w:t>功能描述</w:t>
            </w:r>
          </w:p>
        </w:tc>
        <w:tc>
          <w:tcPr>
            <w:tcW w:w="1662" w:type="dxa"/>
          </w:tcPr>
          <w:p w14:paraId="13908DA1">
            <w:r>
              <w:t>优先级</w:t>
            </w:r>
          </w:p>
        </w:tc>
        <w:tc>
          <w:tcPr>
            <w:tcW w:w="1662" w:type="dxa"/>
          </w:tcPr>
          <w:p w14:paraId="2B96282A">
            <w:r>
              <w:t>主要使用场景</w:t>
            </w:r>
          </w:p>
        </w:tc>
      </w:tr>
      <w:tr w14:paraId="34F9A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3583C1F">
            <w:r>
              <w:t>FR-01</w:t>
            </w:r>
          </w:p>
        </w:tc>
        <w:tc>
          <w:tcPr>
            <w:tcW w:w="1662" w:type="dxa"/>
          </w:tcPr>
          <w:p w14:paraId="5B072E07">
            <w:r>
              <w:t>用户登录与身份识别</w:t>
            </w:r>
          </w:p>
        </w:tc>
        <w:tc>
          <w:tcPr>
            <w:tcW w:w="1662" w:type="dxa"/>
          </w:tcPr>
          <w:p w14:paraId="3D7DA84C">
            <w:r>
              <w:t>学生通过微信身份登录，系统识别其学号、姓名、专业、年级等基础身份信息；管理员通过后台登录开展管理工作。</w:t>
            </w:r>
          </w:p>
        </w:tc>
        <w:tc>
          <w:tcPr>
            <w:tcW w:w="1662" w:type="dxa"/>
          </w:tcPr>
          <w:p w14:paraId="18AE38B7">
            <w:r>
              <w:t>P0</w:t>
            </w:r>
          </w:p>
        </w:tc>
        <w:tc>
          <w:tcPr>
            <w:tcW w:w="1662" w:type="dxa"/>
          </w:tcPr>
          <w:p w14:paraId="6EC2746F">
            <w:r>
              <w:t>用户首次进入系统、身份校验、权限分配</w:t>
            </w:r>
          </w:p>
        </w:tc>
      </w:tr>
      <w:tr w14:paraId="2AEE2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8F22C73">
            <w:r>
              <w:t>FR-02</w:t>
            </w:r>
          </w:p>
        </w:tc>
        <w:tc>
          <w:tcPr>
            <w:tcW w:w="1662" w:type="dxa"/>
          </w:tcPr>
          <w:p w14:paraId="2DA021BA">
            <w:r>
              <w:t>政策知识库管理</w:t>
            </w:r>
          </w:p>
        </w:tc>
        <w:tc>
          <w:tcPr>
            <w:tcW w:w="1662" w:type="dxa"/>
          </w:tcPr>
          <w:p w14:paraId="733AB043">
            <w:r>
              <w:t>管理员录入、维护政策文件、标准问答、附件链接和模板文件。</w:t>
            </w:r>
          </w:p>
        </w:tc>
        <w:tc>
          <w:tcPr>
            <w:tcW w:w="1662" w:type="dxa"/>
          </w:tcPr>
          <w:p w14:paraId="2D88F66C">
            <w:r>
              <w:t>P0</w:t>
            </w:r>
          </w:p>
        </w:tc>
        <w:tc>
          <w:tcPr>
            <w:tcW w:w="1662" w:type="dxa"/>
          </w:tcPr>
          <w:p w14:paraId="7A625F47">
            <w:r>
              <w:t>更新奖助、学籍、宿舍、档案等政策信息</w:t>
            </w:r>
          </w:p>
        </w:tc>
      </w:tr>
      <w:tr w14:paraId="68BFD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CC27D51">
            <w:r>
              <w:t>FR-03</w:t>
            </w:r>
          </w:p>
        </w:tc>
        <w:tc>
          <w:tcPr>
            <w:tcW w:w="1662" w:type="dxa"/>
          </w:tcPr>
          <w:p w14:paraId="1C4E41A1">
            <w:r>
              <w:t>智能问答与检索</w:t>
            </w:r>
          </w:p>
        </w:tc>
        <w:tc>
          <w:tcPr>
            <w:tcW w:w="1662" w:type="dxa"/>
          </w:tcPr>
          <w:p w14:paraId="01386F9F">
            <w:r>
              <w:t>学生输入问题或关键词后，系统返回知识库匹配结果、标准答案或官方链接。</w:t>
            </w:r>
          </w:p>
        </w:tc>
        <w:tc>
          <w:tcPr>
            <w:tcW w:w="1662" w:type="dxa"/>
          </w:tcPr>
          <w:p w14:paraId="6D1EC7BA">
            <w:r>
              <w:t>P0</w:t>
            </w:r>
          </w:p>
        </w:tc>
        <w:tc>
          <w:tcPr>
            <w:tcW w:w="1662" w:type="dxa"/>
          </w:tcPr>
          <w:p w14:paraId="50E127C7">
            <w:r>
              <w:t>学生咨询办事流程、政策规定、材料要求</w:t>
            </w:r>
          </w:p>
        </w:tc>
      </w:tr>
      <w:tr w14:paraId="5CB93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1AA50AA">
            <w:r>
              <w:t>FR-04</w:t>
            </w:r>
          </w:p>
        </w:tc>
        <w:tc>
          <w:tcPr>
            <w:tcW w:w="1662" w:type="dxa"/>
          </w:tcPr>
          <w:p w14:paraId="1DE55669">
            <w:r>
              <w:t>模板下载</w:t>
            </w:r>
          </w:p>
        </w:tc>
        <w:tc>
          <w:tcPr>
            <w:tcW w:w="1662" w:type="dxa"/>
          </w:tcPr>
          <w:p w14:paraId="0230CD05">
            <w:r>
              <w:t>学生下载常用申请表、证明模板、预算表、简报模板等文件。</w:t>
            </w:r>
          </w:p>
        </w:tc>
        <w:tc>
          <w:tcPr>
            <w:tcW w:w="1662" w:type="dxa"/>
          </w:tcPr>
          <w:p w14:paraId="2535E83F">
            <w:r>
              <w:t>P1</w:t>
            </w:r>
          </w:p>
        </w:tc>
        <w:tc>
          <w:tcPr>
            <w:tcW w:w="1662" w:type="dxa"/>
          </w:tcPr>
          <w:p w14:paraId="201B91E8">
            <w:r>
              <w:t>提交材料前获取标准模板</w:t>
            </w:r>
          </w:p>
        </w:tc>
      </w:tr>
      <w:tr w14:paraId="05B09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7FFFE6A">
            <w:r>
              <w:t>FR-05</w:t>
            </w:r>
          </w:p>
        </w:tc>
        <w:tc>
          <w:tcPr>
            <w:tcW w:w="1662" w:type="dxa"/>
          </w:tcPr>
          <w:p w14:paraId="42CFF370">
            <w:r>
              <w:t>党团流程可视化</w:t>
            </w:r>
          </w:p>
        </w:tc>
        <w:tc>
          <w:tcPr>
            <w:tcW w:w="1662" w:type="dxa"/>
          </w:tcPr>
          <w:p w14:paraId="3EBADBBD">
            <w:r>
              <w:t>系统展示入党、入团的阶段划分、阶段说明和材料要求。</w:t>
            </w:r>
          </w:p>
        </w:tc>
        <w:tc>
          <w:tcPr>
            <w:tcW w:w="1662" w:type="dxa"/>
          </w:tcPr>
          <w:p w14:paraId="218CC983">
            <w:r>
              <w:t>P0</w:t>
            </w:r>
          </w:p>
        </w:tc>
        <w:tc>
          <w:tcPr>
            <w:tcW w:w="1662" w:type="dxa"/>
          </w:tcPr>
          <w:p w14:paraId="311B76FD">
            <w:r>
              <w:t>学生了解自己当前流程位置及后续步骤</w:t>
            </w:r>
          </w:p>
        </w:tc>
      </w:tr>
      <w:tr w14:paraId="411C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63A77B04">
            <w:r>
              <w:t>FR-06</w:t>
            </w:r>
          </w:p>
        </w:tc>
        <w:tc>
          <w:tcPr>
            <w:tcW w:w="1662" w:type="dxa"/>
          </w:tcPr>
          <w:p w14:paraId="2B273434">
            <w:r>
              <w:t>党团进度追踪</w:t>
            </w:r>
          </w:p>
        </w:tc>
        <w:tc>
          <w:tcPr>
            <w:tcW w:w="1662" w:type="dxa"/>
          </w:tcPr>
          <w:p w14:paraId="1A0A6A03">
            <w:r>
              <w:t>学生查看本人已完成节点、待完成节点及时间要求。</w:t>
            </w:r>
          </w:p>
        </w:tc>
        <w:tc>
          <w:tcPr>
            <w:tcW w:w="1662" w:type="dxa"/>
          </w:tcPr>
          <w:p w14:paraId="1C91B4A2">
            <w:r>
              <w:t>P0</w:t>
            </w:r>
          </w:p>
        </w:tc>
        <w:tc>
          <w:tcPr>
            <w:tcW w:w="1662" w:type="dxa"/>
          </w:tcPr>
          <w:p w14:paraId="1CCB5F87">
            <w:r>
              <w:t>学生跟踪个人党团培养进展</w:t>
            </w:r>
          </w:p>
        </w:tc>
      </w:tr>
      <w:tr w14:paraId="47B5A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F383F13">
            <w:r>
              <w:t>FR-07</w:t>
            </w:r>
          </w:p>
        </w:tc>
        <w:tc>
          <w:tcPr>
            <w:tcW w:w="1662" w:type="dxa"/>
          </w:tcPr>
          <w:p w14:paraId="2BD8B67D">
            <w:r>
              <w:t>关键节点提醒</w:t>
            </w:r>
          </w:p>
        </w:tc>
        <w:tc>
          <w:tcPr>
            <w:tcW w:w="1662" w:type="dxa"/>
          </w:tcPr>
          <w:p w14:paraId="33DD932E">
            <w:r>
              <w:t>系统根据规则提醒学生提交思想汇报、完成材料补交或处理待办事项。</w:t>
            </w:r>
          </w:p>
        </w:tc>
        <w:tc>
          <w:tcPr>
            <w:tcW w:w="1662" w:type="dxa"/>
          </w:tcPr>
          <w:p w14:paraId="56642746">
            <w:r>
              <w:t>P1</w:t>
            </w:r>
          </w:p>
        </w:tc>
        <w:tc>
          <w:tcPr>
            <w:tcW w:w="1662" w:type="dxa"/>
          </w:tcPr>
          <w:p w14:paraId="5B4380EB">
            <w:r>
              <w:t>节点临近、材料逾期、审批结果通知</w:t>
            </w:r>
          </w:p>
        </w:tc>
      </w:tr>
      <w:tr w14:paraId="1412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E8A5405">
            <w:r>
              <w:t>FR-08</w:t>
            </w:r>
          </w:p>
        </w:tc>
        <w:tc>
          <w:tcPr>
            <w:tcW w:w="1662" w:type="dxa"/>
          </w:tcPr>
          <w:p w14:paraId="3BC60B4C">
            <w:r>
              <w:t>理论自测</w:t>
            </w:r>
          </w:p>
        </w:tc>
        <w:tc>
          <w:tcPr>
            <w:tcW w:w="1662" w:type="dxa"/>
          </w:tcPr>
          <w:p w14:paraId="37AC4764">
            <w:r>
              <w:t>学生基于题库进行党建知识练习并查看结果。</w:t>
            </w:r>
          </w:p>
        </w:tc>
        <w:tc>
          <w:tcPr>
            <w:tcW w:w="1662" w:type="dxa"/>
          </w:tcPr>
          <w:p w14:paraId="673B8691">
            <w:r>
              <w:t>P2</w:t>
            </w:r>
          </w:p>
        </w:tc>
        <w:tc>
          <w:tcPr>
            <w:tcW w:w="1662" w:type="dxa"/>
          </w:tcPr>
          <w:p w14:paraId="71A64E33">
            <w:r>
              <w:t>自主学习、理论测试前练习</w:t>
            </w:r>
          </w:p>
        </w:tc>
      </w:tr>
      <w:tr w14:paraId="1DBA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7DEC19C">
            <w:r>
              <w:t>FR-09</w:t>
            </w:r>
          </w:p>
        </w:tc>
        <w:tc>
          <w:tcPr>
            <w:tcW w:w="1662" w:type="dxa"/>
          </w:tcPr>
          <w:p w14:paraId="77B6478C">
            <w:r>
              <w:t>通知信息管理</w:t>
            </w:r>
          </w:p>
        </w:tc>
        <w:tc>
          <w:tcPr>
            <w:tcW w:w="1662" w:type="dxa"/>
          </w:tcPr>
          <w:p w14:paraId="26E3C9CF">
            <w:r>
              <w:t>管理员录入或维护来自各部门的通知，并配置分类标签。</w:t>
            </w:r>
          </w:p>
        </w:tc>
        <w:tc>
          <w:tcPr>
            <w:tcW w:w="1662" w:type="dxa"/>
          </w:tcPr>
          <w:p w14:paraId="0BC1DF19">
            <w:r>
              <w:t>P0</w:t>
            </w:r>
          </w:p>
        </w:tc>
        <w:tc>
          <w:tcPr>
            <w:tcW w:w="1662" w:type="dxa"/>
          </w:tcPr>
          <w:p w14:paraId="27986DD8">
            <w:r>
              <w:t>收集就业、实习、后勤、保卫等通知</w:t>
            </w:r>
          </w:p>
        </w:tc>
      </w:tr>
      <w:tr w14:paraId="20EA7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1DAFD26A">
            <w:r>
              <w:t>FR-10</w:t>
            </w:r>
          </w:p>
        </w:tc>
        <w:tc>
          <w:tcPr>
            <w:tcW w:w="1662" w:type="dxa"/>
          </w:tcPr>
          <w:p w14:paraId="7D27FA81">
            <w:r>
              <w:t>精准推送</w:t>
            </w:r>
          </w:p>
        </w:tc>
        <w:tc>
          <w:tcPr>
            <w:tcW w:w="1662" w:type="dxa"/>
          </w:tcPr>
          <w:p w14:paraId="01C22A71">
            <w:r>
              <w:t>系统依据学生画像和标签规则，将通知分发给目标用户群体。</w:t>
            </w:r>
          </w:p>
        </w:tc>
        <w:tc>
          <w:tcPr>
            <w:tcW w:w="1662" w:type="dxa"/>
          </w:tcPr>
          <w:p w14:paraId="10E2E308">
            <w:r>
              <w:t>P0</w:t>
            </w:r>
          </w:p>
        </w:tc>
        <w:tc>
          <w:tcPr>
            <w:tcW w:w="1662" w:type="dxa"/>
          </w:tcPr>
          <w:p w14:paraId="6B2C634D">
            <w:r>
              <w:t>面向特定年级、专业、毕业生推送通知</w:t>
            </w:r>
          </w:p>
        </w:tc>
      </w:tr>
      <w:tr w14:paraId="7C1DE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DE65E7A">
            <w:r>
              <w:t>FR-11</w:t>
            </w:r>
          </w:p>
        </w:tc>
        <w:tc>
          <w:tcPr>
            <w:tcW w:w="1662" w:type="dxa"/>
          </w:tcPr>
          <w:p w14:paraId="69C35AF7">
            <w:r>
              <w:t>多渠道通知</w:t>
            </w:r>
          </w:p>
        </w:tc>
        <w:tc>
          <w:tcPr>
            <w:tcW w:w="1662" w:type="dxa"/>
          </w:tcPr>
          <w:p w14:paraId="06859E1C">
            <w:r>
              <w:t>系统向目标用户发送站内消息；邮件、短信等其他渠道是否启用视后续需求而定。</w:t>
            </w:r>
          </w:p>
        </w:tc>
        <w:tc>
          <w:tcPr>
            <w:tcW w:w="1662" w:type="dxa"/>
          </w:tcPr>
          <w:p w14:paraId="4F0F4C9F">
            <w:r>
              <w:t>P1</w:t>
            </w:r>
          </w:p>
        </w:tc>
        <w:tc>
          <w:tcPr>
            <w:tcW w:w="1662" w:type="dxa"/>
          </w:tcPr>
          <w:p w14:paraId="18FB4F4C">
            <w:r>
              <w:t>重要通知触达、审批结果提醒</w:t>
            </w:r>
          </w:p>
        </w:tc>
      </w:tr>
      <w:tr w14:paraId="3A452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2145787B">
            <w:r>
              <w:t>FR-12</w:t>
            </w:r>
          </w:p>
        </w:tc>
        <w:tc>
          <w:tcPr>
            <w:tcW w:w="1662" w:type="dxa"/>
          </w:tcPr>
          <w:p w14:paraId="012BCB19">
            <w:r>
              <w:t>证明自动生成</w:t>
            </w:r>
          </w:p>
        </w:tc>
        <w:tc>
          <w:tcPr>
            <w:tcW w:w="1662" w:type="dxa"/>
          </w:tcPr>
          <w:p w14:paraId="081B2B58">
            <w:r>
              <w:t>系统调用学生信息自动填充证明模板并生成可预览文件。</w:t>
            </w:r>
          </w:p>
        </w:tc>
        <w:tc>
          <w:tcPr>
            <w:tcW w:w="1662" w:type="dxa"/>
          </w:tcPr>
          <w:p w14:paraId="155A775C">
            <w:r>
              <w:t>P0</w:t>
            </w:r>
          </w:p>
        </w:tc>
        <w:tc>
          <w:tcPr>
            <w:tcW w:w="1662" w:type="dxa"/>
          </w:tcPr>
          <w:p w14:paraId="4AA1BFBA">
            <w:r>
              <w:t>在读证明、身份类证明、党团相关证明开具</w:t>
            </w:r>
          </w:p>
        </w:tc>
      </w:tr>
      <w:tr w14:paraId="320D7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09EAF813">
            <w:r>
              <w:t>FR-13</w:t>
            </w:r>
          </w:p>
        </w:tc>
        <w:tc>
          <w:tcPr>
            <w:tcW w:w="1662" w:type="dxa"/>
          </w:tcPr>
          <w:p w14:paraId="163BB038">
            <w:r>
              <w:t>审批流处理与办理引导</w:t>
            </w:r>
          </w:p>
        </w:tc>
        <w:tc>
          <w:tcPr>
            <w:tcW w:w="1662" w:type="dxa"/>
          </w:tcPr>
          <w:p w14:paraId="0AE41A7B">
            <w:r>
              <w:t>学生提交申请后，系统支持老师在线审核、通过、驳回并记录意见；对于已由学校官方平台统一办理的事项，系统提供办理说明、材料提示和官方入口引导。</w:t>
            </w:r>
          </w:p>
        </w:tc>
        <w:tc>
          <w:tcPr>
            <w:tcW w:w="1662" w:type="dxa"/>
          </w:tcPr>
          <w:p w14:paraId="6BD894C2">
            <w:r>
              <w:t>P0</w:t>
            </w:r>
          </w:p>
        </w:tc>
        <w:tc>
          <w:tcPr>
            <w:tcW w:w="1662" w:type="dxa"/>
          </w:tcPr>
          <w:p w14:paraId="6ECFB987">
            <w:r>
              <w:t>盖章、证明申请、官方流程办理引导等业务</w:t>
            </w:r>
          </w:p>
        </w:tc>
      </w:tr>
      <w:tr w14:paraId="78FA7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95B69D7">
            <w:r>
              <w:t>FR-14</w:t>
            </w:r>
          </w:p>
        </w:tc>
        <w:tc>
          <w:tcPr>
            <w:tcW w:w="1662" w:type="dxa"/>
          </w:tcPr>
          <w:p w14:paraId="52F831C6">
            <w:r>
              <w:t>培养方案维护</w:t>
            </w:r>
          </w:p>
        </w:tc>
        <w:tc>
          <w:tcPr>
            <w:tcW w:w="1662" w:type="dxa"/>
          </w:tcPr>
          <w:p w14:paraId="169A5C83">
            <w:r>
              <w:t>管理员维护不同年级、专业的培养方案与学分要求。</w:t>
            </w:r>
          </w:p>
        </w:tc>
        <w:tc>
          <w:tcPr>
            <w:tcW w:w="1662" w:type="dxa"/>
          </w:tcPr>
          <w:p w14:paraId="3ADBD06D">
            <w:r>
              <w:t>P1</w:t>
            </w:r>
          </w:p>
        </w:tc>
        <w:tc>
          <w:tcPr>
            <w:tcW w:w="1662" w:type="dxa"/>
          </w:tcPr>
          <w:p w14:paraId="1DD7C057">
            <w:r>
              <w:t>学业分析前的数据准备</w:t>
            </w:r>
          </w:p>
        </w:tc>
      </w:tr>
      <w:tr w14:paraId="14136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3C6C8280">
            <w:r>
              <w:t>FR-15</w:t>
            </w:r>
          </w:p>
        </w:tc>
        <w:tc>
          <w:tcPr>
            <w:tcW w:w="1662" w:type="dxa"/>
          </w:tcPr>
          <w:p w14:paraId="29D73B4C">
            <w:r>
              <w:t>成绩分析与预警</w:t>
            </w:r>
          </w:p>
        </w:tc>
        <w:tc>
          <w:tcPr>
            <w:tcW w:w="1662" w:type="dxa"/>
          </w:tcPr>
          <w:p w14:paraId="410AA16F">
            <w:r>
              <w:t>学生上传成绩单后，系统识别课程与学分完成情况，并提示未满足项。</w:t>
            </w:r>
          </w:p>
        </w:tc>
        <w:tc>
          <w:tcPr>
            <w:tcW w:w="1662" w:type="dxa"/>
          </w:tcPr>
          <w:p w14:paraId="4FDFFC76">
            <w:r>
              <w:t>P2</w:t>
            </w:r>
          </w:p>
        </w:tc>
        <w:tc>
          <w:tcPr>
            <w:tcW w:w="1662" w:type="dxa"/>
          </w:tcPr>
          <w:p w14:paraId="5EE50C3D">
            <w:r>
              <w:t>学生自查毕业要求完成情况</w:t>
            </w:r>
          </w:p>
        </w:tc>
      </w:tr>
      <w:tr w14:paraId="09B36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6F1B258">
            <w:r>
              <w:t>FR-16</w:t>
            </w:r>
          </w:p>
        </w:tc>
        <w:tc>
          <w:tcPr>
            <w:tcW w:w="1662" w:type="dxa"/>
          </w:tcPr>
          <w:p w14:paraId="4153A439">
            <w:r>
              <w:t>选课建议</w:t>
            </w:r>
          </w:p>
        </w:tc>
        <w:tc>
          <w:tcPr>
            <w:tcW w:w="1662" w:type="dxa"/>
          </w:tcPr>
          <w:p w14:paraId="40CFF8C5">
            <w:r>
              <w:t>系统根据缺失模块推荐本学期相关课程类型或课程列表。</w:t>
            </w:r>
          </w:p>
        </w:tc>
        <w:tc>
          <w:tcPr>
            <w:tcW w:w="1662" w:type="dxa"/>
          </w:tcPr>
          <w:p w14:paraId="05878426">
            <w:r>
              <w:t>P2</w:t>
            </w:r>
          </w:p>
        </w:tc>
        <w:tc>
          <w:tcPr>
            <w:tcW w:w="1662" w:type="dxa"/>
          </w:tcPr>
          <w:p w14:paraId="3AE54C78">
            <w:r>
              <w:t>学生制定后续学习计划</w:t>
            </w:r>
          </w:p>
        </w:tc>
      </w:tr>
      <w:tr w14:paraId="7DD53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4281131A">
            <w:r>
              <w:t>FR-17</w:t>
            </w:r>
          </w:p>
        </w:tc>
        <w:tc>
          <w:tcPr>
            <w:tcW w:w="1662" w:type="dxa"/>
          </w:tcPr>
          <w:p w14:paraId="6CC6A755">
            <w:r>
              <w:t>数据导入导出</w:t>
            </w:r>
          </w:p>
        </w:tc>
        <w:tc>
          <w:tcPr>
            <w:tcW w:w="1662" w:type="dxa"/>
          </w:tcPr>
          <w:p w14:paraId="1C0E4E62">
            <w:r>
              <w:t>管理员导入基础数据、导出审批结果、通知列表和统计信息。</w:t>
            </w:r>
          </w:p>
        </w:tc>
        <w:tc>
          <w:tcPr>
            <w:tcW w:w="1662" w:type="dxa"/>
          </w:tcPr>
          <w:p w14:paraId="6BE1CBA8">
            <w:r>
              <w:t>P0</w:t>
            </w:r>
          </w:p>
        </w:tc>
        <w:tc>
          <w:tcPr>
            <w:tcW w:w="1662" w:type="dxa"/>
          </w:tcPr>
          <w:p w14:paraId="504EE5DD">
            <w:r>
              <w:t>日常维护、数据备份、线下报送</w:t>
            </w:r>
          </w:p>
        </w:tc>
      </w:tr>
      <w:tr w14:paraId="1FD32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79CEB04">
            <w:r>
              <w:t>FR-18</w:t>
            </w:r>
          </w:p>
        </w:tc>
        <w:tc>
          <w:tcPr>
            <w:tcW w:w="1662" w:type="dxa"/>
          </w:tcPr>
          <w:p w14:paraId="59F0EB78">
            <w:r>
              <w:t>奖励荣誉展示</w:t>
            </w:r>
          </w:p>
        </w:tc>
        <w:tc>
          <w:tcPr>
            <w:tcW w:w="1662" w:type="dxa"/>
          </w:tcPr>
          <w:p w14:paraId="0A862D8B">
            <w:r>
              <w:t>展示国奖、校优等荣誉，完善学生画像维度，发挥榜样表率作用</w:t>
            </w:r>
          </w:p>
        </w:tc>
        <w:tc>
          <w:tcPr>
            <w:tcW w:w="1662" w:type="dxa"/>
          </w:tcPr>
          <w:p w14:paraId="588DE3E5">
            <w:r>
              <w:t>P1</w:t>
            </w:r>
          </w:p>
        </w:tc>
        <w:tc>
          <w:tcPr>
            <w:tcW w:w="1662" w:type="dxa"/>
          </w:tcPr>
          <w:p w14:paraId="566C9D16">
            <w:r>
              <w:t>学生查看优秀榜样、辅助评优展示</w:t>
            </w:r>
          </w:p>
        </w:tc>
      </w:tr>
    </w:tbl>
    <w:p w14:paraId="02906060">
      <w:pPr>
        <w:pStyle w:val="27"/>
      </w:pPr>
      <w:r>
        <w:t>从业务重要性看，FR-01、FR-02、FR-03、FR-05、FR-06、FR-09、FR-10、FR-12、FR-13、FR-17 为系统首要实现内容；FR-04、FR-07、FR-11、FR-14、FR-18 为增强功能；FR-08、FR-15、FR-16 可作为后续拓展内容择优实现。</w:t>
      </w:r>
    </w:p>
    <w:p w14:paraId="77CDF85F">
      <w:pPr>
        <w:pStyle w:val="4"/>
        <w:spacing w:before="120" w:after="120" w:line="360" w:lineRule="auto"/>
        <w:ind w:left="420" w:leftChars="200"/>
        <w:rPr>
          <w:rFonts w:eastAsia="黑体"/>
          <w:sz w:val="28"/>
          <w:szCs w:val="18"/>
        </w:rPr>
      </w:pPr>
      <w:bookmarkStart w:id="47" w:name="_Toc81982491"/>
      <w:r>
        <w:rPr>
          <w:rFonts w:hint="eastAsia" w:eastAsia="黑体"/>
          <w:sz w:val="28"/>
          <w:szCs w:val="18"/>
        </w:rPr>
        <w:t xml:space="preserve">3.2 </w:t>
      </w:r>
      <w:r>
        <w:rPr>
          <w:rFonts w:eastAsia="黑体"/>
          <w:sz w:val="28"/>
          <w:szCs w:val="18"/>
        </w:rPr>
        <w:t>软件需求的用例模型</w:t>
      </w:r>
      <w:bookmarkEnd w:id="47"/>
    </w:p>
    <w:p w14:paraId="33BE48E1">
      <w:pPr>
        <w:pStyle w:val="27"/>
      </w:pPr>
      <w:r>
        <w:t>系统主要参与者包括：学生、管理员、外部数据文件。</w:t>
      </w:r>
    </w:p>
    <w:p w14:paraId="25FEAD97">
      <w:pPr>
        <w:pStyle w:val="27"/>
        <w:jc w:val="center"/>
      </w:pPr>
      <w:r>
        <w:drawing>
          <wp:anchor distT="0" distB="0" distL="114300" distR="114300" simplePos="0" relativeHeight="251659264" behindDoc="0" locked="0" layoutInCell="1" allowOverlap="1">
            <wp:simplePos x="0" y="0"/>
            <wp:positionH relativeFrom="column">
              <wp:posOffset>97790</wp:posOffset>
            </wp:positionH>
            <wp:positionV relativeFrom="paragraph">
              <wp:posOffset>-99695</wp:posOffset>
            </wp:positionV>
            <wp:extent cx="3241675" cy="9501505"/>
            <wp:effectExtent l="0" t="0" r="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3241608" cy="9501822"/>
                    </a:xfrm>
                    <a:prstGeom prst="rect">
                      <a:avLst/>
                    </a:prstGeom>
                  </pic:spPr>
                </pic:pic>
              </a:graphicData>
            </a:graphic>
          </wp:anchor>
        </w:drawing>
      </w:r>
    </w:p>
    <w:p w14:paraId="36564921">
      <w:pPr>
        <w:pStyle w:val="27"/>
        <w:jc w:val="center"/>
      </w:pPr>
      <w:r>
        <w:t>图 3-1 系统 UML 用例图</w:t>
      </w:r>
    </w:p>
    <w:p w14:paraId="27405793">
      <w:pPr>
        <w:pStyle w:val="27"/>
      </w:pPr>
      <w:r>
        <w:t>图 3-1 系统 UML 用例图</w:t>
      </w:r>
    </w:p>
    <w:p w14:paraId="6A6C5B0C">
      <w:pPr>
        <w:pStyle w:val="27"/>
      </w:pPr>
      <w:r>
        <w:t>主要用例如下：</w:t>
      </w:r>
    </w:p>
    <w:p w14:paraId="59EDC17C">
      <w:pPr>
        <w:pStyle w:val="27"/>
      </w:pPr>
      <w:r>
        <w:t>1. 用例 UC-01：学生登录系统</w:t>
      </w:r>
    </w:p>
    <w:p w14:paraId="1124A1FE">
      <w:pPr>
        <w:pStyle w:val="27"/>
      </w:pPr>
      <w:r>
        <w:t>- 参与者：学生</w:t>
      </w:r>
    </w:p>
    <w:p w14:paraId="45674EFC">
      <w:pPr>
        <w:pStyle w:val="27"/>
      </w:pPr>
      <w:r>
        <w:t>- 前置条件：学生已具备微信账号；系统已建立学生基础信息。</w:t>
      </w:r>
    </w:p>
    <w:p w14:paraId="274DFEDA">
      <w:pPr>
        <w:pStyle w:val="27"/>
      </w:pPr>
      <w:r>
        <w:t>- 基本流程：</w:t>
      </w:r>
    </w:p>
    <w:p w14:paraId="7636BAD9">
      <w:pPr>
        <w:pStyle w:val="27"/>
      </w:pPr>
      <w:r>
        <w:t>1. 学生进入小程序。</w:t>
      </w:r>
    </w:p>
    <w:p w14:paraId="2CAB05E1">
      <w:pPr>
        <w:pStyle w:val="27"/>
      </w:pPr>
      <w:r>
        <w:t>2. 系统完成身份识别并读取基础信息。</w:t>
      </w:r>
    </w:p>
    <w:p w14:paraId="380D43B5">
      <w:pPr>
        <w:pStyle w:val="27"/>
      </w:pPr>
      <w:r>
        <w:t>3. 学生进入首页并看到与自身相关的功能入口。</w:t>
      </w:r>
    </w:p>
    <w:p w14:paraId="6FEB4EB8">
      <w:pPr>
        <w:pStyle w:val="27"/>
      </w:pPr>
      <w:r>
        <w:t>- 后置结果：学生完成登录，可访问个人权限范围内的功能。</w:t>
      </w:r>
    </w:p>
    <w:p w14:paraId="3137CC20">
      <w:pPr>
        <w:pStyle w:val="27"/>
      </w:pPr>
      <w:r>
        <w:t>2. 用例 UC-02：学生进行政策咨询</w:t>
      </w:r>
    </w:p>
    <w:p w14:paraId="449EB507">
      <w:pPr>
        <w:pStyle w:val="27"/>
      </w:pPr>
      <w:r>
        <w:t>- 参与者：学生</w:t>
      </w:r>
    </w:p>
    <w:p w14:paraId="17939960">
      <w:pPr>
        <w:pStyle w:val="27"/>
      </w:pPr>
      <w:r>
        <w:t>- 前置条件：知识库中已维护相关政策信息。</w:t>
      </w:r>
    </w:p>
    <w:p w14:paraId="146FA476">
      <w:pPr>
        <w:pStyle w:val="27"/>
      </w:pPr>
      <w:r>
        <w:t>- 基本流程：</w:t>
      </w:r>
    </w:p>
    <w:p w14:paraId="1A04F945">
      <w:pPr>
        <w:pStyle w:val="27"/>
      </w:pPr>
      <w:r>
        <w:t>1. 学生输入问题或关键词。</w:t>
      </w:r>
    </w:p>
    <w:p w14:paraId="4BDB7A99">
      <w:pPr>
        <w:pStyle w:val="27"/>
      </w:pPr>
      <w:r>
        <w:t>2. 系统检索知识库并匹配标准答案、附件或官方链接。</w:t>
      </w:r>
    </w:p>
    <w:p w14:paraId="3DFB11B4">
      <w:pPr>
        <w:pStyle w:val="27"/>
      </w:pPr>
      <w:r>
        <w:t>3. 系统返回咨询结果。</w:t>
      </w:r>
    </w:p>
    <w:p w14:paraId="63E3033A">
      <w:pPr>
        <w:pStyle w:val="27"/>
      </w:pPr>
      <w:r>
        <w:t>- 异常流程：</w:t>
      </w:r>
    </w:p>
    <w:p w14:paraId="16FFA3EF">
      <w:pPr>
        <w:pStyle w:val="27"/>
      </w:pPr>
      <w:r>
        <w:t>1. 若未匹配到有效内容，系统提示“未找到准确答案”，并建议联系管理员或查看官方渠道。</w:t>
      </w:r>
    </w:p>
    <w:p w14:paraId="6840D5D3">
      <w:pPr>
        <w:pStyle w:val="27"/>
      </w:pPr>
      <w:r>
        <w:t>- 后置结果：学生获得可参考的办事说明。</w:t>
      </w:r>
    </w:p>
    <w:p w14:paraId="1A57DCDE">
      <w:pPr>
        <w:pStyle w:val="27"/>
      </w:pPr>
      <w:r>
        <w:t>3. 用例 UC-03：学生下载模板文件</w:t>
      </w:r>
    </w:p>
    <w:p w14:paraId="37C0E2A0">
      <w:pPr>
        <w:pStyle w:val="27"/>
      </w:pPr>
      <w:r>
        <w:t>- 参与者：学生</w:t>
      </w:r>
    </w:p>
    <w:p w14:paraId="7DC2F3E1">
      <w:pPr>
        <w:pStyle w:val="27"/>
      </w:pPr>
      <w:r>
        <w:t>- 前置条件：管理员已上传模板文件。</w:t>
      </w:r>
    </w:p>
    <w:p w14:paraId="3B130430">
      <w:pPr>
        <w:pStyle w:val="27"/>
      </w:pPr>
      <w:r>
        <w:t>- 基本流程：</w:t>
      </w:r>
    </w:p>
    <w:p w14:paraId="63946C3E">
      <w:pPr>
        <w:pStyle w:val="27"/>
      </w:pPr>
      <w:r>
        <w:t>1. 学生进入模板下载页面。</w:t>
      </w:r>
    </w:p>
    <w:p w14:paraId="50097950">
      <w:pPr>
        <w:pStyle w:val="27"/>
      </w:pPr>
      <w:r>
        <w:t>2. 学生选择所需模板。</w:t>
      </w:r>
    </w:p>
    <w:p w14:paraId="167FD665">
      <w:pPr>
        <w:pStyle w:val="27"/>
      </w:pPr>
      <w:r>
        <w:t>3. 系统提供文件下载或预览。</w:t>
      </w:r>
    </w:p>
    <w:p w14:paraId="41509C7C">
      <w:pPr>
        <w:pStyle w:val="27"/>
      </w:pPr>
      <w:r>
        <w:t>- 后置结果：学生获得标准模板文件。</w:t>
      </w:r>
    </w:p>
    <w:p w14:paraId="4C9018F0">
      <w:pPr>
        <w:pStyle w:val="27"/>
      </w:pPr>
      <w:r>
        <w:t>4. 用例 UC-04：学生查看党团流程与个人进度</w:t>
      </w:r>
    </w:p>
    <w:p w14:paraId="4F198B80">
      <w:pPr>
        <w:pStyle w:val="27"/>
      </w:pPr>
      <w:r>
        <w:t>- 参与者：学生</w:t>
      </w:r>
    </w:p>
    <w:p w14:paraId="22097EF3">
      <w:pPr>
        <w:pStyle w:val="27"/>
      </w:pPr>
      <w:r>
        <w:t>- 前置条件：系统已配置党团流程节点及个人阶段数据。</w:t>
      </w:r>
    </w:p>
    <w:p w14:paraId="6157F4C3">
      <w:pPr>
        <w:pStyle w:val="27"/>
      </w:pPr>
      <w:r>
        <w:t>- 基本流程：</w:t>
      </w:r>
    </w:p>
    <w:p w14:paraId="0655B76F">
      <w:pPr>
        <w:pStyle w:val="27"/>
      </w:pPr>
      <w:r>
        <w:t>1. 学生进入党团事务模块。</w:t>
      </w:r>
    </w:p>
    <w:p w14:paraId="216AC197">
      <w:pPr>
        <w:pStyle w:val="27"/>
      </w:pPr>
      <w:r>
        <w:t>2. 系统展示标准流程。</w:t>
      </w:r>
    </w:p>
    <w:p w14:paraId="17919467">
      <w:pPr>
        <w:pStyle w:val="27"/>
      </w:pPr>
      <w:r>
        <w:t>3. 系统高亮显示当前阶段、已完成事项和待完成事项。</w:t>
      </w:r>
    </w:p>
    <w:p w14:paraId="46F6DF07">
      <w:pPr>
        <w:pStyle w:val="27"/>
      </w:pPr>
      <w:r>
        <w:t>- 后置结果：学生明确自己在党团全过程中的流程位置和下一步要求。</w:t>
      </w:r>
    </w:p>
    <w:p w14:paraId="07D6DE72">
      <w:pPr>
        <w:pStyle w:val="27"/>
      </w:pPr>
      <w:r>
        <w:t>5. 用例 UC-05：系统发送节点提醒</w:t>
      </w:r>
    </w:p>
    <w:p w14:paraId="59207927">
      <w:pPr>
        <w:pStyle w:val="27"/>
      </w:pPr>
      <w:r>
        <w:t>- 参与者：系统、学生</w:t>
      </w:r>
    </w:p>
    <w:p w14:paraId="4DD4C0C8">
      <w:pPr>
        <w:pStyle w:val="27"/>
      </w:pPr>
      <w:r>
        <w:t>- 前置条件：已配置提醒规则。</w:t>
      </w:r>
    </w:p>
    <w:p w14:paraId="75F49CE8">
      <w:pPr>
        <w:pStyle w:val="27"/>
      </w:pPr>
      <w:r>
        <w:t>- 基本流程：</w:t>
      </w:r>
    </w:p>
    <w:p w14:paraId="443471D5">
      <w:pPr>
        <w:pStyle w:val="27"/>
      </w:pPr>
      <w:r>
        <w:t>1. 系统定时检查是否达到提醒条件。</w:t>
      </w:r>
    </w:p>
    <w:p w14:paraId="2AFFD478">
      <w:pPr>
        <w:pStyle w:val="27"/>
      </w:pPr>
      <w:r>
        <w:t>2. 若达到条件，系统生成提醒消息。</w:t>
      </w:r>
    </w:p>
    <w:p w14:paraId="3386BC23">
      <w:pPr>
        <w:pStyle w:val="27"/>
      </w:pPr>
      <w:r>
        <w:t>3. 学生在小程序或其他通知渠道收到消息。</w:t>
      </w:r>
    </w:p>
    <w:p w14:paraId="52EC5B90">
      <w:pPr>
        <w:pStyle w:val="27"/>
      </w:pPr>
      <w:r>
        <w:t>- 后置结果：学生及时获知待办事项。</w:t>
      </w:r>
    </w:p>
    <w:p w14:paraId="50817CC7">
      <w:pPr>
        <w:pStyle w:val="27"/>
      </w:pPr>
      <w:r>
        <w:t>6. 用例 UC-06：管理员维护知识库</w:t>
      </w:r>
    </w:p>
    <w:p w14:paraId="129CB37D">
      <w:pPr>
        <w:pStyle w:val="27"/>
      </w:pPr>
      <w:r>
        <w:t>- 参与者：管理员</w:t>
      </w:r>
    </w:p>
    <w:p w14:paraId="209E8A0B">
      <w:pPr>
        <w:pStyle w:val="27"/>
      </w:pPr>
      <w:r>
        <w:t>- 前置条件：管理员已登录后台。</w:t>
      </w:r>
    </w:p>
    <w:p w14:paraId="7D229458">
      <w:pPr>
        <w:pStyle w:val="27"/>
      </w:pPr>
      <w:r>
        <w:t>- 基本流程：</w:t>
      </w:r>
    </w:p>
    <w:p w14:paraId="32A1F7B2">
      <w:pPr>
        <w:pStyle w:val="27"/>
      </w:pPr>
      <w:r>
        <w:t>1. 管理员新增或编辑政策条目。</w:t>
      </w:r>
    </w:p>
    <w:p w14:paraId="0AA827BB">
      <w:pPr>
        <w:pStyle w:val="27"/>
      </w:pPr>
      <w:r>
        <w:t>2. 管理员录入问题、答案、关键词、附件或链接。</w:t>
      </w:r>
    </w:p>
    <w:p w14:paraId="7008F005">
      <w:pPr>
        <w:pStyle w:val="27"/>
      </w:pPr>
      <w:r>
        <w:t>3. 系统保存数据并更新知识库。</w:t>
      </w:r>
    </w:p>
    <w:p w14:paraId="21ECEDC6">
      <w:pPr>
        <w:pStyle w:val="27"/>
      </w:pPr>
      <w:r>
        <w:t>- 后置结果：学生端可查询到最新政策内容。</w:t>
      </w:r>
    </w:p>
    <w:p w14:paraId="196A8572">
      <w:pPr>
        <w:pStyle w:val="27"/>
      </w:pPr>
      <w:r>
        <w:t>7. 用例 UC-07：管理员发布通知并精准推送</w:t>
      </w:r>
    </w:p>
    <w:p w14:paraId="268E28F4">
      <w:pPr>
        <w:pStyle w:val="27"/>
      </w:pPr>
      <w:r>
        <w:t>- 参与者：管理员</w:t>
      </w:r>
    </w:p>
    <w:p w14:paraId="36C5D782">
      <w:pPr>
        <w:pStyle w:val="27"/>
      </w:pPr>
      <w:r>
        <w:t>- 前置条件：管理员已配置通知内容和目标标签。</w:t>
      </w:r>
    </w:p>
    <w:p w14:paraId="5EE958E9">
      <w:pPr>
        <w:pStyle w:val="27"/>
      </w:pPr>
      <w:r>
        <w:t>- 基本流程：</w:t>
      </w:r>
    </w:p>
    <w:p w14:paraId="3904D5CF">
      <w:pPr>
        <w:pStyle w:val="27"/>
      </w:pPr>
      <w:r>
        <w:t>1. 管理员新增通知。</w:t>
      </w:r>
    </w:p>
    <w:p w14:paraId="098B4703">
      <w:pPr>
        <w:pStyle w:val="27"/>
      </w:pPr>
      <w:r>
        <w:t>2. 管理员设置通知标签、面向对象和发布时间。</w:t>
      </w:r>
    </w:p>
    <w:p w14:paraId="3F2FE547">
      <w:pPr>
        <w:pStyle w:val="27"/>
      </w:pPr>
      <w:r>
        <w:t>3. 系统向符合条件的学生进行推送。</w:t>
      </w:r>
    </w:p>
    <w:p w14:paraId="2B7BAE8F">
      <w:pPr>
        <w:pStyle w:val="27"/>
      </w:pPr>
      <w:r>
        <w:t>- 后置结果：目标学生收到通知，通知内容被记录。</w:t>
      </w:r>
    </w:p>
    <w:p w14:paraId="42E46EA7">
      <w:pPr>
        <w:pStyle w:val="27"/>
      </w:pPr>
      <w:r>
        <w:t>8. 用例 UC-08：学生提交申请并参与审批流</w:t>
      </w:r>
    </w:p>
    <w:p w14:paraId="5075DA2E">
      <w:pPr>
        <w:pStyle w:val="27"/>
      </w:pPr>
      <w:r>
        <w:t>- 参与者：学生、管理员</w:t>
      </w:r>
    </w:p>
    <w:p w14:paraId="543FE48F">
      <w:pPr>
        <w:pStyle w:val="27"/>
      </w:pPr>
      <w:r>
        <w:t>- 前置条件：系统已配置审批流程和对应模板。</w:t>
      </w:r>
    </w:p>
    <w:p w14:paraId="32303796">
      <w:pPr>
        <w:pStyle w:val="27"/>
      </w:pPr>
      <w:r>
        <w:t>- 基本流程：</w:t>
      </w:r>
    </w:p>
    <w:p w14:paraId="7ED15612">
      <w:pPr>
        <w:pStyle w:val="27"/>
      </w:pPr>
      <w:r>
        <w:t>1. 学生填写申请信息并提交。</w:t>
      </w:r>
    </w:p>
    <w:p w14:paraId="3FDFF5E9">
      <w:pPr>
        <w:pStyle w:val="27"/>
      </w:pPr>
      <w:r>
        <w:t>2. 对于学院内部可在线办理的事项，系统生成申请记录并流转至对应审批人。</w:t>
      </w:r>
    </w:p>
    <w:p w14:paraId="0DE9D1C6">
      <w:pPr>
        <w:pStyle w:val="27"/>
      </w:pPr>
      <w:r>
        <w:t>3. 管理员审核并作出通过或驳回决定。若被驳回，系统需保留学生第一次填写的信息，允许学生在原表单基础上修改后再次提交，避免重复填写。</w:t>
      </w:r>
    </w:p>
    <w:p w14:paraId="5E216282">
      <w:pPr>
        <w:pStyle w:val="27"/>
      </w:pPr>
      <w:r>
        <w:t>4. 异常处理：支持老师在设定的一定期限内（如 1-2 天），对误操作的审批结果进行撤回或重批。</w:t>
      </w:r>
    </w:p>
    <w:p w14:paraId="41CCFD4D">
      <w:pPr>
        <w:pStyle w:val="27"/>
      </w:pPr>
      <w:r>
        <w:t>5. 对于已由学校官方平台统一办理的事项，系统展示办理说明、所需材料、注意事项以及官方平台入口引导。</w:t>
      </w:r>
    </w:p>
    <w:p w14:paraId="701E5846">
      <w:pPr>
        <w:pStyle w:val="27"/>
      </w:pPr>
      <w:r>
        <w:t>6. 系统通知学生审批结果或办理指引结果。</w:t>
      </w:r>
    </w:p>
    <w:p w14:paraId="572D6572">
      <w:pPr>
        <w:pStyle w:val="27"/>
      </w:pPr>
      <w:r>
        <w:t>- 后置结果：审批通过则流程归档；审批驳回则单据退回学生工作台保持待修改状态。</w:t>
      </w:r>
    </w:p>
    <w:p w14:paraId="0399B589">
      <w:pPr>
        <w:pStyle w:val="27"/>
      </w:pPr>
      <w:r>
        <w:t>9. 用例 UC-09：系统自动生成证明</w:t>
      </w:r>
    </w:p>
    <w:p w14:paraId="3AD60A8F">
      <w:pPr>
        <w:pStyle w:val="27"/>
      </w:pPr>
      <w:r>
        <w:t>- 参与者：学生、系统、管理员</w:t>
      </w:r>
    </w:p>
    <w:p w14:paraId="405FD5DC">
      <w:pPr>
        <w:pStyle w:val="27"/>
      </w:pPr>
      <w:r>
        <w:t>- 前置条件：系统中已存在证明模板和学生基础信息。</w:t>
      </w:r>
    </w:p>
    <w:p w14:paraId="379C1E75">
      <w:pPr>
        <w:pStyle w:val="27"/>
      </w:pPr>
      <w:r>
        <w:t>- 基本流程：</w:t>
      </w:r>
    </w:p>
    <w:p w14:paraId="7B49378E">
      <w:pPr>
        <w:pStyle w:val="27"/>
      </w:pPr>
      <w:r>
        <w:t>1. 学生选择证明类型并提交申请。</w:t>
      </w:r>
    </w:p>
    <w:p w14:paraId="42E5469C">
      <w:pPr>
        <w:pStyle w:val="27"/>
      </w:pPr>
      <w:r>
        <w:t>2. 系统调用学生数据填充模板。</w:t>
      </w:r>
    </w:p>
    <w:p w14:paraId="70D2AA9B">
      <w:pPr>
        <w:pStyle w:val="27"/>
      </w:pPr>
      <w:r>
        <w:t>3. 系统生成证明预览文件。</w:t>
      </w:r>
    </w:p>
    <w:p w14:paraId="5CE7F7A4">
      <w:pPr>
        <w:pStyle w:val="27"/>
      </w:pPr>
      <w:r>
        <w:t>4. 审批通过后，学生下载或查看最终证明。</w:t>
      </w:r>
    </w:p>
    <w:p w14:paraId="4A1427D1">
      <w:pPr>
        <w:pStyle w:val="27"/>
      </w:pPr>
      <w:r>
        <w:t>- 后置结果：学生获得标准化证明文件。</w:t>
      </w:r>
    </w:p>
    <w:p w14:paraId="02486395">
      <w:pPr>
        <w:pStyle w:val="27"/>
      </w:pPr>
      <w:r>
        <w:t>10. 用例 UC-10：学生上传成绩单并查看分析结果</w:t>
      </w:r>
    </w:p>
    <w:p w14:paraId="2E20F8C3">
      <w:pPr>
        <w:pStyle w:val="27"/>
      </w:pPr>
      <w:r>
        <w:t>- 参与者：学生、系统</w:t>
      </w:r>
    </w:p>
    <w:p w14:paraId="41F41C12">
      <w:pPr>
        <w:pStyle w:val="27"/>
      </w:pPr>
      <w:r>
        <w:t>- 前置条件：系统中已维护对应专业和年级的培养方案。</w:t>
      </w:r>
    </w:p>
    <w:p w14:paraId="4CE5B71B">
      <w:pPr>
        <w:pStyle w:val="27"/>
      </w:pPr>
      <w:r>
        <w:t>- 基本流程：</w:t>
      </w:r>
    </w:p>
    <w:p w14:paraId="23AE551C">
      <w:pPr>
        <w:pStyle w:val="27"/>
      </w:pPr>
      <w:r>
        <w:t>1. 学生上传成绩单文件。</w:t>
      </w:r>
    </w:p>
    <w:p w14:paraId="7203E5E4">
      <w:pPr>
        <w:pStyle w:val="27"/>
      </w:pPr>
      <w:r>
        <w:t>2. 系统解析课程与学分信息。</w:t>
      </w:r>
    </w:p>
    <w:p w14:paraId="1A974A0D">
      <w:pPr>
        <w:pStyle w:val="27"/>
      </w:pPr>
      <w:r>
        <w:t>3. 系统对照培养方案输出完成情况、缺失项和建议。</w:t>
      </w:r>
    </w:p>
    <w:p w14:paraId="39008FB1">
      <w:pPr>
        <w:pStyle w:val="27"/>
      </w:pPr>
      <w:r>
        <w:t>- 异常流程：</w:t>
      </w:r>
    </w:p>
    <w:p w14:paraId="65955144">
      <w:pPr>
        <w:pStyle w:val="27"/>
      </w:pPr>
      <w:r>
        <w:t>1. 若文件格式不符合要求，系统提示重新上传。</w:t>
      </w:r>
    </w:p>
    <w:p w14:paraId="2C5B80FC">
      <w:pPr>
        <w:pStyle w:val="27"/>
      </w:pPr>
      <w:r>
        <w:t>2. 若解析失败，系统提示人工核对。</w:t>
      </w:r>
    </w:p>
    <w:p w14:paraId="4D7010DF">
      <w:pPr>
        <w:pStyle w:val="27"/>
      </w:pPr>
      <w:r>
        <w:t>- 后置结果：学生获得学业分析结果。</w:t>
      </w:r>
    </w:p>
    <w:p w14:paraId="5F44263C">
      <w:pPr>
        <w:pStyle w:val="27"/>
      </w:pPr>
      <w:r>
        <w:t>1. 用例 UC-11：管理员导入导出业务数据</w:t>
      </w:r>
    </w:p>
    <w:p w14:paraId="547BA2DD">
      <w:pPr>
        <w:pStyle w:val="27"/>
      </w:pPr>
      <w:r>
        <w:t>- 参与者：管理员、外部数据文件</w:t>
      </w:r>
    </w:p>
    <w:p w14:paraId="2623D4AC">
      <w:pPr>
        <w:pStyle w:val="27"/>
      </w:pPr>
      <w:r>
        <w:t>- 前置条件：系统支持对应模板。</w:t>
      </w:r>
    </w:p>
    <w:p w14:paraId="47A2A2E6">
      <w:pPr>
        <w:pStyle w:val="27"/>
      </w:pPr>
      <w:r>
        <w:t>- 基本流程：</w:t>
      </w:r>
    </w:p>
    <w:p w14:paraId="45503848">
      <w:pPr>
        <w:pStyle w:val="27"/>
      </w:pPr>
      <w:r>
        <w:t>1. 管理员下载导入模板或准备待导入文件。</w:t>
      </w:r>
    </w:p>
    <w:p w14:paraId="318BFD1F">
      <w:pPr>
        <w:pStyle w:val="27"/>
      </w:pPr>
      <w:r>
        <w:t>2. 管理员上传文件并执行导入。</w:t>
      </w:r>
    </w:p>
    <w:p w14:paraId="627A555E">
      <w:pPr>
        <w:pStyle w:val="27"/>
      </w:pPr>
      <w:r>
        <w:t>3. 系统校验格式并写入数据库。</w:t>
      </w:r>
    </w:p>
    <w:p w14:paraId="0A29DF74">
      <w:pPr>
        <w:pStyle w:val="27"/>
      </w:pPr>
      <w:r>
        <w:t>4. 管理员按条件导出所需数据。</w:t>
      </w:r>
    </w:p>
    <w:p w14:paraId="036E12A0">
      <w:pPr>
        <w:pStyle w:val="27"/>
      </w:pPr>
      <w:r>
        <w:t>- 后置结果：业务数据可批量维护和归档。</w:t>
      </w:r>
    </w:p>
    <w:p w14:paraId="30CD416B">
      <w:pPr>
        <w:pStyle w:val="4"/>
        <w:spacing w:before="120" w:after="120" w:line="360" w:lineRule="auto"/>
        <w:ind w:left="420" w:leftChars="200"/>
        <w:rPr>
          <w:rFonts w:eastAsia="黑体"/>
          <w:sz w:val="28"/>
          <w:szCs w:val="18"/>
        </w:rPr>
      </w:pPr>
      <w:bookmarkStart w:id="48" w:name="_Toc81982492"/>
      <w:r>
        <w:rPr>
          <w:rFonts w:hint="eastAsia" w:eastAsia="黑体"/>
          <w:sz w:val="28"/>
          <w:szCs w:val="18"/>
        </w:rPr>
        <w:t xml:space="preserve">3.3 </w:t>
      </w:r>
      <w:r>
        <w:rPr>
          <w:rFonts w:eastAsia="黑体"/>
          <w:sz w:val="28"/>
          <w:szCs w:val="18"/>
        </w:rPr>
        <w:t>软件需求的分析模型</w:t>
      </w:r>
      <w:bookmarkEnd w:id="48"/>
    </w:p>
    <w:p w14:paraId="4D536FAD">
      <w:pPr>
        <w:pStyle w:val="27"/>
      </w:pPr>
      <w:r>
        <w:t>1. 建议的核心实体类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71"/>
        <w:gridCol w:w="2771"/>
        <w:gridCol w:w="2771"/>
      </w:tblGrid>
      <w:tr w14:paraId="312DC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4F01678">
            <w:r>
              <w:t>实体名称</w:t>
            </w:r>
          </w:p>
        </w:tc>
        <w:tc>
          <w:tcPr>
            <w:tcW w:w="2771" w:type="dxa"/>
          </w:tcPr>
          <w:p w14:paraId="599AAC2B">
            <w:r>
              <w:t>关键属性</w:t>
            </w:r>
          </w:p>
        </w:tc>
        <w:tc>
          <w:tcPr>
            <w:tcW w:w="2771" w:type="dxa"/>
          </w:tcPr>
          <w:p w14:paraId="1DCBDEC4">
            <w:r>
              <w:t>说明</w:t>
            </w:r>
          </w:p>
        </w:tc>
      </w:tr>
      <w:tr w14:paraId="15ED8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3AAEA85">
            <w:r>
              <w:t>User</w:t>
            </w:r>
          </w:p>
        </w:tc>
        <w:tc>
          <w:tcPr>
            <w:tcW w:w="2771" w:type="dxa"/>
          </w:tcPr>
          <w:p w14:paraId="0EF3BFF8">
            <w:r>
              <w:t>user_id, role, openid, status</w:t>
            </w:r>
          </w:p>
        </w:tc>
        <w:tc>
          <w:tcPr>
            <w:tcW w:w="2771" w:type="dxa"/>
          </w:tcPr>
          <w:p w14:paraId="381843CB">
            <w:r>
              <w:t>系统用户基础信息，区分学生与管理员</w:t>
            </w:r>
          </w:p>
        </w:tc>
      </w:tr>
      <w:tr w14:paraId="39A43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54CD2CE">
            <w:r>
              <w:t>StudentProfile</w:t>
            </w:r>
          </w:p>
        </w:tc>
        <w:tc>
          <w:tcPr>
            <w:tcW w:w="2771" w:type="dxa"/>
          </w:tcPr>
          <w:p w14:paraId="7F40072B">
            <w:r>
              <w:t>student\id, student\no, name, major, grade, phone</w:t>
            </w:r>
          </w:p>
        </w:tc>
        <w:tc>
          <w:tcPr>
            <w:tcW w:w="2771" w:type="dxa"/>
          </w:tcPr>
          <w:p w14:paraId="565FF0C2">
            <w:r>
              <w:t>学生基础资料</w:t>
            </w:r>
          </w:p>
        </w:tc>
      </w:tr>
      <w:tr w14:paraId="4142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6B03FCE2">
            <w:r>
              <w:t>AdminProfile</w:t>
            </w:r>
          </w:p>
        </w:tc>
        <w:tc>
          <w:tcPr>
            <w:tcW w:w="2771" w:type="dxa"/>
          </w:tcPr>
          <w:p w14:paraId="130966DC">
            <w:r>
              <w:t>admin_id, name, department, role</w:t>
            </w:r>
          </w:p>
        </w:tc>
        <w:tc>
          <w:tcPr>
            <w:tcW w:w="2771" w:type="dxa"/>
          </w:tcPr>
          <w:p w14:paraId="6ABBCA08">
            <w:r>
              <w:t>管理员资料</w:t>
            </w:r>
          </w:p>
        </w:tc>
      </w:tr>
      <w:tr w14:paraId="3B4F8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D433FB0">
            <w:r>
              <w:t>PolicyItem</w:t>
            </w:r>
          </w:p>
        </w:tc>
        <w:tc>
          <w:tcPr>
            <w:tcW w:w="2771" w:type="dxa"/>
          </w:tcPr>
          <w:p w14:paraId="07EF179C">
            <w:r>
              <w:t>policy\id, title, category, keywords, content, attachment\url, status</w:t>
            </w:r>
          </w:p>
        </w:tc>
        <w:tc>
          <w:tcPr>
            <w:tcW w:w="2771" w:type="dxa"/>
          </w:tcPr>
          <w:p w14:paraId="7A6978E3">
            <w:r>
              <w:t>知识库政策条目</w:t>
            </w:r>
          </w:p>
        </w:tc>
      </w:tr>
      <w:tr w14:paraId="145F7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4C7A57E">
            <w:r>
              <w:t>QAPair</w:t>
            </w:r>
          </w:p>
        </w:tc>
        <w:tc>
          <w:tcPr>
            <w:tcW w:w="2771" w:type="dxa"/>
          </w:tcPr>
          <w:p w14:paraId="2A24D1B4">
            <w:r>
              <w:t>qa\id, question, answer, policy\id, priority</w:t>
            </w:r>
          </w:p>
        </w:tc>
        <w:tc>
          <w:tcPr>
            <w:tcW w:w="2771" w:type="dxa"/>
          </w:tcPr>
          <w:p w14:paraId="618DB4D7">
            <w:r>
              <w:t>标准问答项</w:t>
            </w:r>
          </w:p>
        </w:tc>
      </w:tr>
      <w:tr w14:paraId="6D24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E422AD2">
            <w:r>
              <w:t>TemplateFile</w:t>
            </w:r>
          </w:p>
        </w:tc>
        <w:tc>
          <w:tcPr>
            <w:tcW w:w="2771" w:type="dxa"/>
          </w:tcPr>
          <w:p w14:paraId="3B7175EF">
            <w:r>
              <w:t>template\id, name, type, file\url, version</w:t>
            </w:r>
          </w:p>
        </w:tc>
        <w:tc>
          <w:tcPr>
            <w:tcW w:w="2771" w:type="dxa"/>
          </w:tcPr>
          <w:p w14:paraId="0AC61BC8">
            <w:r>
              <w:t>模板文件</w:t>
            </w:r>
          </w:p>
        </w:tc>
      </w:tr>
      <w:tr w14:paraId="3006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D2FA688">
            <w:r>
              <w:t>PartyProcessNode</w:t>
            </w:r>
          </w:p>
        </w:tc>
        <w:tc>
          <w:tcPr>
            <w:tcW w:w="2771" w:type="dxa"/>
          </w:tcPr>
          <w:p w14:paraId="18147B03">
            <w:r>
              <w:t>node\id, process\type, node\name, sequence, description, reminder\rule</w:t>
            </w:r>
          </w:p>
        </w:tc>
        <w:tc>
          <w:tcPr>
            <w:tcW w:w="2771" w:type="dxa"/>
          </w:tcPr>
          <w:p w14:paraId="64BFE021">
            <w:r>
              <w:t>党团流程节点</w:t>
            </w:r>
          </w:p>
        </w:tc>
      </w:tr>
      <w:tr w14:paraId="5DAE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A169B4D">
            <w:r>
              <w:t>StudentProcessRecord</w:t>
            </w:r>
          </w:p>
        </w:tc>
        <w:tc>
          <w:tcPr>
            <w:tcW w:w="2771" w:type="dxa"/>
          </w:tcPr>
          <w:p w14:paraId="5050DC06">
            <w:r>
              <w:t>record\id, student\id, node\id, status, completed\time</w:t>
            </w:r>
          </w:p>
        </w:tc>
        <w:tc>
          <w:tcPr>
            <w:tcW w:w="2771" w:type="dxa"/>
          </w:tcPr>
          <w:p w14:paraId="4915A02E">
            <w:r>
              <w:t>学生流程进度记录</w:t>
            </w:r>
          </w:p>
        </w:tc>
      </w:tr>
      <w:tr w14:paraId="72089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191DF314">
            <w:r>
              <w:t>Notice</w:t>
            </w:r>
          </w:p>
        </w:tc>
        <w:tc>
          <w:tcPr>
            <w:tcW w:w="2771" w:type="dxa"/>
          </w:tcPr>
          <w:p w14:paraId="2D02FFAA">
            <w:r>
              <w:t>notice\id, title, source, content, publish\time, status</w:t>
            </w:r>
          </w:p>
        </w:tc>
        <w:tc>
          <w:tcPr>
            <w:tcW w:w="2771" w:type="dxa"/>
          </w:tcPr>
          <w:p w14:paraId="6716D57A">
            <w:r>
              <w:t>通知公告</w:t>
            </w:r>
          </w:p>
        </w:tc>
      </w:tr>
      <w:tr w14:paraId="0D6B8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E7F4C54">
            <w:r>
              <w:t>NoticeTag</w:t>
            </w:r>
          </w:p>
        </w:tc>
        <w:tc>
          <w:tcPr>
            <w:tcW w:w="2771" w:type="dxa"/>
          </w:tcPr>
          <w:p w14:paraId="04A01B0B">
            <w:r>
              <w:t>tag\id, tag\name</w:t>
            </w:r>
          </w:p>
        </w:tc>
        <w:tc>
          <w:tcPr>
            <w:tcW w:w="2771" w:type="dxa"/>
          </w:tcPr>
          <w:p w14:paraId="0D3A3763">
            <w:r>
              <w:t>通知标签</w:t>
            </w:r>
          </w:p>
        </w:tc>
      </w:tr>
      <w:tr w14:paraId="54AB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062F91E">
            <w:r>
              <w:t>NoticeDelivery</w:t>
            </w:r>
          </w:p>
        </w:tc>
        <w:tc>
          <w:tcPr>
            <w:tcW w:w="2771" w:type="dxa"/>
          </w:tcPr>
          <w:p w14:paraId="1FFBE651">
            <w:r>
              <w:t>delivery\id, notice\id, student\id, channel, delivery\status, read_status</w:t>
            </w:r>
          </w:p>
        </w:tc>
        <w:tc>
          <w:tcPr>
            <w:tcW w:w="2771" w:type="dxa"/>
          </w:tcPr>
          <w:p w14:paraId="1DBF72FE">
            <w:r>
              <w:t>通知投递记录</w:t>
            </w:r>
          </w:p>
        </w:tc>
      </w:tr>
      <w:tr w14:paraId="5CC12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5A814B1">
            <w:r>
              <w:t>Application</w:t>
            </w:r>
          </w:p>
        </w:tc>
        <w:tc>
          <w:tcPr>
            <w:tcW w:w="2771" w:type="dxa"/>
          </w:tcPr>
          <w:p w14:paraId="5C2E923B">
            <w:r>
              <w:t>application\id, student\id, type, submit_time, status</w:t>
            </w:r>
          </w:p>
        </w:tc>
        <w:tc>
          <w:tcPr>
            <w:tcW w:w="2771" w:type="dxa"/>
          </w:tcPr>
          <w:p w14:paraId="01ACC9AA">
            <w:r>
              <w:t>申请单主记录</w:t>
            </w:r>
          </w:p>
        </w:tc>
      </w:tr>
      <w:tr w14:paraId="5E86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8BFAFD7">
            <w:r>
              <w:t>ApprovalRecord</w:t>
            </w:r>
          </w:p>
        </w:tc>
        <w:tc>
          <w:tcPr>
            <w:tcW w:w="2771" w:type="dxa"/>
          </w:tcPr>
          <w:p w14:paraId="6CC9D1E6">
            <w:r>
              <w:t>approval\id, application\id, approver\id, result, comment, approval\time</w:t>
            </w:r>
          </w:p>
        </w:tc>
        <w:tc>
          <w:tcPr>
            <w:tcW w:w="2771" w:type="dxa"/>
          </w:tcPr>
          <w:p w14:paraId="15865C11">
            <w:r>
              <w:t>审批记录</w:t>
            </w:r>
          </w:p>
        </w:tc>
      </w:tr>
      <w:tr w14:paraId="72EF1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7395C7BF">
            <w:r>
              <w:t>Certificate</w:t>
            </w:r>
          </w:p>
        </w:tc>
        <w:tc>
          <w:tcPr>
            <w:tcW w:w="2771" w:type="dxa"/>
          </w:tcPr>
          <w:p w14:paraId="541CD5C2">
            <w:r>
              <w:t>certificate\id, application\id, template\id, file\url, generate_time, status</w:t>
            </w:r>
          </w:p>
        </w:tc>
        <w:tc>
          <w:tcPr>
            <w:tcW w:w="2771" w:type="dxa"/>
          </w:tcPr>
          <w:p w14:paraId="7141588D">
            <w:r>
              <w:t>证明文件记录</w:t>
            </w:r>
          </w:p>
        </w:tc>
      </w:tr>
      <w:tr w14:paraId="23D7A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9E01A12">
            <w:r>
              <w:t>TrainingPlan</w:t>
            </w:r>
          </w:p>
        </w:tc>
        <w:tc>
          <w:tcPr>
            <w:tcW w:w="2771" w:type="dxa"/>
          </w:tcPr>
          <w:p w14:paraId="055504AD">
            <w:r>
              <w:t>plan_id, major, grade, version, description</w:t>
            </w:r>
          </w:p>
        </w:tc>
        <w:tc>
          <w:tcPr>
            <w:tcW w:w="2771" w:type="dxa"/>
          </w:tcPr>
          <w:p w14:paraId="29A1160C">
            <w:r>
              <w:t>培养方案</w:t>
            </w:r>
          </w:p>
        </w:tc>
      </w:tr>
      <w:tr w14:paraId="1702B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228F4C87">
            <w:r>
              <w:t>CourseRequirement</w:t>
            </w:r>
          </w:p>
        </w:tc>
        <w:tc>
          <w:tcPr>
            <w:tcW w:w="2771" w:type="dxa"/>
          </w:tcPr>
          <w:p w14:paraId="6E77ADE2">
            <w:r>
              <w:t>requirement\id, plan\id, module\name, credit\required</w:t>
            </w:r>
          </w:p>
        </w:tc>
        <w:tc>
          <w:tcPr>
            <w:tcW w:w="2771" w:type="dxa"/>
          </w:tcPr>
          <w:p w14:paraId="0056A4F3">
            <w:r>
              <w:t>培养方案中的课程模块要求</w:t>
            </w:r>
          </w:p>
        </w:tc>
      </w:tr>
      <w:tr w14:paraId="1DE71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5F1377A5">
            <w:r>
              <w:t>TranscriptTask</w:t>
            </w:r>
          </w:p>
        </w:tc>
        <w:tc>
          <w:tcPr>
            <w:tcW w:w="2771" w:type="dxa"/>
          </w:tcPr>
          <w:p w14:paraId="08E1E099">
            <w:r>
              <w:t>transcript\id, student\id, file\url, parse\status, upload_time</w:t>
            </w:r>
          </w:p>
        </w:tc>
        <w:tc>
          <w:tcPr>
            <w:tcW w:w="2771" w:type="dxa"/>
          </w:tcPr>
          <w:p w14:paraId="5C720999">
            <w:r>
              <w:t>成绩单上传记录</w:t>
            </w:r>
          </w:p>
        </w:tc>
      </w:tr>
      <w:tr w14:paraId="7069B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1" w:type="dxa"/>
          </w:tcPr>
          <w:p w14:paraId="46AB9C30">
            <w:r>
              <w:t>AnalysisResult</w:t>
            </w:r>
          </w:p>
        </w:tc>
        <w:tc>
          <w:tcPr>
            <w:tcW w:w="2771" w:type="dxa"/>
          </w:tcPr>
          <w:p w14:paraId="4093B002">
            <w:r>
              <w:t>result\id, transcript\id, missing\module, suggestion, warning\level</w:t>
            </w:r>
          </w:p>
        </w:tc>
        <w:tc>
          <w:tcPr>
            <w:tcW w:w="2771" w:type="dxa"/>
          </w:tcPr>
          <w:p w14:paraId="7CD41D02">
            <w:r>
              <w:t>学业分析结果</w:t>
            </w:r>
          </w:p>
        </w:tc>
      </w:tr>
    </w:tbl>
    <w:p w14:paraId="23D9E452">
      <w:pPr>
        <w:pStyle w:val="27"/>
      </w:pPr>
      <w:r>
        <w:t>1. 主要关联关系说明</w:t>
      </w:r>
    </w:p>
    <w:p w14:paraId="7918E5F1">
      <w:pPr>
        <w:pStyle w:val="27"/>
      </w:pPr>
      <w:r>
        <w:t>- 一个 User 对应一个 StudentProfile 或一个 AdminProfile。</w:t>
      </w:r>
    </w:p>
    <w:p w14:paraId="4B3A4BAE">
      <w:pPr>
        <w:pStyle w:val="27"/>
      </w:pPr>
      <w:r>
        <w:t>- 一个 PolicyItem 可关联多个 QAPair。</w:t>
      </w:r>
    </w:p>
    <w:p w14:paraId="1676393D">
      <w:pPr>
        <w:pStyle w:val="27"/>
      </w:pPr>
      <w:r>
        <w:t>- 一个学生可拥有多条 StudentProcessRecord、Application、TranscriptTask 和 NoticeDelivery 记录。</w:t>
      </w:r>
    </w:p>
    <w:p w14:paraId="507EA9A2">
      <w:pPr>
        <w:pStyle w:val="27"/>
      </w:pPr>
      <w:r>
        <w:t>- 一个 Application 可关联多条 ApprovalRecord，并可生成一条或多条 Certificate。</w:t>
      </w:r>
    </w:p>
    <w:p w14:paraId="263E88D7">
      <w:pPr>
        <w:pStyle w:val="27"/>
      </w:pPr>
      <w:r>
        <w:t>- 一个 TrainingPlan 可关联多条 CourseRequirement。</w:t>
      </w:r>
    </w:p>
    <w:p w14:paraId="4814638A">
      <w:pPr>
        <w:pStyle w:val="27"/>
      </w:pPr>
      <w:r>
        <w:t>- 一个 TranscriptTask 可生成一组 AnalysisResult。</w:t>
      </w:r>
    </w:p>
    <w:p w14:paraId="513B9141">
      <w:pPr>
        <w:pStyle w:val="27"/>
      </w:pPr>
      <w:r>
        <w:t>- 一个 AdminProfile 可关联一组权限配置，用于控制不同管理员在各业务模块中的操作范围。</w:t>
      </w:r>
    </w:p>
    <w:p w14:paraId="75404892">
      <w:pPr>
        <w:pStyle w:val="27"/>
      </w:pPr>
      <w:r>
        <w:t>2. 关键业务交互过程</w:t>
      </w:r>
    </w:p>
    <w:p w14:paraId="3E2D00B3">
      <w:pPr>
        <w:pStyle w:val="27"/>
      </w:pPr>
      <w:r>
        <w:t>- 智能问答交互：学生输入问题，系统先进行关键词匹配或相似匹配，再返回标准问答、政策条目或附件链接。</w:t>
      </w:r>
    </w:p>
    <w:p w14:paraId="5F80B003">
      <w:pPr>
        <w:pStyle w:val="27"/>
        <w:jc w:val="center"/>
      </w:pPr>
      <w:r>
        <w:drawing>
          <wp:inline distT="0" distB="0" distL="0" distR="0">
            <wp:extent cx="5486400" cy="3008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486400" cy="3009122"/>
                    </a:xfrm>
                    <a:prstGeom prst="rect">
                      <a:avLst/>
                    </a:prstGeom>
                  </pic:spPr>
                </pic:pic>
              </a:graphicData>
            </a:graphic>
          </wp:inline>
        </w:drawing>
      </w:r>
    </w:p>
    <w:p w14:paraId="66ED4CE3">
      <w:pPr>
        <w:pStyle w:val="27"/>
        <w:jc w:val="center"/>
      </w:pPr>
      <w:r>
        <w:t>图 3-2 政策咨询顺序图</w:t>
      </w:r>
    </w:p>
    <w:p w14:paraId="38AB8C96">
      <w:pPr>
        <w:pStyle w:val="27"/>
      </w:pPr>
      <w:r>
        <w:t>图 3-2 政策咨询顺序图</w:t>
      </w:r>
    </w:p>
    <w:p w14:paraId="283D3474">
      <w:pPr>
        <w:pStyle w:val="27"/>
      </w:pPr>
      <w:r>
        <w:t>- 审批流交互：学生提交申请后生成 Application，系统根据规则推送给管理员处理，管理员完成审核后生成 ApprovalRecord，并回写申请状态。</w:t>
      </w:r>
    </w:p>
    <w:p w14:paraId="4F121770">
      <w:pPr>
        <w:pStyle w:val="27"/>
        <w:jc w:val="center"/>
      </w:pPr>
      <w:r>
        <w:drawing>
          <wp:inline distT="0" distB="0" distL="0" distR="0">
            <wp:extent cx="5486400" cy="3358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486400" cy="3359020"/>
                    </a:xfrm>
                    <a:prstGeom prst="rect">
                      <a:avLst/>
                    </a:prstGeom>
                  </pic:spPr>
                </pic:pic>
              </a:graphicData>
            </a:graphic>
          </wp:inline>
        </w:drawing>
      </w:r>
    </w:p>
    <w:p w14:paraId="041A009A">
      <w:pPr>
        <w:pStyle w:val="27"/>
        <w:jc w:val="center"/>
      </w:pPr>
      <w:r>
        <w:t>图 3-3 申请审批顺序图</w:t>
      </w:r>
    </w:p>
    <w:p w14:paraId="7495D069">
      <w:pPr>
        <w:pStyle w:val="27"/>
      </w:pPr>
      <w:r>
        <w:t>图 3-3 申请审批顺序图</w:t>
      </w:r>
    </w:p>
    <w:p w14:paraId="32693C63">
      <w:pPr>
        <w:pStyle w:val="27"/>
      </w:pPr>
      <w:r>
        <w:t>- 证明生成交互：审批通过后，系统读取 StudentProfile 与 TemplateFile，生成 Certificate 文件供学生查看与下载。</w:t>
      </w:r>
    </w:p>
    <w:p w14:paraId="0A3E7FB4">
      <w:pPr>
        <w:pStyle w:val="27"/>
        <w:jc w:val="center"/>
      </w:pPr>
      <w:r>
        <w:drawing>
          <wp:inline distT="0" distB="0" distL="0" distR="0">
            <wp:extent cx="5486400" cy="2463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486400" cy="2463282"/>
                    </a:xfrm>
                    <a:prstGeom prst="rect">
                      <a:avLst/>
                    </a:prstGeom>
                  </pic:spPr>
                </pic:pic>
              </a:graphicData>
            </a:graphic>
          </wp:inline>
        </w:drawing>
      </w:r>
    </w:p>
    <w:p w14:paraId="1AB5D8C9">
      <w:pPr>
        <w:pStyle w:val="27"/>
        <w:jc w:val="center"/>
      </w:pPr>
      <w:r>
        <w:t>图 3-4 电子证明生成顺序图</w:t>
      </w:r>
    </w:p>
    <w:p w14:paraId="4D4A59EE">
      <w:pPr>
        <w:pStyle w:val="27"/>
      </w:pPr>
      <w:r>
        <w:t>图 3-4 电子证明生成顺序图</w:t>
      </w:r>
    </w:p>
    <w:p w14:paraId="3868E12B">
      <w:pPr>
        <w:pStyle w:val="27"/>
      </w:pPr>
      <w:r>
        <w:t>- 学业分析交互：学生上传 TranscriptTask 后，系统解析成绩单并与 TrainingPlan、CourseRequirement 进行比对，输出 AnalysisResult。</w:t>
      </w:r>
    </w:p>
    <w:p w14:paraId="2A930311">
      <w:pPr>
        <w:pStyle w:val="27"/>
        <w:jc w:val="center"/>
      </w:pPr>
      <w:r>
        <w:drawing>
          <wp:inline distT="0" distB="0" distL="0" distR="0">
            <wp:extent cx="5486400" cy="41497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486400" cy="4149790"/>
                    </a:xfrm>
                    <a:prstGeom prst="rect">
                      <a:avLst/>
                    </a:prstGeom>
                  </pic:spPr>
                </pic:pic>
              </a:graphicData>
            </a:graphic>
          </wp:inline>
        </w:drawing>
      </w:r>
    </w:p>
    <w:p w14:paraId="64E971D9">
      <w:pPr>
        <w:pStyle w:val="27"/>
        <w:jc w:val="center"/>
      </w:pPr>
      <w:r>
        <w:t>图 3-5 成绩分析顺序图</w:t>
      </w:r>
    </w:p>
    <w:p w14:paraId="6AC18764">
      <w:pPr>
        <w:pStyle w:val="27"/>
      </w:pPr>
      <w:r>
        <w:t>图 3-5 成绩分析顺序图</w:t>
      </w:r>
    </w:p>
    <w:p w14:paraId="1D74074F">
      <w:pPr>
        <w:pStyle w:val="27"/>
        <w:jc w:val="center"/>
      </w:pPr>
      <w:r>
        <w:drawing>
          <wp:inline distT="0" distB="0" distL="0" distR="0">
            <wp:extent cx="5486400" cy="2449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486400" cy="2449286"/>
                    </a:xfrm>
                    <a:prstGeom prst="rect">
                      <a:avLst/>
                    </a:prstGeom>
                  </pic:spPr>
                </pic:pic>
              </a:graphicData>
            </a:graphic>
          </wp:inline>
        </w:drawing>
      </w:r>
    </w:p>
    <w:p w14:paraId="07491E78">
      <w:pPr>
        <w:pStyle w:val="27"/>
        <w:jc w:val="center"/>
      </w:pPr>
      <w:r>
        <w:t>图 3-6 系统分析类图</w:t>
      </w:r>
    </w:p>
    <w:p w14:paraId="1B22A0FC">
      <w:pPr>
        <w:pStyle w:val="27"/>
      </w:pPr>
      <w:r>
        <w:t>图 3-6 系统分析类图</w:t>
      </w:r>
    </w:p>
    <w:p w14:paraId="1A86B0A7">
      <w:pPr>
        <w:pStyle w:val="27"/>
      </w:pPr>
      <w:r>
        <w:t>3. 关键状态说明</w:t>
      </w:r>
    </w:p>
    <w:p w14:paraId="3C33A69F">
      <w:pPr>
        <w:pStyle w:val="27"/>
      </w:pPr>
      <w:r>
        <w:t>- 申请单状态建议包括：已创建、待审核、审核通过、审核驳回、已取消、已归档。</w:t>
      </w:r>
    </w:p>
    <w:p w14:paraId="248C0532">
      <w:pPr>
        <w:pStyle w:val="27"/>
      </w:pPr>
      <w:r>
        <w:t>- 通知状态建议包括：草稿、已发布、已撤回、已归档。</w:t>
      </w:r>
    </w:p>
    <w:p w14:paraId="2AB00411">
      <w:pPr>
        <w:pStyle w:val="27"/>
      </w:pPr>
      <w:r>
        <w:t>- 成绩单解析状态建议包括：待解析、解析中、解析成功、解析失败。</w:t>
      </w:r>
    </w:p>
    <w:p w14:paraId="3D98BCCB">
      <w:pPr>
        <w:pStyle w:val="27"/>
      </w:pPr>
      <w:r>
        <w:t>- 党团流程节点完成状态建议包括：未开始、进行中、已完成、已逾期。</w:t>
      </w:r>
    </w:p>
    <w:p w14:paraId="278F8F90">
      <w:pPr>
        <w:pStyle w:val="2"/>
        <w:rPr>
          <w:rFonts w:ascii="Times New Roman" w:hAnsi="Times New Roman" w:eastAsia="黑体"/>
        </w:rPr>
      </w:pPr>
      <w:bookmarkStart w:id="49" w:name="_Toc529543860"/>
      <w:bookmarkStart w:id="50" w:name="_Toc81982493"/>
      <w:r>
        <w:rPr>
          <w:rStyle w:val="29"/>
          <w:rFonts w:hint="eastAsia" w:ascii="微软雅黑" w:hAnsi="微软雅黑" w:eastAsia="微软雅黑" w:cs="微软雅黑"/>
          <w:b/>
          <w:bCs w:val="0"/>
        </w:rPr>
        <w:t>4. 其它软件需求</w:t>
      </w:r>
      <w:bookmarkEnd w:id="49"/>
      <w:r>
        <w:rPr>
          <w:rStyle w:val="29"/>
          <w:rFonts w:hint="eastAsia" w:ascii="微软雅黑" w:hAnsi="微软雅黑" w:eastAsia="微软雅黑" w:cs="微软雅黑"/>
          <w:b/>
          <w:bCs w:val="0"/>
        </w:rPr>
        <w:t>描述</w:t>
      </w:r>
      <w:bookmarkEnd w:id="50"/>
    </w:p>
    <w:p w14:paraId="49835CA8">
      <w:pPr>
        <w:pStyle w:val="4"/>
        <w:spacing w:before="120" w:after="120" w:line="360" w:lineRule="auto"/>
        <w:ind w:left="420" w:leftChars="200"/>
        <w:rPr>
          <w:rFonts w:eastAsia="黑体"/>
          <w:sz w:val="28"/>
          <w:szCs w:val="18"/>
        </w:rPr>
      </w:pPr>
      <w:bookmarkStart w:id="51" w:name="_Toc529543861"/>
      <w:bookmarkStart w:id="52" w:name="_Toc81982494"/>
      <w:r>
        <w:rPr>
          <w:rFonts w:hint="eastAsia" w:eastAsia="黑体"/>
          <w:sz w:val="28"/>
          <w:szCs w:val="18"/>
        </w:rPr>
        <w:t>4.1 性能要求</w:t>
      </w:r>
      <w:bookmarkEnd w:id="51"/>
      <w:bookmarkEnd w:id="52"/>
    </w:p>
    <w:p w14:paraId="4F866E99">
      <w:pPr>
        <w:pStyle w:val="27"/>
      </w:pPr>
      <w:r>
        <w:t>结合本项目用户规模和课程开发定位，系统性能要求如下：</w:t>
      </w:r>
    </w:p>
    <w:p w14:paraId="734DCE0D">
      <w:pPr>
        <w:pStyle w:val="27"/>
      </w:pPr>
      <w:r>
        <w:t>1. 在正常校园网络环境下，学生端主要页面的首次加载时间宜不超过 3 秒。</w:t>
      </w:r>
    </w:p>
    <w:p w14:paraId="0AE6CD33">
      <w:pPr>
        <w:pStyle w:val="27"/>
      </w:pPr>
      <w:r>
        <w:t>2. 对于常规查询类操作，如政策检索、流程查看、通知列表查询，系统响应时间宜不超过 2 秒。</w:t>
      </w:r>
    </w:p>
    <w:p w14:paraId="535AD666">
      <w:pPr>
        <w:pStyle w:val="27"/>
      </w:pPr>
      <w:r>
        <w:t>3. 对于审批提交、通知发布、数据导入等写操作，系统应在 5 秒内给出明确处理反馈。</w:t>
      </w:r>
    </w:p>
    <w:p w14:paraId="5EDFDBB9">
      <w:pPr>
        <w:pStyle w:val="27"/>
      </w:pPr>
      <w:r>
        <w:t>4. 对于 PDF 解析、证明生成、批量导入等耗时任务，系统应提供处理中状态提示，单次处理时间宜不超过 30 秒。</w:t>
      </w:r>
    </w:p>
    <w:p w14:paraId="4CFD2BC9">
      <w:pPr>
        <w:pStyle w:val="27"/>
      </w:pPr>
      <w:r>
        <w:t>5. 系统需支持全院约 1200\~1300 人的用户规模，满足日常几十人同时在线，并能承受关键节点（如奖学金申请集中填报期）最高约 300 人左右的并发访问量。</w:t>
      </w:r>
    </w:p>
    <w:p w14:paraId="2785A738">
      <w:pPr>
        <w:pStyle w:val="27"/>
      </w:pPr>
      <w:r>
        <w:t>6. 系统应支持基础日志记录，便于定位慢请求、失败请求和异常操作。</w:t>
      </w:r>
    </w:p>
    <w:p w14:paraId="4D6CEA15">
      <w:pPr>
        <w:pStyle w:val="4"/>
        <w:spacing w:before="120" w:after="120" w:line="360" w:lineRule="auto"/>
        <w:ind w:left="420" w:leftChars="200"/>
        <w:rPr>
          <w:rFonts w:eastAsia="黑体"/>
          <w:sz w:val="28"/>
          <w:szCs w:val="18"/>
        </w:rPr>
      </w:pPr>
      <w:bookmarkStart w:id="53" w:name="_Toc529543862"/>
      <w:bookmarkStart w:id="54" w:name="_Toc81982495"/>
      <w:r>
        <w:rPr>
          <w:rFonts w:hint="eastAsia" w:eastAsia="黑体"/>
          <w:sz w:val="28"/>
          <w:szCs w:val="18"/>
        </w:rPr>
        <w:t>4.2 设计约束</w:t>
      </w:r>
      <w:bookmarkEnd w:id="53"/>
      <w:bookmarkEnd w:id="54"/>
    </w:p>
    <w:p w14:paraId="665D0031">
      <w:pPr>
        <w:pStyle w:val="27"/>
      </w:pPr>
      <w:r>
        <w:t>系统设计需满足以下约束：</w:t>
      </w:r>
    </w:p>
    <w:p w14:paraId="18DD4C78">
      <w:pPr>
        <w:pStyle w:val="27"/>
      </w:pPr>
      <w:r>
        <w:t>1. 运行环境约束</w:t>
      </w:r>
    </w:p>
    <w:p w14:paraId="7CCB43F3">
      <w:pPr>
        <w:pStyle w:val="27"/>
      </w:pPr>
      <w:r>
        <w:t>- 学生端需运行于微信小程序环境。</w:t>
      </w:r>
    </w:p>
    <w:p w14:paraId="1CFAAF80">
      <w:pPr>
        <w:pStyle w:val="27"/>
      </w:pPr>
      <w:r>
        <w:t>- 管理员端需运行于 PC 浏览器环境。</w:t>
      </w:r>
    </w:p>
    <w:p w14:paraId="582B7C78">
      <w:pPr>
        <w:pStyle w:val="27"/>
      </w:pPr>
      <w:r>
        <w:t>- 数据库采用人大金仓（Kingbase）。</w:t>
      </w:r>
    </w:p>
    <w:p w14:paraId="1752DF90">
      <w:pPr>
        <w:pStyle w:val="27"/>
      </w:pPr>
      <w:r>
        <w:t>2. 安全性约束</w:t>
      </w:r>
    </w:p>
    <w:p w14:paraId="6157543A">
      <w:pPr>
        <w:pStyle w:val="27"/>
      </w:pPr>
      <w:r>
        <w:t>- 身份证号、联系方式等敏感信息必须加密存储或脱敏展示。</w:t>
      </w:r>
    </w:p>
    <w:p w14:paraId="6E4728C2">
      <w:pPr>
        <w:pStyle w:val="27"/>
      </w:pPr>
      <w:r>
        <w:t>- 不同角色必须采用基于权限的访问控制，学生不得访问管理员功能或其他学生敏感数据。</w:t>
      </w:r>
    </w:p>
    <w:p w14:paraId="3AF385B3">
      <w:pPr>
        <w:pStyle w:val="27"/>
      </w:pPr>
      <w:r>
        <w:t>- 审批、数据导入导出、模板维护等关键操作应保留日志。</w:t>
      </w:r>
    </w:p>
    <w:p w14:paraId="2B5CFB2C">
      <w:pPr>
        <w:pStyle w:val="27"/>
      </w:pPr>
      <w:r>
        <w:t>3. 可靠性约束</w:t>
      </w:r>
    </w:p>
    <w:p w14:paraId="291C83FA">
      <w:pPr>
        <w:pStyle w:val="27"/>
      </w:pPr>
      <w:r>
        <w:t>- 系统应尽可能保证事务处理的一致性，避免审批记录、流程记录和证明文件状态不一致。</w:t>
      </w:r>
    </w:p>
    <w:p w14:paraId="45FFE21D">
      <w:pPr>
        <w:pStyle w:val="27"/>
      </w:pPr>
      <w:r>
        <w:t>- 重要业务数据应支持备份或导出。</w:t>
      </w:r>
    </w:p>
    <w:p w14:paraId="049259A4">
      <w:pPr>
        <w:pStyle w:val="27"/>
      </w:pPr>
      <w:r>
        <w:t>4. 可维护性约束</w:t>
      </w:r>
    </w:p>
    <w:p w14:paraId="7D8599A7">
      <w:pPr>
        <w:pStyle w:val="27"/>
      </w:pPr>
      <w:r>
        <w:t>- 系统应采用模块化设计，便于后续新增业务模块。</w:t>
      </w:r>
    </w:p>
    <w:p w14:paraId="09649AE6">
      <w:pPr>
        <w:pStyle w:val="27"/>
      </w:pPr>
      <w:r>
        <w:t>- 业务规则配置应尽量参数化，减少硬编码。</w:t>
      </w:r>
    </w:p>
    <w:p w14:paraId="73972D83">
      <w:pPr>
        <w:pStyle w:val="27"/>
      </w:pPr>
      <w:r>
        <w:t>5. 智能能力约束</w:t>
      </w:r>
    </w:p>
    <w:p w14:paraId="09B9F121">
      <w:pPr>
        <w:pStyle w:val="27"/>
      </w:pPr>
      <w:r>
        <w:t>- 智能问答应以知识库检索结果为核心依据，生成式回答仅作为辅助表达，不得替代正式政策文本。</w:t>
      </w:r>
    </w:p>
    <w:p w14:paraId="3D644040">
      <w:pPr>
        <w:pStyle w:val="27"/>
      </w:pPr>
      <w:r>
        <w:t>- 对于模型无法可靠回答的问题，应优先返回“请查看官方文件”或“请联系管理员”。</w:t>
      </w:r>
    </w:p>
    <w:p w14:paraId="4A01B91B">
      <w:pPr>
        <w:pStyle w:val="27"/>
      </w:pPr>
      <w:r>
        <w:t>6. 权限约束</w:t>
      </w:r>
    </w:p>
    <w:p w14:paraId="3F272331">
      <w:pPr>
        <w:pStyle w:val="27"/>
      </w:pPr>
      <w:r>
        <w:t>- 管理员权限应根据具体岗位职责进行细分配置，不同角色仅能访问与其工作职责相关的数据和操作。</w:t>
      </w:r>
    </w:p>
    <w:p w14:paraId="5B7DD53B">
      <w:pPr>
        <w:pStyle w:val="27"/>
      </w:pPr>
      <w:r>
        <w:t>- 涉及审批、通知发布、模板维护、数据导入导出等操作时，应区分查看权限、编辑权限、审核权限和发布权限。</w:t>
      </w:r>
    </w:p>
    <w:p w14:paraId="056A2EC0">
      <w:pPr>
        <w:pStyle w:val="27"/>
      </w:pPr>
      <w:r>
        <w:t>7. 合规与可实现性约束</w:t>
      </w:r>
    </w:p>
    <w:p w14:paraId="559027F5">
      <w:pPr>
        <w:pStyle w:val="27"/>
      </w:pPr>
      <w:r>
        <w:t>- 本系统仅用于课程项目与学院服务场景，不应引入超出项目必要范围的高风险数据处理行为。</w:t>
      </w:r>
    </w:p>
    <w:p w14:paraId="1659C24A">
      <w:pPr>
        <w:pStyle w:val="27"/>
      </w:pPr>
      <w:r>
        <w:t>- 所有需求应以课程周期内可交付、可演示、可验证为原则进行裁剪。</w:t>
      </w:r>
    </w:p>
    <w:p w14:paraId="0C7F5406">
      <w:pPr>
        <w:pStyle w:val="4"/>
        <w:spacing w:before="120" w:after="120" w:line="360" w:lineRule="auto"/>
        <w:ind w:left="420" w:leftChars="200"/>
        <w:rPr>
          <w:rFonts w:eastAsia="黑体"/>
          <w:sz w:val="28"/>
          <w:szCs w:val="18"/>
        </w:rPr>
      </w:pPr>
      <w:bookmarkStart w:id="55" w:name="_Toc81982496"/>
      <w:bookmarkStart w:id="56" w:name="_Toc529543863"/>
      <w:r>
        <w:rPr>
          <w:rFonts w:hint="eastAsia" w:eastAsia="黑体"/>
          <w:sz w:val="28"/>
          <w:szCs w:val="18"/>
        </w:rPr>
        <w:t>4.3 界面要求</w:t>
      </w:r>
      <w:bookmarkEnd w:id="55"/>
      <w:bookmarkEnd w:id="56"/>
    </w:p>
    <w:p w14:paraId="0BC71411">
      <w:pPr>
        <w:pStyle w:val="27"/>
      </w:pPr>
      <w:r>
        <w:t>系统界面需满足“简洁、清晰、易操作”的设计原则，整体美术风格应保持“严谨、正式”，采用符合高校行政管理调性的配色与排版，并区分手机端（处理简单、高频任务）与电脑端（处理复杂任务）的不同使用场景。</w:t>
      </w:r>
    </w:p>
    <w:p w14:paraId="6F599841">
      <w:pPr>
        <w:pStyle w:val="27"/>
      </w:pPr>
      <w:r>
        <w:t>1. 学生端界面要求</w:t>
      </w:r>
    </w:p>
    <w:p w14:paraId="5B32EBC6">
      <w:pPr>
        <w:pStyle w:val="27"/>
      </w:pPr>
      <w:r>
        <w:t>- 首页应提供常用功能入口，如智能咨询、党团流程、通知公告、证明申请、成绩分析等。</w:t>
      </w:r>
    </w:p>
    <w:p w14:paraId="4B8BF600">
      <w:pPr>
        <w:pStyle w:val="27"/>
      </w:pPr>
      <w:r>
        <w:t>- 页面层级不宜过深，常用功能应在 2 次点击内可达。</w:t>
      </w:r>
    </w:p>
    <w:p w14:paraId="53694D7E">
      <w:pPr>
        <w:pStyle w:val="27"/>
      </w:pPr>
      <w:r>
        <w:t>- 政策咨询页面应突出搜索框、常见问题推荐和官方链接入口。</w:t>
      </w:r>
    </w:p>
    <w:p w14:paraId="09CEBF68">
      <w:pPr>
        <w:pStyle w:val="27"/>
      </w:pPr>
      <w:r>
        <w:t>- 流程管理页面应采用时间线、步骤条或卡片形式展示当前阶段。</w:t>
      </w:r>
    </w:p>
    <w:p w14:paraId="5B91AA15">
      <w:pPr>
        <w:pStyle w:val="27"/>
      </w:pPr>
      <w:r>
        <w:t>- 通知页面应支持按标签筛选与已读未读区分。</w:t>
      </w:r>
    </w:p>
    <w:p w14:paraId="7E36D565">
      <w:pPr>
        <w:pStyle w:val="27"/>
      </w:pPr>
      <w:r>
        <w:t>- 申请和审批结果页面应清晰展示当前状态、处理意见和时间节点。</w:t>
      </w:r>
    </w:p>
    <w:p w14:paraId="18A587DE">
      <w:pPr>
        <w:pStyle w:val="27"/>
        <w:jc w:val="center"/>
      </w:pPr>
      <w:r>
        <w:drawing>
          <wp:inline distT="0" distB="0" distL="0" distR="0">
            <wp:extent cx="5486400" cy="411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486400" cy="41148000"/>
                    </a:xfrm>
                    <a:prstGeom prst="rect">
                      <a:avLst/>
                    </a:prstGeom>
                  </pic:spPr>
                </pic:pic>
              </a:graphicData>
            </a:graphic>
          </wp:inline>
        </w:drawing>
      </w:r>
    </w:p>
    <w:p w14:paraId="215A1303">
      <w:pPr>
        <w:pStyle w:val="27"/>
        <w:jc w:val="center"/>
      </w:pPr>
      <w:r>
        <w:t>图 4-1 学生端小程序原型图</w:t>
      </w:r>
    </w:p>
    <w:p w14:paraId="179818E2">
      <w:pPr>
        <w:pStyle w:val="27"/>
      </w:pPr>
      <w:r>
        <w:t>图 4-1 学生端小程序原型图</w:t>
      </w:r>
    </w:p>
    <w:p w14:paraId="40FF51D2">
      <w:pPr>
        <w:pStyle w:val="27"/>
      </w:pPr>
      <w:r>
        <w:t>2. 管理员端界面要求</w:t>
      </w:r>
    </w:p>
    <w:p w14:paraId="1DF2B637">
      <w:pPr>
        <w:pStyle w:val="27"/>
      </w:pPr>
      <w:r>
        <w:t>- 后台首页应展示待处理审批、近期通知、数据统计等核心信息。</w:t>
      </w:r>
    </w:p>
    <w:p w14:paraId="0345160E">
      <w:pPr>
        <w:pStyle w:val="27"/>
      </w:pPr>
      <w:r>
        <w:t>- 知识库、通知、流程、模板、培养方案等数据应具备新增、编辑、删除、查询、导入导出能力。</w:t>
      </w:r>
    </w:p>
    <w:p w14:paraId="0C6BC1CC">
      <w:pPr>
        <w:pStyle w:val="27"/>
      </w:pPr>
      <w:r>
        <w:t>- 后台表格页面应支持分页、筛选、搜索和状态标记。</w:t>
      </w:r>
    </w:p>
    <w:p w14:paraId="1CF6771F">
      <w:pPr>
        <w:pStyle w:val="27"/>
      </w:pPr>
      <w:r>
        <w:t>- 对于批量导入类功能，应提供模板下载、格式说明和错误反馈。</w:t>
      </w:r>
    </w:p>
    <w:p w14:paraId="364499B9">
      <w:pPr>
        <w:pStyle w:val="27"/>
      </w:pPr>
      <w:r>
        <w:t>- 后台应支持根据管理员角色展示差异化菜单和操作按钮。</w:t>
      </w:r>
    </w:p>
    <w:p w14:paraId="00CA2504">
      <w:pPr>
        <w:pStyle w:val="27"/>
        <w:jc w:val="center"/>
      </w:pPr>
      <w:r>
        <w:drawing>
          <wp:inline distT="0" distB="0" distL="0" distR="0">
            <wp:extent cx="5486400" cy="411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486400" cy="41148000"/>
                    </a:xfrm>
                    <a:prstGeom prst="rect">
                      <a:avLst/>
                    </a:prstGeom>
                  </pic:spPr>
                </pic:pic>
              </a:graphicData>
            </a:graphic>
          </wp:inline>
        </w:drawing>
      </w:r>
    </w:p>
    <w:p w14:paraId="65FABB4E">
      <w:pPr>
        <w:pStyle w:val="27"/>
        <w:jc w:val="center"/>
      </w:pPr>
      <w:r>
        <w:t>图 4-2 管理员端后台原型图</w:t>
      </w:r>
    </w:p>
    <w:p w14:paraId="5EF089A9">
      <w:pPr>
        <w:pStyle w:val="27"/>
      </w:pPr>
      <w:r>
        <w:t>图 4-2 管理员端后台原型图</w:t>
      </w:r>
    </w:p>
    <w:p w14:paraId="4CDDF408">
      <w:pPr>
        <w:pStyle w:val="27"/>
      </w:pPr>
      <w:r>
        <w:t>3. 可用性要求</w:t>
      </w:r>
    </w:p>
    <w:p w14:paraId="79E7B65D">
      <w:pPr>
        <w:pStyle w:val="27"/>
      </w:pPr>
      <w:r>
        <w:t>- 界面术语应贴近学院实际业务语言，避免技术化表述过多。</w:t>
      </w:r>
    </w:p>
    <w:p w14:paraId="494BF75C">
      <w:pPr>
        <w:pStyle w:val="27"/>
      </w:pPr>
      <w:r>
        <w:t>- 错误提示应明确指出问题原因，例如“文件格式错误”“缺少必填项”“暂无权限”。</w:t>
      </w:r>
    </w:p>
    <w:p w14:paraId="025D5BB8">
      <w:pPr>
        <w:pStyle w:val="27"/>
      </w:pPr>
      <w:r>
        <w:t>- 重要操作前应有确认机制，防止误删、误发、误审。</w:t>
      </w:r>
    </w:p>
    <w:p w14:paraId="52944668">
      <w:pPr>
        <w:pStyle w:val="4"/>
        <w:spacing w:before="120" w:after="120" w:line="360" w:lineRule="auto"/>
        <w:ind w:left="420" w:leftChars="200"/>
        <w:rPr>
          <w:rFonts w:eastAsia="黑体"/>
          <w:sz w:val="28"/>
          <w:szCs w:val="18"/>
        </w:rPr>
      </w:pPr>
      <w:bookmarkStart w:id="57" w:name="_Toc529543864"/>
      <w:bookmarkStart w:id="58" w:name="_Toc81982497"/>
      <w:r>
        <w:rPr>
          <w:rFonts w:hint="eastAsia" w:eastAsia="黑体"/>
          <w:sz w:val="28"/>
          <w:szCs w:val="18"/>
        </w:rPr>
        <w:t>4.4 进度要求</w:t>
      </w:r>
      <w:bookmarkEnd w:id="57"/>
      <w:bookmarkEnd w:id="58"/>
    </w:p>
    <w:p w14:paraId="1D5DF634">
      <w:pPr>
        <w:pStyle w:val="27"/>
      </w:pPr>
      <w:r>
        <w:t>结合课程项目的一般实施方式，建议按如下阶段推进：</w:t>
      </w:r>
    </w:p>
    <w:p w14:paraId="38BADB05">
      <w:pPr>
        <w:pStyle w:val="27"/>
      </w:pPr>
      <w:r>
        <w:t>1. 需求分析阶段</w:t>
      </w:r>
    </w:p>
    <w:p w14:paraId="73711625">
      <w:pPr>
        <w:pStyle w:val="27"/>
      </w:pPr>
      <w:r>
        <w:t>- 完成需求调研、业务梳理、需求规格说明书编写与评审。</w:t>
      </w:r>
    </w:p>
    <w:p w14:paraId="546B86A5">
      <w:pPr>
        <w:pStyle w:val="27"/>
      </w:pPr>
      <w:r>
        <w:t>2. 原型与概要设计阶段</w:t>
      </w:r>
    </w:p>
    <w:p w14:paraId="3C1955DD">
      <w:pPr>
        <w:pStyle w:val="27"/>
      </w:pPr>
      <w:r>
        <w:t>- 完成学生端与管理员端主要页面原型。</w:t>
      </w:r>
    </w:p>
    <w:p w14:paraId="32FFC4AB">
      <w:pPr>
        <w:pStyle w:val="27"/>
      </w:pPr>
      <w:r>
        <w:t>- 完成数据库概要设计、系统模块划分和接口设计。</w:t>
      </w:r>
    </w:p>
    <w:p w14:paraId="1928B59B">
      <w:pPr>
        <w:pStyle w:val="27"/>
      </w:pPr>
      <w:r>
        <w:t>3. 核心功能开发阶段</w:t>
      </w:r>
    </w:p>
    <w:p w14:paraId="49CBBAD9">
      <w:pPr>
        <w:pStyle w:val="27"/>
      </w:pPr>
      <w:r>
        <w:t>- 优先实现登录鉴权、知识库问答、党团流程展示、通知管理、审批流、证明生成等核心功能。</w:t>
      </w:r>
    </w:p>
    <w:p w14:paraId="27CBF1DF">
      <w:pPr>
        <w:pStyle w:val="27"/>
      </w:pPr>
      <w:r>
        <w:t>4. 扩展功能开发阶段</w:t>
      </w:r>
    </w:p>
    <w:p w14:paraId="560AC616">
      <w:pPr>
        <w:pStyle w:val="27"/>
      </w:pPr>
      <w:r>
        <w:t>- 视项目进度实现多渠道通知、成绩分析、选课建议、理论自测等增强功能。</w:t>
      </w:r>
    </w:p>
    <w:p w14:paraId="765E1E2B">
      <w:pPr>
        <w:pStyle w:val="27"/>
      </w:pPr>
      <w:r>
        <w:t>5. 联调测试与文档完善阶段</w:t>
      </w:r>
    </w:p>
    <w:p w14:paraId="13B85235">
      <w:pPr>
        <w:pStyle w:val="27"/>
      </w:pPr>
      <w:r>
        <w:t>- 完成功能联调、缺陷修复、测试用例整理、用户手册与答辩材料编写。</w:t>
      </w:r>
    </w:p>
    <w:p w14:paraId="21367507">
      <w:pPr>
        <w:pStyle w:val="27"/>
      </w:pPr>
      <w:r>
        <w:t>6. 最终交付阶段</w:t>
      </w:r>
    </w:p>
    <w:p w14:paraId="413442BE">
      <w:pPr>
        <w:pStyle w:val="27"/>
      </w:pPr>
      <w:r>
        <w:t>- 提交可运行系统、相关文档和展示材料，并完成项目答辩演示。</w:t>
      </w:r>
    </w:p>
    <w:p w14:paraId="0CF14B84">
      <w:pPr>
        <w:pStyle w:val="27"/>
      </w:pPr>
      <w:r>
        <w:t>若课程答辩时间已明确，建议在答辩前至少 1 周完成核心功能冻结，避免后期频繁变更影响稳定性。</w:t>
      </w:r>
    </w:p>
    <w:p w14:paraId="1FEACE4A">
      <w:pPr>
        <w:pStyle w:val="4"/>
        <w:spacing w:before="120" w:after="120" w:line="360" w:lineRule="auto"/>
        <w:ind w:left="420" w:leftChars="200"/>
        <w:rPr>
          <w:rFonts w:eastAsia="黑体"/>
          <w:sz w:val="28"/>
          <w:szCs w:val="18"/>
        </w:rPr>
      </w:pPr>
      <w:bookmarkStart w:id="59" w:name="_Toc529543865"/>
      <w:bookmarkStart w:id="60" w:name="_Toc81982498"/>
      <w:r>
        <w:rPr>
          <w:rFonts w:hint="eastAsia" w:eastAsia="黑体"/>
          <w:sz w:val="28"/>
          <w:szCs w:val="18"/>
        </w:rPr>
        <w:t>4.5 交付要求</w:t>
      </w:r>
      <w:bookmarkEnd w:id="59"/>
      <w:bookmarkEnd w:id="60"/>
    </w:p>
    <w:p w14:paraId="0DF89D5D">
      <w:pPr>
        <w:pStyle w:val="27"/>
      </w:pPr>
      <w:r>
        <w:t>本项目最终交付内容应包括：</w:t>
      </w:r>
    </w:p>
    <w:p w14:paraId="15B9C045">
      <w:pPr>
        <w:pStyle w:val="27"/>
      </w:pPr>
      <w:r>
        <w:t>1. 软件系统</w:t>
      </w:r>
    </w:p>
    <w:p w14:paraId="1211D57C">
      <w:pPr>
        <w:pStyle w:val="27"/>
      </w:pPr>
      <w:r>
        <w:t>- 学生端微信小程序。</w:t>
      </w:r>
    </w:p>
    <w:p w14:paraId="5137B549">
      <w:pPr>
        <w:pStyle w:val="27"/>
      </w:pPr>
      <w:r>
        <w:t>- 管理员端后台管理系统。</w:t>
      </w:r>
    </w:p>
    <w:p w14:paraId="6132970C">
      <w:pPr>
        <w:pStyle w:val="27"/>
      </w:pPr>
      <w:r>
        <w:t>- 服务端程序及数据库脚本。</w:t>
      </w:r>
    </w:p>
    <w:p w14:paraId="6CD985EB">
      <w:pPr>
        <w:pStyle w:val="27"/>
      </w:pPr>
      <w:r>
        <w:t>2. 技术文档</w:t>
      </w:r>
    </w:p>
    <w:p w14:paraId="6FF36B0D">
      <w:pPr>
        <w:pStyle w:val="27"/>
      </w:pPr>
      <w:r>
        <w:t>- 软件需求规格说明书。</w:t>
      </w:r>
    </w:p>
    <w:p w14:paraId="685EB41A">
      <w:pPr>
        <w:pStyle w:val="27"/>
      </w:pPr>
      <w:r>
        <w:t>- 系统设计说明书或数据库设计说明书。</w:t>
      </w:r>
    </w:p>
    <w:p w14:paraId="14303652">
      <w:pPr>
        <w:pStyle w:val="27"/>
      </w:pPr>
      <w:r>
        <w:t>- API 接口文档。</w:t>
      </w:r>
    </w:p>
    <w:p w14:paraId="18A09858">
      <w:pPr>
        <w:pStyle w:val="27"/>
      </w:pPr>
      <w:r>
        <w:t>- 部署说明文档。</w:t>
      </w:r>
    </w:p>
    <w:p w14:paraId="6401366B">
      <w:pPr>
        <w:pStyle w:val="27"/>
      </w:pPr>
      <w:r>
        <w:t>3. 使用文档</w:t>
      </w:r>
    </w:p>
    <w:p w14:paraId="1D918788">
      <w:pPr>
        <w:pStyle w:val="27"/>
      </w:pPr>
      <w:r>
        <w:t>- 学生用户手册。</w:t>
      </w:r>
    </w:p>
    <w:p w14:paraId="73092C05">
      <w:pPr>
        <w:pStyle w:val="27"/>
      </w:pPr>
      <w:r>
        <w:t>- 管理员用户手册。</w:t>
      </w:r>
    </w:p>
    <w:p w14:paraId="41EA9DD3">
      <w:pPr>
        <w:pStyle w:val="27"/>
      </w:pPr>
      <w:r>
        <w:t>4. 项目材料</w:t>
      </w:r>
    </w:p>
    <w:p w14:paraId="60B5719B">
      <w:pPr>
        <w:pStyle w:val="27"/>
      </w:pPr>
      <w:r>
        <w:t>- 源代码仓库。</w:t>
      </w:r>
    </w:p>
    <w:p w14:paraId="2BD42BDD">
      <w:pPr>
        <w:pStyle w:val="27"/>
      </w:pPr>
      <w:r>
        <w:t>- 演示 PPT。</w:t>
      </w:r>
    </w:p>
    <w:p w14:paraId="05A38DFD">
      <w:pPr>
        <w:pStyle w:val="27"/>
      </w:pPr>
      <w:r>
        <w:t>- 必要的演示账号、测试数据或演示视频。</w:t>
      </w:r>
    </w:p>
    <w:p w14:paraId="6E8AC812">
      <w:pPr>
        <w:pStyle w:val="27"/>
      </w:pPr>
      <w:r>
        <w:t>交付形式建议如下：</w:t>
      </w:r>
    </w:p>
    <w:p w14:paraId="5D2A5E56">
      <w:pPr>
        <w:pStyle w:val="27"/>
      </w:pPr>
      <w:r>
        <w:t>1. 文档类材料以 Word 或 PDF 电子文件形式提交。</w:t>
      </w:r>
    </w:p>
    <w:p w14:paraId="3D71F690">
      <w:pPr>
        <w:pStyle w:val="27"/>
      </w:pPr>
      <w:r>
        <w:t>2. 源代码以 GitHub 仓库形式提交，并保证能够查看历史记录。</w:t>
      </w:r>
    </w:p>
    <w:p w14:paraId="580CCCAD">
      <w:pPr>
        <w:pStyle w:val="27"/>
      </w:pPr>
      <w:r>
        <w:t>3. 可执行系统以部署链接、本地部署包或演示环境形式提交。</w:t>
      </w:r>
    </w:p>
    <w:p w14:paraId="7E14E4EE">
      <w:pPr>
        <w:pStyle w:val="27"/>
      </w:pPr>
      <w:r>
        <w:t>4. 若课程要求纸质版，可再从最终电子文档打印输出。</w:t>
      </w:r>
    </w:p>
    <w:p w14:paraId="029F87BC">
      <w:pPr>
        <w:pStyle w:val="4"/>
        <w:spacing w:before="120" w:after="120" w:line="360" w:lineRule="auto"/>
        <w:ind w:left="420" w:leftChars="200"/>
        <w:rPr>
          <w:rFonts w:eastAsia="黑体"/>
          <w:sz w:val="28"/>
          <w:szCs w:val="18"/>
        </w:rPr>
      </w:pPr>
      <w:bookmarkStart w:id="61" w:name="_Toc529543866"/>
      <w:bookmarkStart w:id="62" w:name="_Toc81982499"/>
      <w:r>
        <w:rPr>
          <w:rFonts w:hint="eastAsia" w:eastAsia="黑体"/>
          <w:sz w:val="28"/>
          <w:szCs w:val="18"/>
        </w:rPr>
        <w:t>4.6 验收</w:t>
      </w:r>
      <w:bookmarkEnd w:id="61"/>
      <w:r>
        <w:rPr>
          <w:rFonts w:hint="eastAsia" w:eastAsia="黑体"/>
          <w:sz w:val="28"/>
          <w:szCs w:val="18"/>
        </w:rPr>
        <w:t>要求</w:t>
      </w:r>
      <w:bookmarkEnd w:id="62"/>
    </w:p>
    <w:p w14:paraId="3D26E1C8">
      <w:pPr>
        <w:pStyle w:val="27"/>
      </w:pPr>
      <w:r>
        <w:t>项目验收应以本需求规格说明书、课程要求和最终演示效果为主要依据，具体准则如下：</w:t>
      </w:r>
    </w:p>
    <w:p w14:paraId="17B08F20">
      <w:pPr>
        <w:pStyle w:val="27"/>
      </w:pPr>
      <w:r>
        <w:t>1. 功能完整性</w:t>
      </w:r>
    </w:p>
    <w:p w14:paraId="6B6F8475">
      <w:pPr>
        <w:pStyle w:val="27"/>
      </w:pPr>
      <w:r>
        <w:t>- 核心功能模块已实现并可演示，包括智能咨询、党团流程管理、通知管理与推送、证明生成与审批等。</w:t>
      </w:r>
    </w:p>
    <w:p w14:paraId="3039616F">
      <w:pPr>
        <w:pStyle w:val="27"/>
      </w:pPr>
      <w:r>
        <w:t>- 各功能之间具备基本业务闭环，能够支撑主要使用场景。</w:t>
      </w:r>
    </w:p>
    <w:p w14:paraId="245BAC94">
      <w:pPr>
        <w:pStyle w:val="27"/>
      </w:pPr>
      <w:r>
        <w:t>2. 正确性</w:t>
      </w:r>
    </w:p>
    <w:p w14:paraId="6BF867A7">
      <w:pPr>
        <w:pStyle w:val="27"/>
      </w:pPr>
      <w:r>
        <w:t>- 系统能够根据输入数据输出合理结果。</w:t>
      </w:r>
    </w:p>
    <w:p w14:paraId="33AD7338">
      <w:pPr>
        <w:pStyle w:val="27"/>
      </w:pPr>
      <w:r>
        <w:t>- 审批流、通知推送、证明生成、成绩分析等关键流程无明显逻辑错误。</w:t>
      </w:r>
    </w:p>
    <w:p w14:paraId="202A076F">
      <w:pPr>
        <w:pStyle w:val="27"/>
      </w:pPr>
      <w:r>
        <w:t>3. 易用性</w:t>
      </w:r>
    </w:p>
    <w:p w14:paraId="076BE9DF">
      <w:pPr>
        <w:pStyle w:val="27"/>
      </w:pPr>
      <w:r>
        <w:t>- 学生端操作简单，主要功能入口清晰。</w:t>
      </w:r>
    </w:p>
    <w:p w14:paraId="51F7BA7F">
      <w:pPr>
        <w:pStyle w:val="27"/>
      </w:pPr>
      <w:r>
        <w:t>- 管理员端能够较方便地完成数据维护、审批处理和通知发布。</w:t>
      </w:r>
    </w:p>
    <w:p w14:paraId="27BA739A">
      <w:pPr>
        <w:pStyle w:val="27"/>
      </w:pPr>
      <w:r>
        <w:t>4. 稳定性</w:t>
      </w:r>
    </w:p>
    <w:p w14:paraId="36F1B024">
      <w:pPr>
        <w:pStyle w:val="27"/>
      </w:pPr>
      <w:r>
        <w:t>- 系统在正常演示和测试场景下运行稳定，无频繁报错或崩溃现象。</w:t>
      </w:r>
    </w:p>
    <w:p w14:paraId="70FF1CB5">
      <w:pPr>
        <w:pStyle w:val="27"/>
      </w:pPr>
      <w:r>
        <w:t>- 非法输入、空数据、错误格式文件等异常情况有基本处理机制。</w:t>
      </w:r>
    </w:p>
    <w:p w14:paraId="05FD3E79">
      <w:pPr>
        <w:pStyle w:val="27"/>
      </w:pPr>
      <w:r>
        <w:t>5. 安全性</w:t>
      </w:r>
    </w:p>
    <w:p w14:paraId="5F525F07">
      <w:pPr>
        <w:pStyle w:val="27"/>
      </w:pPr>
      <w:r>
        <w:t>- 敏感信息有基本保护措施。</w:t>
      </w:r>
    </w:p>
    <w:p w14:paraId="76147CC9">
      <w:pPr>
        <w:pStyle w:val="27"/>
      </w:pPr>
      <w:r>
        <w:t>- 不同角色访问权限区分明确。</w:t>
      </w:r>
    </w:p>
    <w:p w14:paraId="0B0424C8">
      <w:pPr>
        <w:pStyle w:val="27"/>
      </w:pPr>
      <w:r>
        <w:t>6. 文档完备性</w:t>
      </w:r>
    </w:p>
    <w:p w14:paraId="3903C694">
      <w:pPr>
        <w:pStyle w:val="27"/>
      </w:pPr>
      <w:r>
        <w:t>- 需求文档、设计文档、用户手册和答辩材料齐全。</w:t>
      </w:r>
    </w:p>
    <w:p w14:paraId="60E5DEE6">
      <w:pPr>
        <w:pStyle w:val="27"/>
      </w:pPr>
      <w:r>
        <w:t>- 文档内容与实际系统基本一致。</w:t>
      </w:r>
    </w:p>
    <w:p w14:paraId="6DA5142A">
      <w:pPr>
        <w:pStyle w:val="27"/>
      </w:pPr>
      <w:r>
        <w:t>7. 可展示性</w:t>
      </w:r>
    </w:p>
    <w:p w14:paraId="71037DB3">
      <w:pPr>
        <w:pStyle w:val="27"/>
      </w:pPr>
      <w:r>
        <w:t>- 系统能够支持现场演示关键业务流程。</w:t>
      </w:r>
    </w:p>
    <w:p w14:paraId="2DFA3257">
      <w:pPr>
        <w:pStyle w:val="27"/>
      </w:pPr>
      <w:r>
        <w:t>- 对于尚未完全实现的扩展功能，应有清晰原型、设计说明或合理降级方案。</w:t>
      </w:r>
    </w:p>
    <w:p w14:paraId="726A0640">
      <w:pPr>
        <w:pStyle w:val="2"/>
        <w:rPr>
          <w:rStyle w:val="29"/>
          <w:rFonts w:hint="eastAsia" w:ascii="微软雅黑" w:hAnsi="微软雅黑" w:eastAsia="微软雅黑" w:cs="微软雅黑"/>
          <w:b/>
          <w:bCs w:val="0"/>
        </w:rPr>
      </w:pPr>
      <w:bookmarkStart w:id="63" w:name="_Toc81982500"/>
      <w:bookmarkStart w:id="64" w:name="_Toc529543867"/>
      <w:r>
        <w:rPr>
          <w:rStyle w:val="29"/>
          <w:rFonts w:hint="eastAsia" w:ascii="微软雅黑" w:hAnsi="微软雅黑" w:eastAsia="微软雅黑" w:cs="微软雅黑"/>
          <w:b/>
          <w:bCs w:val="0"/>
        </w:rPr>
        <w:t>5. 软件原型</w:t>
      </w:r>
      <w:bookmarkEnd w:id="63"/>
    </w:p>
    <w:bookmarkEnd w:id="64"/>
    <w:p w14:paraId="687EAC80">
      <w:pPr>
        <w:pStyle w:val="27"/>
      </w:pPr>
      <w:r>
        <w:t>本章用于放置系统原型图、页面截图或低保真线框图。当前阶段建议至少补充以下原型页面：</w:t>
      </w:r>
    </w:p>
    <w:p w14:paraId="5EAC9007">
      <w:pPr>
        <w:pStyle w:val="27"/>
      </w:pPr>
      <w:r>
        <w:t>1. 学生端原型</w:t>
      </w:r>
    </w:p>
    <w:p w14:paraId="1D1E3B1B">
      <w:pPr>
        <w:pStyle w:val="27"/>
      </w:pPr>
      <w:r>
        <w:t>- 首页：展示常用功能入口、待办提醒、最新通知。</w:t>
      </w:r>
    </w:p>
    <w:p w14:paraId="2BCE3721">
      <w:pPr>
        <w:pStyle w:val="27"/>
      </w:pPr>
      <w:r>
        <w:t>- 智能问答页：包含问题输入框、常见问题推荐、回答展示区、附件链接区。</w:t>
      </w:r>
    </w:p>
    <w:p w14:paraId="2125A8EF">
      <w:pPr>
        <w:pStyle w:val="27"/>
      </w:pPr>
      <w:r>
        <w:t>- 党团流程页：展示流程时间线、当前节点、材料要求和提醒信息。</w:t>
      </w:r>
    </w:p>
    <w:p w14:paraId="3CCE984A">
      <w:pPr>
        <w:pStyle w:val="27"/>
      </w:pPr>
      <w:r>
        <w:t>- 通知列表页：展示通知标题、标签、发布时间、已读状态。</w:t>
      </w:r>
    </w:p>
    <w:p w14:paraId="5CB522F3">
      <w:pPr>
        <w:pStyle w:val="27"/>
      </w:pPr>
      <w:r>
        <w:t>- 申请提交页：展示表单录入、材料上传、提交按钮。</w:t>
      </w:r>
    </w:p>
    <w:p w14:paraId="2C0ABCD7">
      <w:pPr>
        <w:pStyle w:val="27"/>
      </w:pPr>
      <w:r>
        <w:t>- 证明申请页：展示证明类型选择、个人信息确认、预览结果。</w:t>
      </w:r>
    </w:p>
    <w:p w14:paraId="32FB418C">
      <w:pPr>
        <w:pStyle w:val="27"/>
      </w:pPr>
      <w:r>
        <w:t>- 成绩分析页：展示上传入口、分析结果、缺失模块与选课建议。</w:t>
      </w:r>
    </w:p>
    <w:p w14:paraId="0BF16C69">
      <w:pPr>
        <w:pStyle w:val="27"/>
      </w:pPr>
    </w:p>
    <w:p w14:paraId="367AACC7">
      <w:pPr>
        <w:pStyle w:val="27"/>
        <w:rPr>
          <w:rFonts w:hint="eastAsia"/>
        </w:rPr>
      </w:pPr>
    </w:p>
    <w:p w14:paraId="6C0E6F99">
      <w:pPr>
        <w:pStyle w:val="27"/>
        <w:jc w:val="center"/>
        <w:rPr>
          <w:rFonts w:hint="eastAsia" w:eastAsia="楷体_GB2312"/>
          <w:lang w:eastAsia="zh-CN"/>
        </w:rPr>
      </w:pPr>
      <w:r>
        <w:rPr>
          <w:rFonts w:hint="eastAsia" w:eastAsia="楷体_GB2312"/>
          <w:lang w:eastAsia="zh-CN"/>
        </w:rPr>
        <w:drawing>
          <wp:inline distT="0" distB="0" distL="114300" distR="114300">
            <wp:extent cx="5275580" cy="1605280"/>
            <wp:effectExtent l="0" t="0" r="1270" b="4445"/>
            <wp:docPr id="11" name="图片 11" descr="student-miniapp-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tudent-miniapp-prototype"/>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5275580" cy="1605280"/>
                    </a:xfrm>
                    <a:prstGeom prst="rect">
                      <a:avLst/>
                    </a:prstGeom>
                  </pic:spPr>
                </pic:pic>
              </a:graphicData>
            </a:graphic>
          </wp:inline>
        </w:drawing>
      </w:r>
    </w:p>
    <w:p w14:paraId="00DC3553">
      <w:pPr>
        <w:pStyle w:val="27"/>
        <w:jc w:val="center"/>
      </w:pPr>
      <w:r>
        <w:t>图 5-1 学生端原型总览</w:t>
      </w:r>
    </w:p>
    <w:p w14:paraId="1AF664A1">
      <w:pPr>
        <w:pStyle w:val="27"/>
      </w:pPr>
      <w:r>
        <w:t>图 5-1 学生端原型总览</w:t>
      </w:r>
    </w:p>
    <w:p w14:paraId="797F4628">
      <w:pPr>
        <w:pStyle w:val="27"/>
      </w:pPr>
      <w:r>
        <w:t>2. 管理员端原型</w:t>
      </w:r>
    </w:p>
    <w:p w14:paraId="22B377CA">
      <w:pPr>
        <w:pStyle w:val="27"/>
      </w:pPr>
      <w:r>
        <w:t>- 后台首页：展示待审批事项、通知统计、知识库条目数量等。</w:t>
      </w:r>
    </w:p>
    <w:p w14:paraId="5A073701">
      <w:pPr>
        <w:pStyle w:val="27"/>
      </w:pPr>
      <w:r>
        <w:t>- 知识库管理页：展示政策条目列表、新增编辑表单、附件管理区域。</w:t>
      </w:r>
    </w:p>
    <w:p w14:paraId="61D60B29">
      <w:pPr>
        <w:pStyle w:val="27"/>
      </w:pPr>
      <w:r>
        <w:t>- 通知管理页：展示通知录入、标签设置、推送对象配置。</w:t>
      </w:r>
    </w:p>
    <w:p w14:paraId="6B771004">
      <w:pPr>
        <w:pStyle w:val="27"/>
      </w:pPr>
      <w:r>
        <w:t>- 审批管理页：展示申请列表、审核详情、审核意见填写。</w:t>
      </w:r>
    </w:p>
    <w:p w14:paraId="51AE476A">
      <w:pPr>
        <w:pStyle w:val="27"/>
      </w:pPr>
      <w:r>
        <w:t>- 数据导入页：展示导入模板下载、文件上传、导入结果反馈。</w:t>
      </w:r>
    </w:p>
    <w:p w14:paraId="25F67EF5">
      <w:pPr>
        <w:pStyle w:val="27"/>
        <w:jc w:val="center"/>
        <w:rPr>
          <w:rFonts w:hint="eastAsia" w:eastAsia="楷体_GB2312"/>
          <w:lang w:eastAsia="zh-CN"/>
        </w:rPr>
      </w:pPr>
      <w:bookmarkStart w:id="65" w:name="_GoBack"/>
      <w:r>
        <w:rPr>
          <w:rFonts w:hint="eastAsia" w:eastAsia="楷体_GB2312"/>
          <w:lang w:eastAsia="zh-CN"/>
        </w:rPr>
        <w:drawing>
          <wp:inline distT="0" distB="0" distL="114300" distR="114300">
            <wp:extent cx="5270500" cy="3997960"/>
            <wp:effectExtent l="0" t="0" r="6350" b="2540"/>
            <wp:docPr id="13" name="图片 13" descr="admin-web-proto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admin-web-prototype"/>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270500" cy="3997960"/>
                    </a:xfrm>
                    <a:prstGeom prst="rect">
                      <a:avLst/>
                    </a:prstGeom>
                  </pic:spPr>
                </pic:pic>
              </a:graphicData>
            </a:graphic>
          </wp:inline>
        </w:drawing>
      </w:r>
      <w:bookmarkEnd w:id="65"/>
    </w:p>
    <w:p w14:paraId="7C71417C">
      <w:pPr>
        <w:pStyle w:val="27"/>
        <w:jc w:val="center"/>
      </w:pPr>
      <w:r>
        <w:t>图 5-2 管理员端原型总览</w:t>
      </w:r>
    </w:p>
    <w:p w14:paraId="1FEA3300">
      <w:pPr>
        <w:pStyle w:val="27"/>
      </w:pPr>
      <w:r>
        <w:t>图 5-2 管理员端原型总览</w:t>
      </w:r>
    </w:p>
    <w:sectPr>
      <w:footerReference r:id="rId3" w:type="default"/>
      <w:pgSz w:w="11906" w:h="16838"/>
      <w:pgMar w:top="1440" w:right="1797" w:bottom="1440" w:left="1797"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幼圆">
    <w:panose1 w:val="02010509060101010101"/>
    <w:charset w:val="86"/>
    <w:family w:val="modern"/>
    <w:pitch w:val="default"/>
    <w:sig w:usb0="00000001" w:usb1="080E0000" w:usb2="0000000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FEB6E5">
    <w:pPr>
      <w:pStyle w:val="10"/>
      <w:jc w:val="center"/>
    </w:pPr>
    <w:r>
      <w:fldChar w:fldCharType="begin"/>
    </w:r>
    <w:r>
      <w:rPr>
        <w:rStyle w:val="21"/>
      </w:rPr>
      <w:instrText xml:space="preserve"> PAGE </w:instrText>
    </w:r>
    <w:r>
      <w:fldChar w:fldCharType="separate"/>
    </w:r>
    <w:r>
      <w:rPr>
        <w:rStyle w:val="21"/>
      </w:rPr>
      <w:t>10</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3BA4"/>
    <w:rsid w:val="00033E8D"/>
    <w:rsid w:val="000C0B2E"/>
    <w:rsid w:val="00127C35"/>
    <w:rsid w:val="00160373"/>
    <w:rsid w:val="00184F4F"/>
    <w:rsid w:val="001A3A44"/>
    <w:rsid w:val="001C437D"/>
    <w:rsid w:val="001C5949"/>
    <w:rsid w:val="00224D7E"/>
    <w:rsid w:val="0026376F"/>
    <w:rsid w:val="00267359"/>
    <w:rsid w:val="002A12C0"/>
    <w:rsid w:val="002A3EB9"/>
    <w:rsid w:val="002C3DC8"/>
    <w:rsid w:val="00373174"/>
    <w:rsid w:val="003C0A91"/>
    <w:rsid w:val="003F01AD"/>
    <w:rsid w:val="00405ED2"/>
    <w:rsid w:val="00462ACC"/>
    <w:rsid w:val="004B0854"/>
    <w:rsid w:val="004C1958"/>
    <w:rsid w:val="00552C43"/>
    <w:rsid w:val="00571297"/>
    <w:rsid w:val="005B6C96"/>
    <w:rsid w:val="00604E55"/>
    <w:rsid w:val="00654D35"/>
    <w:rsid w:val="00673CA3"/>
    <w:rsid w:val="00696751"/>
    <w:rsid w:val="00760A17"/>
    <w:rsid w:val="00774789"/>
    <w:rsid w:val="007F182F"/>
    <w:rsid w:val="00837E0B"/>
    <w:rsid w:val="00874B5A"/>
    <w:rsid w:val="00874E5D"/>
    <w:rsid w:val="008A5533"/>
    <w:rsid w:val="0094053E"/>
    <w:rsid w:val="009E325D"/>
    <w:rsid w:val="00AB1A9C"/>
    <w:rsid w:val="00AB1E39"/>
    <w:rsid w:val="00B3768D"/>
    <w:rsid w:val="00B45910"/>
    <w:rsid w:val="00BC7F55"/>
    <w:rsid w:val="00BF7FCE"/>
    <w:rsid w:val="00C00AF5"/>
    <w:rsid w:val="00C35AD7"/>
    <w:rsid w:val="00CE7BD9"/>
    <w:rsid w:val="00D147F7"/>
    <w:rsid w:val="00D17E1B"/>
    <w:rsid w:val="00D43E8A"/>
    <w:rsid w:val="00D4748D"/>
    <w:rsid w:val="00D53BA4"/>
    <w:rsid w:val="00D55CCA"/>
    <w:rsid w:val="00DB598A"/>
    <w:rsid w:val="00DC318A"/>
    <w:rsid w:val="00DC544A"/>
    <w:rsid w:val="00E061DB"/>
    <w:rsid w:val="00EE20D5"/>
    <w:rsid w:val="00EF6492"/>
    <w:rsid w:val="00EF7421"/>
    <w:rsid w:val="00F142AC"/>
    <w:rsid w:val="00F70215"/>
    <w:rsid w:val="00F80583"/>
    <w:rsid w:val="00FB05BA"/>
    <w:rsid w:val="00FB73D2"/>
    <w:rsid w:val="00FD20D6"/>
    <w:rsid w:val="00FD381A"/>
    <w:rsid w:val="00FD5156"/>
    <w:rsid w:val="00FF194E"/>
    <w:rsid w:val="0AF75AE4"/>
    <w:rsid w:val="0E4C5684"/>
    <w:rsid w:val="3E3105B2"/>
    <w:rsid w:val="50417062"/>
    <w:rsid w:val="74D726EE"/>
    <w:rsid w:val="7BCF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adjustRightInd w:val="0"/>
      <w:spacing w:before="120" w:line="540" w:lineRule="atLeast"/>
      <w:textAlignment w:val="baseline"/>
      <w:outlineLvl w:val="0"/>
    </w:pPr>
    <w:rPr>
      <w:rFonts w:ascii="宋体" w:hAnsi="宋体"/>
      <w:b/>
      <w:kern w:val="44"/>
      <w:sz w:val="44"/>
      <w:szCs w:val="20"/>
    </w:rPr>
  </w:style>
  <w:style w:type="paragraph" w:styleId="3">
    <w:name w:val="heading 2"/>
    <w:basedOn w:val="1"/>
    <w:next w:val="1"/>
    <w:link w:val="2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5"/>
    <w:qFormat/>
    <w:uiPriority w:val="0"/>
    <w:pPr>
      <w:keepNext/>
      <w:keepLines/>
      <w:widowControl/>
      <w:spacing w:before="260" w:after="260" w:line="416" w:lineRule="auto"/>
      <w:jc w:val="left"/>
      <w:outlineLvl w:val="2"/>
    </w:pPr>
    <w:rPr>
      <w:b/>
      <w:kern w:val="0"/>
      <w:sz w:val="32"/>
      <w:szCs w:val="20"/>
    </w:rPr>
  </w:style>
  <w:style w:type="character" w:default="1" w:styleId="20">
    <w:name w:val="Default Paragraph Font"/>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style>
  <w:style w:type="paragraph" w:styleId="6">
    <w:name w:val="toc 7"/>
    <w:basedOn w:val="1"/>
    <w:next w:val="1"/>
    <w:semiHidden/>
    <w:qFormat/>
    <w:uiPriority w:val="0"/>
    <w:pPr>
      <w:ind w:left="2520" w:leftChars="1200"/>
    </w:pPr>
  </w:style>
  <w:style w:type="paragraph" w:styleId="7">
    <w:name w:val="toc 5"/>
    <w:basedOn w:val="1"/>
    <w:next w:val="1"/>
    <w:semiHidden/>
    <w:qFormat/>
    <w:uiPriority w:val="0"/>
    <w:pPr>
      <w:ind w:left="1680" w:leftChars="800"/>
    </w:pPr>
  </w:style>
  <w:style w:type="paragraph" w:styleId="8">
    <w:name w:val="toc 3"/>
    <w:basedOn w:val="1"/>
    <w:next w:val="1"/>
    <w:qFormat/>
    <w:uiPriority w:val="39"/>
    <w:pPr>
      <w:ind w:left="840" w:leftChars="400"/>
    </w:pPr>
  </w:style>
  <w:style w:type="paragraph" w:styleId="9">
    <w:name w:val="toc 8"/>
    <w:basedOn w:val="1"/>
    <w:next w:val="1"/>
    <w:semiHidden/>
    <w:qFormat/>
    <w:uiPriority w:val="0"/>
    <w:pPr>
      <w:ind w:left="2940" w:leftChars="1400"/>
    </w:p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qFormat/>
    <w:uiPriority w:val="39"/>
  </w:style>
  <w:style w:type="paragraph" w:styleId="13">
    <w:name w:val="toc 4"/>
    <w:basedOn w:val="1"/>
    <w:next w:val="1"/>
    <w:semiHidden/>
    <w:qFormat/>
    <w:uiPriority w:val="0"/>
    <w:pPr>
      <w:ind w:left="1260" w:leftChars="600"/>
    </w:pPr>
  </w:style>
  <w:style w:type="paragraph" w:styleId="14">
    <w:name w:val="toc 6"/>
    <w:basedOn w:val="1"/>
    <w:next w:val="1"/>
    <w:semiHidden/>
    <w:qFormat/>
    <w:uiPriority w:val="0"/>
    <w:pPr>
      <w:ind w:left="2100" w:leftChars="1000"/>
    </w:pPr>
  </w:style>
  <w:style w:type="paragraph" w:styleId="15">
    <w:name w:val="toc 2"/>
    <w:basedOn w:val="1"/>
    <w:next w:val="1"/>
    <w:qFormat/>
    <w:uiPriority w:val="39"/>
    <w:pPr>
      <w:ind w:left="420" w:leftChars="200"/>
    </w:pPr>
  </w:style>
  <w:style w:type="paragraph" w:styleId="16">
    <w:name w:val="toc 9"/>
    <w:basedOn w:val="1"/>
    <w:next w:val="1"/>
    <w:semiHidden/>
    <w:qFormat/>
    <w:uiPriority w:val="0"/>
    <w:pPr>
      <w:ind w:left="3360" w:leftChars="1600"/>
    </w:pPr>
  </w:style>
  <w:style w:type="paragraph" w:styleId="17">
    <w:name w:val="Title"/>
    <w:basedOn w:val="1"/>
    <w:next w:val="1"/>
    <w:link w:val="30"/>
    <w:qFormat/>
    <w:uiPriority w:val="0"/>
    <w:pPr>
      <w:spacing w:before="60" w:after="60"/>
      <w:jc w:val="center"/>
      <w:outlineLvl w:val="0"/>
    </w:pPr>
    <w:rPr>
      <w:rFonts w:ascii="Arial" w:hAnsi="Arial" w:eastAsia="微软雅黑" w:cstheme="majorBidi"/>
      <w:b/>
      <w:bCs/>
      <w:sz w:val="48"/>
      <w:szCs w:val="32"/>
    </w:rPr>
  </w:style>
  <w:style w:type="table" w:styleId="19">
    <w:name w:val="Table Grid"/>
    <w:basedOn w:val="1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page number"/>
    <w:basedOn w:val="20"/>
    <w:qFormat/>
    <w:uiPriority w:val="0"/>
  </w:style>
  <w:style w:type="character" w:styleId="22">
    <w:name w:val="FollowedHyperlink"/>
    <w:qFormat/>
    <w:uiPriority w:val="0"/>
    <w:rPr>
      <w:color w:val="800080"/>
      <w:u w:val="single"/>
    </w:rPr>
  </w:style>
  <w:style w:type="character" w:styleId="23">
    <w:name w:val="Hyperlink"/>
    <w:qFormat/>
    <w:uiPriority w:val="99"/>
    <w:rPr>
      <w:color w:val="0000FF"/>
      <w:u w:val="single"/>
    </w:rPr>
  </w:style>
  <w:style w:type="paragraph" w:customStyle="1" w:styleId="24">
    <w:name w:val="附1"/>
    <w:basedOn w:val="1"/>
    <w:qFormat/>
    <w:uiPriority w:val="0"/>
    <w:pPr>
      <w:keepNext/>
      <w:keepLines/>
      <w:adjustRightInd w:val="0"/>
      <w:spacing w:before="120" w:after="120" w:line="540" w:lineRule="atLeast"/>
      <w:jc w:val="center"/>
      <w:textAlignment w:val="baseline"/>
    </w:pPr>
    <w:rPr>
      <w:rFonts w:eastAsia="幼圆"/>
      <w:b/>
      <w:kern w:val="44"/>
      <w:sz w:val="32"/>
      <w:szCs w:val="20"/>
    </w:rPr>
  </w:style>
  <w:style w:type="paragraph" w:customStyle="1" w:styleId="25">
    <w:name w:val="表1"/>
    <w:basedOn w:val="1"/>
    <w:qFormat/>
    <w:uiPriority w:val="0"/>
    <w:pPr>
      <w:adjustRightInd w:val="0"/>
      <w:spacing w:line="480" w:lineRule="atLeast"/>
      <w:textAlignment w:val="baseline"/>
    </w:pPr>
    <w:rPr>
      <w:rFonts w:ascii="幼圆" w:eastAsia="幼圆"/>
      <w:kern w:val="0"/>
      <w:szCs w:val="20"/>
    </w:rPr>
  </w:style>
  <w:style w:type="paragraph" w:customStyle="1" w:styleId="26">
    <w:name w:val="表2CU"/>
    <w:basedOn w:val="1"/>
    <w:qFormat/>
    <w:uiPriority w:val="0"/>
    <w:pPr>
      <w:tabs>
        <w:tab w:val="right" w:pos="9600"/>
      </w:tabs>
      <w:adjustRightInd w:val="0"/>
      <w:spacing w:line="480" w:lineRule="atLeast"/>
      <w:jc w:val="center"/>
      <w:textAlignment w:val="baseline"/>
    </w:pPr>
    <w:rPr>
      <w:rFonts w:ascii="幼圆" w:eastAsia="幼圆"/>
      <w:b/>
      <w:kern w:val="0"/>
      <w:szCs w:val="20"/>
    </w:rPr>
  </w:style>
  <w:style w:type="paragraph" w:customStyle="1" w:styleId="27">
    <w:name w:val="正文2"/>
    <w:basedOn w:val="1"/>
    <w:qFormat/>
    <w:uiPriority w:val="0"/>
    <w:pPr>
      <w:adjustRightInd w:val="0"/>
      <w:spacing w:line="520" w:lineRule="atLeast"/>
      <w:ind w:left="480" w:firstLine="360"/>
      <w:textAlignment w:val="baseline"/>
    </w:pPr>
    <w:rPr>
      <w:rFonts w:eastAsia="楷体_GB2312"/>
      <w:kern w:val="0"/>
      <w:szCs w:val="20"/>
    </w:rPr>
  </w:style>
  <w:style w:type="paragraph" w:customStyle="1" w:styleId="28">
    <w:name w:val="样式48 Char Char Char"/>
    <w:basedOn w:val="1"/>
    <w:qFormat/>
    <w:uiPriority w:val="0"/>
    <w:pPr>
      <w:adjustRightInd w:val="0"/>
      <w:snapToGrid w:val="0"/>
      <w:spacing w:line="360" w:lineRule="auto"/>
      <w:ind w:firstLine="420" w:firstLineChars="200"/>
    </w:pPr>
    <w:rPr>
      <w:szCs w:val="21"/>
    </w:rPr>
  </w:style>
  <w:style w:type="character" w:customStyle="1" w:styleId="29">
    <w:name w:val="标题 2 字符"/>
    <w:link w:val="3"/>
    <w:qFormat/>
    <w:uiPriority w:val="0"/>
    <w:rPr>
      <w:rFonts w:ascii="Arial" w:hAnsi="Arial" w:eastAsia="黑体"/>
      <w:b/>
      <w:bCs/>
      <w:sz w:val="32"/>
      <w:szCs w:val="32"/>
    </w:rPr>
  </w:style>
  <w:style w:type="character" w:customStyle="1" w:styleId="30">
    <w:name w:val="标题 字符"/>
    <w:basedOn w:val="20"/>
    <w:link w:val="17"/>
    <w:qFormat/>
    <w:uiPriority w:val="0"/>
    <w:rPr>
      <w:rFonts w:ascii="Arial" w:hAnsi="Arial" w:eastAsia="微软雅黑" w:cstheme="majorBidi"/>
      <w:b/>
      <w:bCs/>
      <w:kern w:val="2"/>
      <w:sz w:val="48"/>
      <w:szCs w:val="32"/>
    </w:rPr>
  </w:style>
  <w:style w:type="character" w:customStyle="1" w:styleId="31">
    <w:name w:val="标题 字符1"/>
    <w:basedOn w:val="20"/>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2.svg"/><Relationship Id="rId15" Type="http://schemas.openxmlformats.org/officeDocument/2006/relationships/image" Target="media/image11.png"/><Relationship Id="rId14" Type="http://schemas.openxmlformats.org/officeDocument/2006/relationships/image" Target="media/image10.sv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NUDT</Company>
  <Pages>34</Pages>
  <Words>4511</Words>
  <Characters>4820</Characters>
  <Lines>111</Lines>
  <Paragraphs>31</Paragraphs>
  <TotalTime>2</TotalTime>
  <ScaleCrop>false</ScaleCrop>
  <LinksUpToDate>false</LinksUpToDate>
  <CharactersWithSpaces>5021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2002-09-13T12:29:00Z</dcterms:created>
  <dc:creator>mxj</dc:creator>
  <cp:lastModifiedBy>悦安.</cp:lastModifiedBy>
  <dcterms:modified xsi:type="dcterms:W3CDTF">2026-04-17T08:17:12Z</dcterms:modified>
  <dc:title>文档编号：项目名称 – PD – SRS – 版本 </dc:title>
  <cp:revision>118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eyJoZGlkIjoiNTRlNGMzZjQzNGFmNzg4YzkwZWM5OGZkODU5ZGU3ODkiLCJ1c2VySWQiOiIxMzkzMTE1NjcyIn0=</vt:lpwstr>
  </property>
  <property fmtid="{D5CDD505-2E9C-101B-9397-08002B2CF9AE}" pid="4" name="ICV">
    <vt:lpwstr>6056D3F44D294E59B4B9CC1C7E1EF736_13</vt:lpwstr>
  </property>
</Properties>
</file>