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b w:val="1"/>
          <w:bCs w:val="1"/>
          <w:sz w:val="24"/>
          <w:szCs w:val="24"/>
        </w:rPr>
      </w:pPr>
      <w:r w:rsidDel="00000000" w:rsidR="00000000" w:rsidRPr="00000000">
        <w:rPr>
          <w:b w:val="1"/>
          <w:bCs w:val="1"/>
          <w:sz w:val="24"/>
          <w:szCs w:val="24"/>
          <w:rtl w:val="0"/>
        </w:rPr>
        <w:t xml:space="preserve">Emilly Matias-Pereira &amp; Gabriella Cukier </w:t>
      </w:r>
    </w:p>
    <w:p w:rsidR="00000000" w:rsidDel="00000000" w:rsidP="00000000" w:rsidRDefault="00000000" w:rsidRPr="00000000" w14:paraId="00000002">
      <w:pPr>
        <w:spacing w:line="360" w:lineRule="auto"/>
        <w:ind w:left="0" w:firstLine="0"/>
        <w:rPr>
          <w:b w:val="1"/>
          <w:bCs w:val="1"/>
          <w:sz w:val="24"/>
          <w:szCs w:val="24"/>
        </w:rPr>
      </w:pPr>
      <w:r w:rsidDel="00000000" w:rsidR="00000000" w:rsidRPr="00000000">
        <w:rPr>
          <w:b w:val="1"/>
          <w:bCs w:val="1"/>
          <w:sz w:val="24"/>
          <w:szCs w:val="24"/>
          <w:rtl w:val="0"/>
        </w:rPr>
        <w:t xml:space="preserve">Progress Update #2</w:t>
      </w:r>
    </w:p>
    <w:p w:rsidR="00000000" w:rsidDel="00000000" w:rsidP="00000000" w:rsidRDefault="00000000" w:rsidRPr="00000000" w14:paraId="00000003">
      <w:pPr>
        <w:spacing w:line="36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04">
      <w:pPr>
        <w:spacing w:line="360" w:lineRule="auto"/>
        <w:ind w:left="0" w:firstLine="0"/>
        <w:rPr>
          <w:sz w:val="24"/>
          <w:szCs w:val="24"/>
        </w:rPr>
      </w:pPr>
      <w:r w:rsidDel="00000000" w:rsidR="00000000" w:rsidRPr="00000000">
        <w:rPr>
          <w:sz w:val="24"/>
          <w:szCs w:val="24"/>
          <w:rtl w:val="0"/>
        </w:rPr>
        <w:t xml:space="preserve">We are currently implementing a full preprocessing and feature extraction from LaMEM dataset by using deep learning models. For the dataset handling portion we are loading the image metadata set from a JSON file that has about 16,000 processed images. The pipeline that has been implemented consists of downloading the images from API, then stored locally and finally it processes its check point which is from the batch based saving. </w:t>
      </w:r>
    </w:p>
    <w:p w:rsidR="00000000" w:rsidDel="00000000" w:rsidP="00000000" w:rsidRDefault="00000000" w:rsidRPr="00000000" w14:paraId="00000005">
      <w:pPr>
        <w:spacing w:after="240" w:before="240" w:line="360" w:lineRule="auto"/>
        <w:rPr>
          <w:sz w:val="24"/>
          <w:szCs w:val="24"/>
        </w:rPr>
      </w:pPr>
      <w:r w:rsidDel="00000000" w:rsidR="00000000" w:rsidRPr="00000000">
        <w:rPr>
          <w:sz w:val="24"/>
          <w:szCs w:val="24"/>
          <w:rtl w:val="0"/>
        </w:rPr>
        <w:t xml:space="preserve">The feature extraction pipeline consists of having for ea</w:t>
      </w:r>
      <w:r w:rsidDel="00000000" w:rsidR="00000000" w:rsidRPr="00000000">
        <w:rPr>
          <w:sz w:val="24"/>
          <w:szCs w:val="24"/>
          <w:rtl w:val="0"/>
        </w:rPr>
        <w:t xml:space="preserve">ch of the images, we want to generate multiple feature modalities which consist of image embeddings (CLIP-ViT-L/14), emotion classifications (CLIP-based approach), caption generation (BLIP-2), and text embedding. The image will use CLIP model in order to extract the high dimensional visual embeddings, normalize the feature vectors for a better consistency, and then store the embeddings as NumPy arrays for a more efficient training. Furthermore, the emotion classification will create an emotion prompt for example “a photo that conveys awe”. It will also encode them using a CLIP encoder, it will compare the image embeddings with the emotion embeddings in order to show the dominant emotion. There are only five standardized categories: amusement, excitement, awe, contentment and sadness.  The caption generator will use a BLIP-2 in order to create the descriptive captions for each of the images and allow a higher quality of semantic understanding of each of the images are trying to portray. Finally, the text embeddings will be a generation caption that go into dense embeddings by utilizing a Sentence-BERT (384-dim) and stores it for the future multimodal integrations. </w:t>
      </w:r>
    </w:p>
    <w:p w:rsidR="00000000" w:rsidDel="00000000" w:rsidP="00000000" w:rsidRDefault="00000000" w:rsidRPr="00000000" w14:paraId="00000006">
      <w:pPr>
        <w:spacing w:after="240" w:before="240" w:line="360" w:lineRule="auto"/>
        <w:ind w:left="0" w:firstLine="720"/>
        <w:rPr>
          <w:sz w:val="24"/>
          <w:szCs w:val="24"/>
        </w:rPr>
      </w:pPr>
      <w:r w:rsidDel="00000000" w:rsidR="00000000" w:rsidRPr="00000000">
        <w:rPr>
          <w:sz w:val="24"/>
          <w:szCs w:val="24"/>
          <w:rtl w:val="0"/>
        </w:rPr>
        <w:t xml:space="preserve">For the storage and optimization of the code it will save the metadataset into a parquet format so that we do not have to constantly reload so much information. It will be stored as a clip embedding and caption embedding. These implemented batching will help with the memory contrast and improve scalable processings. The pipeline will also add any error handling got failed image downloads, help with functionality for any interrupted runs, and we will be ina  look out for dataset completeness and quality checks. We are still writing the code but so far these are our goals for the project. </w:t>
      </w:r>
    </w:p>
    <w:p w:rsidR="00000000" w:rsidDel="00000000" w:rsidP="00000000" w:rsidRDefault="00000000" w:rsidRPr="00000000" w14:paraId="00000007">
      <w:pPr>
        <w:spacing w:after="240" w:before="240" w:line="360" w:lineRule="auto"/>
        <w:ind w:left="0" w:firstLine="0"/>
        <w:rPr>
          <w:b w:val="1"/>
          <w:bCs w:val="1"/>
          <w:sz w:val="24"/>
          <w:szCs w:val="24"/>
        </w:rPr>
      </w:pPr>
      <w:r w:rsidDel="00000000" w:rsidR="00000000" w:rsidRPr="00000000">
        <w:rPr>
          <w:b w:val="1"/>
          <w:bCs w:val="1"/>
          <w:sz w:val="24"/>
          <w:szCs w:val="24"/>
          <w:rtl w:val="0"/>
        </w:rPr>
        <w:t xml:space="preserve">Baseline Model Results</w:t>
      </w:r>
    </w:p>
    <w:p w:rsidR="00000000" w:rsidDel="00000000" w:rsidP="00000000" w:rsidRDefault="00000000" w:rsidRPr="00000000" w14:paraId="00000008">
      <w:pPr>
        <w:spacing w:after="240" w:before="240" w:line="360" w:lineRule="auto"/>
        <w:rPr>
          <w:sz w:val="24"/>
          <w:szCs w:val="24"/>
        </w:rPr>
      </w:pPr>
      <w:r w:rsidDel="00000000" w:rsidR="00000000" w:rsidRPr="00000000">
        <w:rPr>
          <w:sz w:val="24"/>
          <w:szCs w:val="24"/>
          <w:rtl w:val="0"/>
        </w:rPr>
        <w:t xml:space="preserve">The Baseline Model was implemented with the following architecture, shown in Figure 1. We tested this configuration with and without the emotion one-hot encoded information, to compare the results.</w:t>
      </w:r>
    </w:p>
    <w:p w:rsidR="00000000" w:rsidDel="00000000" w:rsidP="00000000" w:rsidRDefault="00000000" w:rsidRPr="00000000" w14:paraId="00000009">
      <w:pPr>
        <w:jc w:val="center"/>
        <w:rPr>
          <w:sz w:val="24"/>
          <w:szCs w:val="24"/>
        </w:rPr>
      </w:pPr>
      <w:r w:rsidDel="00000000" w:rsidR="00000000" w:rsidRPr="00000000">
        <w:rPr>
          <w:sz w:val="24"/>
          <w:szCs w:val="24"/>
        </w:rPr>
        <w:drawing>
          <wp:inline distB="114300" distT="114300" distL="114300" distR="114300">
            <wp:extent cx="3436886" cy="1924656"/>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436886" cy="1924656"/>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center"/>
        <w:rPr>
          <w:i w:val="1"/>
          <w:iCs w:val="1"/>
          <w:sz w:val="24"/>
          <w:szCs w:val="24"/>
        </w:rPr>
      </w:pPr>
      <w:r w:rsidDel="00000000" w:rsidR="00000000" w:rsidRPr="00000000">
        <w:rPr>
          <w:i w:val="1"/>
          <w:iCs w:val="1"/>
          <w:sz w:val="24"/>
          <w:szCs w:val="24"/>
          <w:rtl w:val="0"/>
        </w:rPr>
        <w:t xml:space="preserve">Figure 1: Baseline Model Architecture</w:t>
      </w:r>
    </w:p>
    <w:p w:rsidR="00000000" w:rsidDel="00000000" w:rsidP="00000000" w:rsidRDefault="00000000" w:rsidRPr="00000000" w14:paraId="0000000B">
      <w:pPr>
        <w:spacing w:after="240" w:before="240" w:line="360" w:lineRule="auto"/>
        <w:rPr>
          <w:sz w:val="24"/>
          <w:szCs w:val="24"/>
        </w:rPr>
      </w:pPr>
      <w:r w:rsidDel="00000000" w:rsidR="00000000" w:rsidRPr="00000000">
        <w:rPr>
          <w:sz w:val="24"/>
          <w:szCs w:val="24"/>
          <w:rtl w:val="0"/>
        </w:rPr>
        <w:t xml:space="preserve">The results of the linear model are presented in Figure 2. The ViT-only model predicted memorability reasonably well (R = 0.694), and adding dominant emotion led to a slight improvement (R = 0.703). Overall, these findings suggest that visual features accounted for most of the predictive power, while emotional information provided a modest but meaningful boost.</w:t>
      </w: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Pr>
        <w:drawing>
          <wp:inline distB="114300" distT="114300" distL="114300" distR="114300">
            <wp:extent cx="5943600" cy="24003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jc w:val="center"/>
        <w:rPr>
          <w:sz w:val="24"/>
          <w:szCs w:val="24"/>
        </w:rPr>
      </w:pPr>
      <w:r w:rsidDel="00000000" w:rsidR="00000000" w:rsidRPr="00000000">
        <w:rPr>
          <w:i w:val="1"/>
          <w:iCs w:val="1"/>
          <w:sz w:val="24"/>
          <w:szCs w:val="24"/>
          <w:rtl w:val="0"/>
        </w:rPr>
        <w:t xml:space="preserve">Figure 2: Model results using ViT only (left) and including emotions (right)</w:t>
      </w:r>
      <w:r w:rsidDel="00000000" w:rsidR="00000000" w:rsidRPr="00000000">
        <w:rPr>
          <w:rtl w:val="0"/>
        </w:rPr>
      </w:r>
    </w:p>
    <w:p w:rsidR="00000000" w:rsidDel="00000000" w:rsidP="00000000" w:rsidRDefault="00000000" w:rsidRPr="00000000" w14:paraId="0000000E">
      <w:pPr>
        <w:spacing w:after="240" w:before="240" w:line="360" w:lineRule="auto"/>
        <w:rPr>
          <w:sz w:val="24"/>
          <w:szCs w:val="24"/>
        </w:rPr>
      </w:pPr>
      <w:r w:rsidDel="00000000" w:rsidR="00000000" w:rsidRPr="00000000">
        <w:rPr>
          <w:sz w:val="24"/>
          <w:szCs w:val="24"/>
          <w:rtl w:val="0"/>
        </w:rPr>
        <w:t xml:space="preserve">From this experiment, we can conclude that emotions do have relevance for the model as weights are positive and larger than many ViT dimensions (Figure 3), and resulting emotion weight percentiles in the model appear to be very high, all above 98 (Table 1). Interestingly, individual emotion weights are very similar, showing little variation. A potential next step is to quantify emotions more continuously for each image, rather than just using one-hot dominant emotion. Measures like valence and arousal, used in previous studies we found, could serve as complementary features to the existing ViT embeddings. This could be a promising direction for next implementations, with valence and arousal features serving as complementary inputs alongside the existing ViT embeddings. Other potential improvements include using more complex architectures instead of a simple linear layer, incorporating image descriptions (e.g., from CLIP and richer emotion annotations), and replacing the ViT-L/14 embeddings with alternatives such as DINO.</w:t>
      </w:r>
    </w:p>
    <w:p w:rsidR="00000000" w:rsidDel="00000000" w:rsidP="00000000" w:rsidRDefault="00000000" w:rsidRPr="00000000" w14:paraId="0000000F">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10">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11">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12">
      <w:pPr>
        <w:jc w:val="center"/>
        <w:rPr>
          <w:sz w:val="24"/>
          <w:szCs w:val="24"/>
        </w:rPr>
      </w:pPr>
      <w:r w:rsidDel="00000000" w:rsidR="00000000" w:rsidRPr="00000000">
        <w:rPr>
          <w:sz w:val="24"/>
          <w:szCs w:val="24"/>
        </w:rPr>
        <w:drawing>
          <wp:inline distB="114300" distT="114300" distL="114300" distR="114300">
            <wp:extent cx="5943600" cy="20701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jc w:val="center"/>
        <w:rPr>
          <w:sz w:val="24"/>
          <w:szCs w:val="24"/>
        </w:rPr>
      </w:pPr>
      <w:r w:rsidDel="00000000" w:rsidR="00000000" w:rsidRPr="00000000">
        <w:rPr>
          <w:i w:val="1"/>
          <w:iCs w:val="1"/>
          <w:sz w:val="24"/>
          <w:szCs w:val="24"/>
          <w:rtl w:val="0"/>
        </w:rPr>
        <w:t xml:space="preserve">Figure 3: Emotion weights distribution</w:t>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jc w:val="center"/>
        <w:rPr>
          <w:sz w:val="24"/>
          <w:szCs w:val="24"/>
        </w:rPr>
      </w:pPr>
      <w:r w:rsidDel="00000000" w:rsidR="00000000" w:rsidRPr="00000000">
        <w:rPr>
          <w:sz w:val="24"/>
          <w:szCs w:val="24"/>
        </w:rPr>
        <w:drawing>
          <wp:inline distB="114300" distT="114300" distL="114300" distR="114300">
            <wp:extent cx="3724275" cy="420325"/>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724275" cy="42032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jc w:val="center"/>
        <w:rPr>
          <w:i w:val="1"/>
          <w:iCs w:val="1"/>
          <w:sz w:val="24"/>
          <w:szCs w:val="24"/>
        </w:rPr>
      </w:pPr>
      <w:r w:rsidDel="00000000" w:rsidR="00000000" w:rsidRPr="00000000">
        <w:rPr>
          <w:i w:val="1"/>
          <w:iCs w:val="1"/>
          <w:sz w:val="24"/>
          <w:szCs w:val="24"/>
          <w:rtl w:val="0"/>
        </w:rPr>
        <w:t xml:space="preserve">Table 1: Emotion weights percentiles</w:t>
      </w:r>
    </w:p>
    <w:p w:rsidR="00000000" w:rsidDel="00000000" w:rsidP="00000000" w:rsidRDefault="00000000" w:rsidRPr="00000000" w14:paraId="00000017">
      <w:pPr>
        <w:rPr>
          <w:color w:val="e3e3e3"/>
          <w:sz w:val="24"/>
          <w:szCs w:val="24"/>
          <w:shd w:fill="282a2c" w:val="clea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