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D9D5" w14:textId="5FE14A23" w:rsidR="001C1040" w:rsidRDefault="003E680F">
      <w:pPr>
        <w:rPr>
          <w:rFonts w:ascii="Times New Roman" w:hAnsi="Times New Roman" w:cs="Times New Roman"/>
          <w:b/>
          <w:bCs/>
          <w:u w:val="single"/>
        </w:rPr>
      </w:pPr>
      <w:r>
        <w:rPr>
          <w:rFonts w:ascii="Times New Roman" w:hAnsi="Times New Roman" w:cs="Times New Roman"/>
          <w:b/>
          <w:bCs/>
          <w:u w:val="single"/>
        </w:rPr>
        <w:t>ANNOTATED BILBIOGRAPHY</w:t>
      </w:r>
    </w:p>
    <w:p w14:paraId="558041A3" w14:textId="345D42F9" w:rsidR="001E55A8" w:rsidRDefault="005836C9" w:rsidP="003E680F">
      <w:pPr>
        <w:rPr>
          <w:rFonts w:ascii="Times New Roman" w:hAnsi="Times New Roman" w:cs="Times New Roman"/>
        </w:rPr>
      </w:pPr>
      <w:r>
        <w:rPr>
          <w:rFonts w:ascii="Times New Roman" w:hAnsi="Times New Roman" w:cs="Times New Roman"/>
        </w:rPr>
        <w:t>NON-BILL CONTENT</w:t>
      </w:r>
      <w:r w:rsidR="001E55A8">
        <w:rPr>
          <w:rFonts w:ascii="Times New Roman" w:hAnsi="Times New Roman" w:cs="Times New Roman"/>
        </w:rPr>
        <w:t xml:space="preserve"> CHARACTERISTICS</w:t>
      </w:r>
    </w:p>
    <w:p w14:paraId="484BB55F" w14:textId="72327261" w:rsidR="001E55A8" w:rsidRDefault="001E55A8" w:rsidP="003E680F">
      <w:pPr>
        <w:rPr>
          <w:rFonts w:ascii="Times New Roman" w:hAnsi="Times New Roman" w:cs="Times New Roman"/>
        </w:rPr>
      </w:pPr>
      <w:hyperlink r:id="rId5" w:history="1">
        <w:r w:rsidRPr="001E55A8">
          <w:rPr>
            <w:rStyle w:val="Hyperlink"/>
            <w:rFonts w:ascii="Times New Roman" w:hAnsi="Times New Roman" w:cs="Times New Roman"/>
          </w:rPr>
          <w:t>Legislative Effectiveness Scores in US House</w:t>
        </w:r>
      </w:hyperlink>
      <w:r>
        <w:rPr>
          <w:rFonts w:ascii="Times New Roman" w:hAnsi="Times New Roman" w:cs="Times New Roman"/>
        </w:rPr>
        <w:t xml:space="preserve"> and </w:t>
      </w:r>
      <w:hyperlink r:id="rId6" w:history="1">
        <w:r w:rsidRPr="001E55A8">
          <w:rPr>
            <w:rStyle w:val="Hyperlink"/>
            <w:rFonts w:ascii="Times New Roman" w:hAnsi="Times New Roman" w:cs="Times New Roman"/>
          </w:rPr>
          <w:t>Senate</w:t>
        </w:r>
      </w:hyperlink>
    </w:p>
    <w:p w14:paraId="7EB03996" w14:textId="465E7AA6" w:rsidR="001E55A8" w:rsidRDefault="001E55A8" w:rsidP="003E680F">
      <w:pPr>
        <w:rPr>
          <w:rFonts w:ascii="Times New Roman" w:hAnsi="Times New Roman" w:cs="Times New Roman"/>
        </w:rPr>
      </w:pPr>
      <w:r>
        <w:rPr>
          <w:rFonts w:ascii="Times New Roman" w:hAnsi="Times New Roman" w:cs="Times New Roman"/>
        </w:rPr>
        <w:t xml:space="preserve">Volden and </w:t>
      </w:r>
      <w:r w:rsidR="00401195">
        <w:rPr>
          <w:rFonts w:ascii="Times New Roman" w:hAnsi="Times New Roman" w:cs="Times New Roman"/>
        </w:rPr>
        <w:t>Wiseman track bills throughout the legislative process for both the US House and Senate to determine the effectiveness of the legislators proposing bills. They focus on 5 stages of bill progression (like the 0-3 stage model of my study) across three levels of bill significance (</w:t>
      </w:r>
      <w:r w:rsidR="00401195" w:rsidRPr="00401195">
        <w:rPr>
          <w:rFonts w:ascii="Times New Roman" w:hAnsi="Times New Roman" w:cs="Times New Roman"/>
        </w:rPr>
        <w:t>commemorative, substantive, and substantive and significant</w:t>
      </w:r>
      <w:r w:rsidR="00401195">
        <w:rPr>
          <w:rFonts w:ascii="Times New Roman" w:hAnsi="Times New Roman" w:cs="Times New Roman"/>
        </w:rPr>
        <w:t xml:space="preserve">). Using these indicators, they weigh the amount of bills in each stage and significance level to capture the “effectiveness” of the legislator. </w:t>
      </w:r>
      <w:r w:rsidR="00727EDA">
        <w:rPr>
          <w:rFonts w:ascii="Times New Roman" w:hAnsi="Times New Roman" w:cs="Times New Roman"/>
        </w:rPr>
        <w:t xml:space="preserve">I measure significance in multiple ways </w:t>
      </w:r>
    </w:p>
    <w:p w14:paraId="09906E49" w14:textId="36B5C495" w:rsidR="00520245" w:rsidRDefault="00520245" w:rsidP="003E680F">
      <w:pPr>
        <w:rPr>
          <w:rFonts w:ascii="Times New Roman" w:hAnsi="Times New Roman" w:cs="Times New Roman"/>
        </w:rPr>
      </w:pPr>
      <w:r>
        <w:rPr>
          <w:rFonts w:ascii="Times New Roman" w:hAnsi="Times New Roman" w:cs="Times New Roman"/>
        </w:rPr>
        <w:t xml:space="preserve">In </w:t>
      </w:r>
      <w:r w:rsidR="003859A3">
        <w:rPr>
          <w:rFonts w:ascii="Times New Roman" w:hAnsi="Times New Roman" w:cs="Times New Roman"/>
        </w:rPr>
        <w:t xml:space="preserve">both their book and the Senate extension study, </w:t>
      </w:r>
      <w:r>
        <w:rPr>
          <w:rFonts w:ascii="Times New Roman" w:hAnsi="Times New Roman" w:cs="Times New Roman"/>
        </w:rPr>
        <w:t xml:space="preserve">they found that </w:t>
      </w:r>
      <w:r w:rsidR="003859A3">
        <w:rPr>
          <w:rFonts w:ascii="Times New Roman" w:hAnsi="Times New Roman" w:cs="Times New Roman"/>
        </w:rPr>
        <w:t xml:space="preserve">majority-party membership was the strongest predictor of effectiveness due to the institutional game setting power of the majority party (agenda setting, committee selection, scheduling). Seniority was also a predictor, as well as </w:t>
      </w:r>
      <w:r w:rsidR="00727EDA">
        <w:rPr>
          <w:rFonts w:ascii="Times New Roman" w:hAnsi="Times New Roman" w:cs="Times New Roman"/>
        </w:rPr>
        <w:t xml:space="preserve">committee chairmanship and issue specialization. Gender was also an important predictor, but it is dependent on certain factors such as party: minority-party women were more likely to keep their bills alive longer than minority-party men. They attribute this to women’s tendency towards coalition-building in the face of opposition as opposed to men’s tendency to return it with opposition. </w:t>
      </w:r>
    </w:p>
    <w:p w14:paraId="4AC5B07C" w14:textId="61DF9D18" w:rsidR="00727EDA" w:rsidRDefault="00CB026E" w:rsidP="003E680F">
      <w:pPr>
        <w:rPr>
          <w:rFonts w:ascii="Times New Roman" w:hAnsi="Times New Roman" w:cs="Times New Roman"/>
        </w:rPr>
      </w:pPr>
      <w:r>
        <w:rPr>
          <w:rFonts w:ascii="Times New Roman" w:hAnsi="Times New Roman" w:cs="Times New Roman"/>
        </w:rPr>
        <w:t>These predictors are less strong in the Senate than they are in the House due to the differences in Senate rules and the Senate being a more “egalitarian” chamber, except for seniority and gender, which have a stronger effect in the Senate.</w:t>
      </w:r>
    </w:p>
    <w:p w14:paraId="5B11404B" w14:textId="275E01B7" w:rsidR="001E55A8" w:rsidRDefault="001E55A8" w:rsidP="003E680F">
      <w:pPr>
        <w:rPr>
          <w:rFonts w:ascii="Times New Roman" w:hAnsi="Times New Roman" w:cs="Times New Roman"/>
        </w:rPr>
      </w:pPr>
      <w:hyperlink r:id="rId7" w:history="1">
        <w:r w:rsidRPr="001E55A8">
          <w:rPr>
            <w:rStyle w:val="Hyperlink"/>
            <w:rFonts w:ascii="Times New Roman" w:hAnsi="Times New Roman" w:cs="Times New Roman"/>
          </w:rPr>
          <w:t>State Legislator Effectiveness Model</w:t>
        </w:r>
      </w:hyperlink>
    </w:p>
    <w:p w14:paraId="7814D9FB" w14:textId="0351C317" w:rsidR="00CB026E" w:rsidRDefault="0076259D" w:rsidP="003E680F">
      <w:pPr>
        <w:rPr>
          <w:rFonts w:ascii="Times New Roman" w:hAnsi="Times New Roman" w:cs="Times New Roman"/>
        </w:rPr>
      </w:pPr>
      <w:r>
        <w:rPr>
          <w:rFonts w:ascii="Times New Roman" w:hAnsi="Times New Roman" w:cs="Times New Roman"/>
        </w:rPr>
        <w:t>Extension of Volden-Wiseman LES model to state legislators in 97 state legislative chambers over time.</w:t>
      </w:r>
      <w:r w:rsidR="00AD5E51">
        <w:rPr>
          <w:rFonts w:ascii="Times New Roman" w:hAnsi="Times New Roman" w:cs="Times New Roman"/>
        </w:rPr>
        <w:t xml:space="preserve"> They found that the majority-party advantage still holds across states, but the strength of that advantage depends on the ideological distance between the two parties, cohesiveness of the majority-party, and strength of the majority-party’s chamber control. Utah is a Republican stronghold on the state-level, with [insert percentage of chambers Republican]. I also want to </w:t>
      </w:r>
      <w:proofErr w:type="gramStart"/>
      <w:r w:rsidR="00AD5E51">
        <w:rPr>
          <w:rFonts w:ascii="Times New Roman" w:hAnsi="Times New Roman" w:cs="Times New Roman"/>
        </w:rPr>
        <w:t>look into</w:t>
      </w:r>
      <w:proofErr w:type="gramEnd"/>
      <w:r w:rsidR="00AD5E51">
        <w:rPr>
          <w:rFonts w:ascii="Times New Roman" w:hAnsi="Times New Roman" w:cs="Times New Roman"/>
        </w:rPr>
        <w:t xml:space="preserve"> how far left/center the Utah Democratic party is to see how that would influence majority-party advantage (might make being a Democrat a confounder).</w:t>
      </w:r>
    </w:p>
    <w:p w14:paraId="17B52110" w14:textId="0D9EECC1" w:rsidR="00663205" w:rsidRPr="003D5106" w:rsidRDefault="00663205" w:rsidP="003E680F">
      <w:pPr>
        <w:rPr>
          <w:rFonts w:ascii="Times New Roman" w:hAnsi="Times New Roman" w:cs="Times New Roman"/>
        </w:rPr>
      </w:pPr>
      <w:r>
        <w:rPr>
          <w:rFonts w:ascii="Times New Roman" w:hAnsi="Times New Roman" w:cs="Times New Roman"/>
        </w:rPr>
        <w:t>They also found that institutional structures influence the strength of certain advantages and overall effectiveness. Longer session times increase majority-party and chairmanship advantages, a professional legislature increases overall LES compared to citizen legislature, and giving members legislative staff support increases individual LES since chairmen can take advantage of less supported chambers.</w:t>
      </w:r>
      <w:r w:rsidR="003D5106">
        <w:rPr>
          <w:rFonts w:ascii="Times New Roman" w:hAnsi="Times New Roman" w:cs="Times New Roman"/>
        </w:rPr>
        <w:t xml:space="preserve"> The most important takeaway is that state legislator effectiveness is dependent on their </w:t>
      </w:r>
      <w:r w:rsidR="003D5106">
        <w:rPr>
          <w:rFonts w:ascii="Times New Roman" w:hAnsi="Times New Roman" w:cs="Times New Roman"/>
          <w:i/>
          <w:iCs/>
        </w:rPr>
        <w:t>institutional positions</w:t>
      </w:r>
      <w:r w:rsidR="003D5106">
        <w:rPr>
          <w:rFonts w:ascii="Times New Roman" w:hAnsi="Times New Roman" w:cs="Times New Roman"/>
        </w:rPr>
        <w:t xml:space="preserve"> and </w:t>
      </w:r>
      <w:r w:rsidR="003D5106">
        <w:rPr>
          <w:rFonts w:ascii="Times New Roman" w:hAnsi="Times New Roman" w:cs="Times New Roman"/>
          <w:i/>
          <w:iCs/>
        </w:rPr>
        <w:t>individual characteristics</w:t>
      </w:r>
      <w:r w:rsidR="003D5106">
        <w:rPr>
          <w:rFonts w:ascii="Times New Roman" w:hAnsi="Times New Roman" w:cs="Times New Roman"/>
        </w:rPr>
        <w:t xml:space="preserve"> (most notably their party membership and gender).</w:t>
      </w:r>
    </w:p>
    <w:p w14:paraId="12FE25E7" w14:textId="0BC05B94" w:rsidR="00663205" w:rsidRDefault="00663205" w:rsidP="003E680F">
      <w:pPr>
        <w:rPr>
          <w:rFonts w:ascii="Times New Roman" w:hAnsi="Times New Roman" w:cs="Times New Roman"/>
        </w:rPr>
      </w:pPr>
      <w:r>
        <w:rPr>
          <w:rFonts w:ascii="Times New Roman" w:hAnsi="Times New Roman" w:cs="Times New Roman"/>
        </w:rPr>
        <w:t xml:space="preserve">My study focuses on bill-level characteristics, rather than sponsors. However, the quality or significance of bills should be included in my study since </w:t>
      </w:r>
      <w:proofErr w:type="gramStart"/>
      <w:r>
        <w:rPr>
          <w:rFonts w:ascii="Times New Roman" w:hAnsi="Times New Roman" w:cs="Times New Roman"/>
        </w:rPr>
        <w:t>it’s</w:t>
      </w:r>
      <w:proofErr w:type="gramEnd"/>
      <w:r>
        <w:rPr>
          <w:rFonts w:ascii="Times New Roman" w:hAnsi="Times New Roman" w:cs="Times New Roman"/>
        </w:rPr>
        <w:t xml:space="preserve"> importance (or lack thereof) may affect </w:t>
      </w:r>
      <w:proofErr w:type="gramStart"/>
      <w:r>
        <w:rPr>
          <w:rFonts w:ascii="Times New Roman" w:hAnsi="Times New Roman" w:cs="Times New Roman"/>
        </w:rPr>
        <w:t>it’s</w:t>
      </w:r>
      <w:proofErr w:type="gramEnd"/>
      <w:r>
        <w:rPr>
          <w:rFonts w:ascii="Times New Roman" w:hAnsi="Times New Roman" w:cs="Times New Roman"/>
        </w:rPr>
        <w:t xml:space="preserve"> speed/distance through legislative process. I </w:t>
      </w:r>
      <w:proofErr w:type="gramStart"/>
      <w:r>
        <w:rPr>
          <w:rFonts w:ascii="Times New Roman" w:hAnsi="Times New Roman" w:cs="Times New Roman"/>
        </w:rPr>
        <w:t>control for</w:t>
      </w:r>
      <w:proofErr w:type="gramEnd"/>
      <w:r>
        <w:rPr>
          <w:rFonts w:ascii="Times New Roman" w:hAnsi="Times New Roman" w:cs="Times New Roman"/>
        </w:rPr>
        <w:t xml:space="preserve"> </w:t>
      </w:r>
      <w:r w:rsidR="003D5106">
        <w:rPr>
          <w:rFonts w:ascii="Times New Roman" w:hAnsi="Times New Roman" w:cs="Times New Roman"/>
        </w:rPr>
        <w:t>the majority-power advantage and institutional structure influences by staying within the Utah legislature.</w:t>
      </w:r>
    </w:p>
    <w:p w14:paraId="6336D447" w14:textId="77777777" w:rsidR="003D5106" w:rsidRDefault="003D5106" w:rsidP="003D5106">
      <w:pPr>
        <w:rPr>
          <w:rFonts w:ascii="Times New Roman" w:hAnsi="Times New Roman" w:cs="Times New Roman"/>
        </w:rPr>
      </w:pPr>
    </w:p>
    <w:p w14:paraId="59B2E069" w14:textId="731E0F1E" w:rsidR="003D5106" w:rsidRDefault="003D5106" w:rsidP="003D5106">
      <w:pPr>
        <w:rPr>
          <w:rFonts w:ascii="Times New Roman" w:hAnsi="Times New Roman" w:cs="Times New Roman"/>
        </w:rPr>
      </w:pPr>
      <w:hyperlink r:id="rId8" w:history="1">
        <w:r w:rsidRPr="003D5106">
          <w:rPr>
            <w:rStyle w:val="Hyperlink"/>
            <w:rFonts w:ascii="Times New Roman" w:hAnsi="Times New Roman" w:cs="Times New Roman"/>
          </w:rPr>
          <w:t>When Are Women More Effective Lawmakers Than Men?</w:t>
        </w:r>
      </w:hyperlink>
    </w:p>
    <w:p w14:paraId="306F8CD8" w14:textId="6B10C163" w:rsidR="00642598" w:rsidRDefault="00642598" w:rsidP="00642598">
      <w:pPr>
        <w:rPr>
          <w:rFonts w:ascii="Times New Roman" w:hAnsi="Times New Roman" w:cs="Times New Roman"/>
        </w:rPr>
      </w:pPr>
      <w:r>
        <w:rPr>
          <w:rFonts w:ascii="Times New Roman" w:hAnsi="Times New Roman" w:cs="Times New Roman"/>
        </w:rPr>
        <w:t xml:space="preserve">Gender was also an important predictor, but it is dependent on certain factors such as party: minority-party women were more likely to keep their bills alive longer than minority-party men. They attribute this to women’s tendency towards coalition-building in the face of opposition as opposed to men’s tendency to return it with opposition. </w:t>
      </w:r>
      <w:r>
        <w:rPr>
          <w:rFonts w:ascii="Times New Roman" w:hAnsi="Times New Roman" w:cs="Times New Roman"/>
        </w:rPr>
        <w:t xml:space="preserve">Majority-party women become less effective </w:t>
      </w:r>
      <w:r w:rsidR="00333CAF">
        <w:rPr>
          <w:rFonts w:ascii="Times New Roman" w:hAnsi="Times New Roman" w:cs="Times New Roman"/>
        </w:rPr>
        <w:t>overtime and</w:t>
      </w:r>
      <w:r>
        <w:rPr>
          <w:rFonts w:ascii="Times New Roman" w:hAnsi="Times New Roman" w:cs="Times New Roman"/>
        </w:rPr>
        <w:t xml:space="preserve"> become increasingly worse as polarization rises.</w:t>
      </w:r>
      <w:r w:rsidR="00333CAF" w:rsidRPr="00333CAF">
        <w:t xml:space="preserve"> </w:t>
      </w:r>
      <w:r w:rsidR="00333CAF" w:rsidRPr="00333CAF">
        <w:rPr>
          <w:rFonts w:ascii="Times New Roman" w:hAnsi="Times New Roman" w:cs="Times New Roman"/>
        </w:rPr>
        <w:t>Contentious and partisan activities of male lawmakers may help them outperform women when in a polarized majority party.</w:t>
      </w:r>
    </w:p>
    <w:p w14:paraId="7FAA77A1" w14:textId="77777777" w:rsidR="00333CAF" w:rsidRDefault="00333CAF" w:rsidP="00642598">
      <w:pPr>
        <w:rPr>
          <w:rFonts w:ascii="Times New Roman" w:hAnsi="Times New Roman" w:cs="Times New Roman"/>
        </w:rPr>
      </w:pPr>
    </w:p>
    <w:p w14:paraId="58C3364F" w14:textId="358BBBE3" w:rsidR="00333CAF" w:rsidRDefault="00333CAF" w:rsidP="00642598">
      <w:pPr>
        <w:rPr>
          <w:rFonts w:ascii="Times New Roman" w:hAnsi="Times New Roman" w:cs="Times New Roman"/>
        </w:rPr>
      </w:pPr>
      <w:hyperlink r:id="rId9" w:history="1">
        <w:r w:rsidRPr="00333CAF">
          <w:rPr>
            <w:rStyle w:val="Hyperlink"/>
            <w:rFonts w:ascii="Times New Roman" w:hAnsi="Times New Roman" w:cs="Times New Roman"/>
          </w:rPr>
          <w:t>The Jackie (and Jill) Robinson Effect: Why Do Congresswomen Outperform Congressmen?</w:t>
        </w:r>
      </w:hyperlink>
    </w:p>
    <w:p w14:paraId="29595531" w14:textId="1CB613A3" w:rsidR="00333CAF" w:rsidRDefault="00333CAF" w:rsidP="00642598">
      <w:pPr>
        <w:rPr>
          <w:rFonts w:ascii="Times New Roman" w:hAnsi="Times New Roman" w:cs="Times New Roman"/>
        </w:rPr>
      </w:pPr>
      <w:r>
        <w:rPr>
          <w:rFonts w:ascii="Times New Roman" w:hAnsi="Times New Roman" w:cs="Times New Roman"/>
        </w:rPr>
        <w:t>Anzia &amp; Berry theorize that, to overcome voter gender bias, only the top, most effective congresswomen will succeed in the legislature (i.e. be elected/reelected, stay in the legislature, etc.). They further argue that even perceived gender bias will encourage only the most effective and determined women to run for legislative office. These two theories are the reason behind why congresswomen are more effective than congressmen. They find that congresswomen get 9% more federal discretionary spending than men, and they sponsor &amp; cosponsor significantly more bills than their male counterparts.</w:t>
      </w:r>
    </w:p>
    <w:p w14:paraId="179EEE57" w14:textId="77777777" w:rsidR="003D5106" w:rsidRDefault="003D5106" w:rsidP="003D5106">
      <w:pPr>
        <w:rPr>
          <w:rFonts w:ascii="Times New Roman" w:hAnsi="Times New Roman" w:cs="Times New Roman"/>
        </w:rPr>
      </w:pPr>
    </w:p>
    <w:p w14:paraId="53DB2AA0" w14:textId="77777777" w:rsidR="007165D8" w:rsidRPr="00642598" w:rsidRDefault="007165D8" w:rsidP="007165D8">
      <w:pP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utah-primoprod.hosted.exlibrisgroup.com/primo-explore/fulldisplay?docid=TN_cdi_webofscience_primary_000658464400001&amp;context=PC&amp;vid=UTAH&amp;lang=en_US&amp;search_scope=EVERYTHING&amp;adaptor=primo_central_multiple_fe&amp;tab=everything&amp;query=any,contains,Lets%20Work%20Together%20Bill%20Success%20via%20Womens%20Cosponsorship%20in%20U.S.%20State%20Legislatures&amp;offset=0"</w:instrText>
      </w:r>
      <w:r>
        <w:rPr>
          <w:rFonts w:ascii="Times New Roman" w:hAnsi="Times New Roman" w:cs="Times New Roman"/>
        </w:rPr>
      </w:r>
      <w:r>
        <w:rPr>
          <w:rFonts w:ascii="Times New Roman" w:hAnsi="Times New Roman" w:cs="Times New Roman"/>
        </w:rPr>
        <w:fldChar w:fldCharType="separate"/>
      </w:r>
      <w:r w:rsidRPr="00642598">
        <w:rPr>
          <w:rStyle w:val="Hyperlink"/>
          <w:rFonts w:ascii="Times New Roman" w:hAnsi="Times New Roman" w:cs="Times New Roman"/>
        </w:rPr>
        <w:t>Let’s Work Together: Bill Success via Women’s Cosponsorship in U.S. State Legislatures</w:t>
      </w:r>
    </w:p>
    <w:p w14:paraId="19FF29E6" w14:textId="77777777" w:rsidR="007165D8" w:rsidRDefault="007165D8" w:rsidP="007165D8">
      <w:pPr>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t>This study looks at over 140,000 bills across 40 state legislatures to analyze the effects of women cosponsorship on bill success. They found that there is increased bill success of women-cosponsored bills both within their own party and with women in the other party. This shows the collective power of women in the legislature and represents the increased effectiveness of female coalition-building observed in the Volden study earlier. This relates to the study by showing how (1) cosponsorship is an important predictor of bill success, and (2) gender is an influential factor in bill success.</w:t>
      </w:r>
    </w:p>
    <w:p w14:paraId="4560F202" w14:textId="77777777" w:rsidR="007165D8" w:rsidRDefault="007165D8" w:rsidP="007165D8">
      <w:pPr>
        <w:rPr>
          <w:rFonts w:ascii="Times New Roman" w:hAnsi="Times New Roman" w:cs="Times New Roman"/>
        </w:rPr>
      </w:pPr>
    </w:p>
    <w:p w14:paraId="17EE5992" w14:textId="77777777" w:rsidR="007165D8" w:rsidRDefault="007165D8" w:rsidP="007165D8">
      <w:pPr>
        <w:rPr>
          <w:rFonts w:ascii="Times New Roman" w:hAnsi="Times New Roman" w:cs="Times New Roman"/>
        </w:rPr>
      </w:pPr>
      <w:hyperlink r:id="rId10" w:history="1">
        <w:r w:rsidRPr="00E11062">
          <w:rPr>
            <w:rStyle w:val="Hyperlink"/>
            <w:rFonts w:ascii="Times New Roman" w:hAnsi="Times New Roman" w:cs="Times New Roman"/>
          </w:rPr>
          <w:t>The Bipartisan Path to Effective Lawmaking</w:t>
        </w:r>
      </w:hyperlink>
    </w:p>
    <w:p w14:paraId="01974DC5" w14:textId="77777777" w:rsidR="007165D8" w:rsidRDefault="007165D8" w:rsidP="007165D8">
      <w:pPr>
        <w:rPr>
          <w:rFonts w:ascii="Times New Roman" w:hAnsi="Times New Roman" w:cs="Times New Roman"/>
        </w:rPr>
      </w:pPr>
    </w:p>
    <w:p w14:paraId="266E0B6D" w14:textId="702F87FA" w:rsidR="007165D8" w:rsidRDefault="007165D8" w:rsidP="007165D8">
      <w:pPr>
        <w:rPr>
          <w:rFonts w:ascii="Times New Roman" w:hAnsi="Times New Roman" w:cs="Times New Roman"/>
        </w:rPr>
      </w:pPr>
      <w:hyperlink r:id="rId11" w:history="1">
        <w:r w:rsidRPr="007165D8">
          <w:rPr>
            <w:rStyle w:val="Hyperlink"/>
            <w:rFonts w:ascii="Times New Roman" w:hAnsi="Times New Roman" w:cs="Times New Roman"/>
          </w:rPr>
          <w:t>Non-Party Government: Bipartisan Lawmaking and Party Power in Congress</w:t>
        </w:r>
      </w:hyperlink>
    </w:p>
    <w:p w14:paraId="38838379" w14:textId="77777777" w:rsidR="003D5106" w:rsidRDefault="003D5106" w:rsidP="003D5106">
      <w:pPr>
        <w:rPr>
          <w:rFonts w:ascii="Times New Roman" w:hAnsi="Times New Roman" w:cs="Times New Roman"/>
        </w:rPr>
      </w:pPr>
    </w:p>
    <w:p w14:paraId="7BBC1BEF" w14:textId="749B3895" w:rsidR="005836C9" w:rsidRDefault="005836C9" w:rsidP="003D5106">
      <w:pPr>
        <w:rPr>
          <w:rFonts w:ascii="Times New Roman" w:hAnsi="Times New Roman" w:cs="Times New Roman"/>
        </w:rPr>
      </w:pPr>
      <w:hyperlink r:id="rId12" w:history="1">
        <w:r w:rsidRPr="005836C9">
          <w:rPr>
            <w:rStyle w:val="Hyperlink"/>
            <w:rFonts w:ascii="Times New Roman" w:hAnsi="Times New Roman" w:cs="Times New Roman"/>
          </w:rPr>
          <w:t>Groups as Lawmakers: Group Bills in a US State Legislature</w:t>
        </w:r>
      </w:hyperlink>
    </w:p>
    <w:p w14:paraId="20C6CB6C" w14:textId="35A00A78" w:rsidR="005836C9" w:rsidRDefault="005836C9" w:rsidP="003D5106">
      <w:pPr>
        <w:rPr>
          <w:rFonts w:ascii="Times New Roman" w:hAnsi="Times New Roman" w:cs="Times New Roman"/>
        </w:rPr>
      </w:pPr>
      <w:r>
        <w:rPr>
          <w:rFonts w:ascii="Times New Roman" w:hAnsi="Times New Roman" w:cs="Times New Roman"/>
        </w:rPr>
        <w:t xml:space="preserve">This study looks at how extra-legislative groups (e.g. lobbyists, interest groups) affect the legislative process and legislator decision making. It looks at Californian legislation from 1993 to 2014 for group bills, or bills that listed extra-legislative groups as sponsors. They found that 40% of bills introduced and over 60% of bills passed had a group sponsor, and group bill status was found to be significantly related to passage. I try to capture this effect </w:t>
      </w:r>
      <w:proofErr w:type="gramStart"/>
      <w:r>
        <w:rPr>
          <w:rFonts w:ascii="Times New Roman" w:hAnsi="Times New Roman" w:cs="Times New Roman"/>
        </w:rPr>
        <w:t>in</w:t>
      </w:r>
      <w:proofErr w:type="gramEnd"/>
      <w:r>
        <w:rPr>
          <w:rFonts w:ascii="Times New Roman" w:hAnsi="Times New Roman" w:cs="Times New Roman"/>
        </w:rPr>
        <w:t xml:space="preserve"> the topics chosen </w:t>
      </w:r>
      <w:r>
        <w:rPr>
          <w:rFonts w:ascii="Times New Roman" w:hAnsi="Times New Roman" w:cs="Times New Roman"/>
        </w:rPr>
        <w:lastRenderedPageBreak/>
        <w:t xml:space="preserve">for the </w:t>
      </w:r>
      <w:proofErr w:type="gramStart"/>
      <w:r>
        <w:rPr>
          <w:rFonts w:ascii="Times New Roman" w:hAnsi="Times New Roman" w:cs="Times New Roman"/>
        </w:rPr>
        <w:t>model;</w:t>
      </w:r>
      <w:proofErr w:type="gramEnd"/>
      <w:r>
        <w:rPr>
          <w:rFonts w:ascii="Times New Roman" w:hAnsi="Times New Roman" w:cs="Times New Roman"/>
        </w:rPr>
        <w:t xml:space="preserve"> these topics are very salient issues within the state and are likely to have interest groups from both sides of the spectrum influencing the legislation.</w:t>
      </w:r>
    </w:p>
    <w:p w14:paraId="444B1AE6" w14:textId="77777777" w:rsidR="003D5106" w:rsidRDefault="003D5106" w:rsidP="003D5106">
      <w:pPr>
        <w:rPr>
          <w:rFonts w:ascii="Times New Roman" w:hAnsi="Times New Roman" w:cs="Times New Roman"/>
        </w:rPr>
      </w:pPr>
    </w:p>
    <w:p w14:paraId="6F2EC7BF" w14:textId="4F8C7009" w:rsidR="003D5106" w:rsidRDefault="003D5106" w:rsidP="003D5106">
      <w:pPr>
        <w:rPr>
          <w:rFonts w:ascii="Times New Roman" w:hAnsi="Times New Roman" w:cs="Times New Roman"/>
        </w:rPr>
      </w:pPr>
      <w:r>
        <w:rPr>
          <w:rFonts w:ascii="Times New Roman" w:hAnsi="Times New Roman" w:cs="Times New Roman"/>
        </w:rPr>
        <w:t>BILL CONTENT ANALYSIS</w:t>
      </w:r>
    </w:p>
    <w:p w14:paraId="7576DF9A" w14:textId="6BCA8E60" w:rsidR="001E55A8" w:rsidRDefault="003D5106" w:rsidP="003D5106">
      <w:pPr>
        <w:rPr>
          <w:rFonts w:ascii="Times New Roman" w:hAnsi="Times New Roman" w:cs="Times New Roman"/>
        </w:rPr>
      </w:pPr>
      <w:hyperlink r:id="rId13" w:history="1">
        <w:r w:rsidRPr="003D5106">
          <w:rPr>
            <w:rStyle w:val="Hyperlink"/>
            <w:rFonts w:ascii="Times New Roman" w:hAnsi="Times New Roman" w:cs="Times New Roman"/>
          </w:rPr>
          <w:t>Bill Content, Legislative Outcomes, and</w:t>
        </w:r>
        <w:r w:rsidRPr="003D5106">
          <w:rPr>
            <w:rStyle w:val="Hyperlink"/>
            <w:rFonts w:ascii="Times New Roman" w:hAnsi="Times New Roman" w:cs="Times New Roman"/>
          </w:rPr>
          <w:t xml:space="preserve"> </w:t>
        </w:r>
        <w:r w:rsidRPr="003D5106">
          <w:rPr>
            <w:rStyle w:val="Hyperlink"/>
            <w:rFonts w:ascii="Times New Roman" w:hAnsi="Times New Roman" w:cs="Times New Roman"/>
          </w:rPr>
          <w:t>State-Level Resistance to National Policies</w:t>
        </w:r>
      </w:hyperlink>
    </w:p>
    <w:p w14:paraId="2ACF17E2" w14:textId="049950D4" w:rsidR="00E11062" w:rsidRDefault="00E11062" w:rsidP="003D5106">
      <w:pPr>
        <w:rPr>
          <w:rFonts w:ascii="Times New Roman" w:hAnsi="Times New Roman" w:cs="Times New Roman"/>
        </w:rPr>
      </w:pPr>
      <w:r>
        <w:rPr>
          <w:rFonts w:ascii="Times New Roman" w:hAnsi="Times New Roman" w:cs="Times New Roman"/>
        </w:rPr>
        <w:t xml:space="preserve">This study </w:t>
      </w:r>
    </w:p>
    <w:p w14:paraId="6EF5FF26" w14:textId="77777777" w:rsidR="00E11062" w:rsidRDefault="00E11062" w:rsidP="00642598">
      <w:pPr>
        <w:rPr>
          <w:rFonts w:ascii="Times New Roman" w:hAnsi="Times New Roman" w:cs="Times New Roman"/>
        </w:rPr>
      </w:pPr>
    </w:p>
    <w:p w14:paraId="17C653B4" w14:textId="3455082E" w:rsidR="00E11062" w:rsidRDefault="00E11062" w:rsidP="00642598">
      <w:pPr>
        <w:rPr>
          <w:rFonts w:ascii="Times New Roman" w:hAnsi="Times New Roman" w:cs="Times New Roman"/>
        </w:rPr>
      </w:pPr>
      <w:hyperlink r:id="rId14" w:history="1">
        <w:r w:rsidRPr="00E11062">
          <w:rPr>
            <w:rStyle w:val="Hyperlink"/>
            <w:rFonts w:ascii="Times New Roman" w:hAnsi="Times New Roman" w:cs="Times New Roman"/>
          </w:rPr>
          <w:t xml:space="preserve">What predicts legislative success of early care and education </w:t>
        </w:r>
        <w:proofErr w:type="gramStart"/>
        <w:r w:rsidRPr="00E11062">
          <w:rPr>
            <w:rStyle w:val="Hyperlink"/>
            <w:rFonts w:ascii="Times New Roman" w:hAnsi="Times New Roman" w:cs="Times New Roman"/>
          </w:rPr>
          <w:t>policies?:</w:t>
        </w:r>
        <w:proofErr w:type="gramEnd"/>
        <w:r w:rsidRPr="00E11062">
          <w:rPr>
            <w:rStyle w:val="Hyperlink"/>
            <w:rFonts w:ascii="Times New Roman" w:hAnsi="Times New Roman" w:cs="Times New Roman"/>
          </w:rPr>
          <w:t xml:space="preserve"> Applications of machine learning and Natural Language Processing in a cross-state early childhood policy analysis</w:t>
        </w:r>
      </w:hyperlink>
    </w:p>
    <w:p w14:paraId="1CBABE6F" w14:textId="33310DCB" w:rsidR="007165D8" w:rsidRDefault="00E11062">
      <w:pPr>
        <w:rPr>
          <w:rFonts w:ascii="Times New Roman" w:hAnsi="Times New Roman" w:cs="Times New Roman"/>
        </w:rPr>
      </w:pPr>
      <w:hyperlink r:id="rId15" w:history="1">
        <w:r w:rsidRPr="00E11062">
          <w:rPr>
            <w:rStyle w:val="Hyperlink"/>
            <w:rFonts w:ascii="Times New Roman" w:hAnsi="Times New Roman" w:cs="Times New Roman"/>
          </w:rPr>
          <w:t>Factors Influencing Congressional Behavioral Health-Related Bill Outcomes</w:t>
        </w:r>
      </w:hyperlink>
      <w:r w:rsidR="007165D8">
        <w:rPr>
          <w:rFonts w:ascii="Times New Roman" w:hAnsi="Times New Roman" w:cs="Times New Roman"/>
        </w:rPr>
        <w:br w:type="page"/>
      </w:r>
    </w:p>
    <w:p w14:paraId="3336766D" w14:textId="2A2D37E6" w:rsidR="007165D8" w:rsidRDefault="007165D8" w:rsidP="00642598">
      <w:pPr>
        <w:rPr>
          <w:rFonts w:ascii="Times New Roman" w:hAnsi="Times New Roman" w:cs="Times New Roman"/>
        </w:rPr>
      </w:pPr>
      <w:r>
        <w:rPr>
          <w:rFonts w:ascii="Times New Roman" w:hAnsi="Times New Roman" w:cs="Times New Roman"/>
        </w:rPr>
        <w:lastRenderedPageBreak/>
        <w:t>DO NOT USE, JUST READ FOR IDEAS</w:t>
      </w:r>
    </w:p>
    <w:p w14:paraId="3844E25E" w14:textId="14DFF8C6" w:rsidR="007165D8" w:rsidRDefault="007165D8" w:rsidP="00642598">
      <w:pPr>
        <w:rPr>
          <w:rFonts w:ascii="Times New Roman" w:hAnsi="Times New Roman" w:cs="Times New Roman"/>
        </w:rPr>
      </w:pPr>
      <w:hyperlink r:id="rId16" w:history="1">
        <w:r w:rsidRPr="007165D8">
          <w:rPr>
            <w:rStyle w:val="Hyperlink"/>
            <w:rFonts w:ascii="Times New Roman" w:hAnsi="Times New Roman" w:cs="Times New Roman"/>
          </w:rPr>
          <w:t>Identifying Factors in Congressional Bill Success</w:t>
        </w:r>
      </w:hyperlink>
    </w:p>
    <w:p w14:paraId="20418EA9" w14:textId="77777777" w:rsidR="005836C9" w:rsidRDefault="005836C9" w:rsidP="00642598">
      <w:pPr>
        <w:rPr>
          <w:rFonts w:ascii="Times New Roman" w:hAnsi="Times New Roman" w:cs="Times New Roman"/>
        </w:rPr>
      </w:pPr>
    </w:p>
    <w:p w14:paraId="4864A65B" w14:textId="6A7E0DD5" w:rsidR="005836C9" w:rsidRPr="007165D8" w:rsidRDefault="005836C9" w:rsidP="00642598">
      <w:pPr>
        <w:rPr>
          <w:rFonts w:ascii="Times New Roman" w:hAnsi="Times New Roman" w:cs="Times New Roman"/>
        </w:rPr>
      </w:pPr>
      <w:r>
        <w:rPr>
          <w:rFonts w:ascii="Times New Roman" w:hAnsi="Times New Roman" w:cs="Times New Roman"/>
        </w:rPr>
        <w:t xml:space="preserve">Note: not too much information on how state economy influences legislation. </w:t>
      </w:r>
    </w:p>
    <w:sectPr w:rsidR="005836C9" w:rsidRPr="00716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7069"/>
    <w:multiLevelType w:val="hybridMultilevel"/>
    <w:tmpl w:val="52E242E2"/>
    <w:lvl w:ilvl="0" w:tplc="B6D0D4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301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C2"/>
    <w:rsid w:val="000A7C10"/>
    <w:rsid w:val="001210F2"/>
    <w:rsid w:val="001C1040"/>
    <w:rsid w:val="001E49DF"/>
    <w:rsid w:val="001E55A8"/>
    <w:rsid w:val="00333CAF"/>
    <w:rsid w:val="00367CC2"/>
    <w:rsid w:val="003859A3"/>
    <w:rsid w:val="003D5106"/>
    <w:rsid w:val="003E680F"/>
    <w:rsid w:val="00401195"/>
    <w:rsid w:val="00520245"/>
    <w:rsid w:val="005836C9"/>
    <w:rsid w:val="005D05DF"/>
    <w:rsid w:val="00642598"/>
    <w:rsid w:val="00663205"/>
    <w:rsid w:val="0066694E"/>
    <w:rsid w:val="007165D8"/>
    <w:rsid w:val="00727EDA"/>
    <w:rsid w:val="0076259D"/>
    <w:rsid w:val="008A6710"/>
    <w:rsid w:val="009461CD"/>
    <w:rsid w:val="00994AAA"/>
    <w:rsid w:val="00A44926"/>
    <w:rsid w:val="00AD5E51"/>
    <w:rsid w:val="00B34D77"/>
    <w:rsid w:val="00C36E59"/>
    <w:rsid w:val="00CB026E"/>
    <w:rsid w:val="00E11062"/>
    <w:rsid w:val="00EB0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2F80"/>
  <w15:chartTrackingRefBased/>
  <w15:docId w15:val="{55618CCE-113D-41BA-A7F2-7CD2AB2C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C2"/>
    <w:rPr>
      <w:rFonts w:eastAsiaTheme="majorEastAsia" w:cstheme="majorBidi"/>
      <w:color w:val="272727" w:themeColor="text1" w:themeTint="D8"/>
    </w:rPr>
  </w:style>
  <w:style w:type="paragraph" w:styleId="Title">
    <w:name w:val="Title"/>
    <w:basedOn w:val="Normal"/>
    <w:next w:val="Normal"/>
    <w:link w:val="TitleChar"/>
    <w:uiPriority w:val="10"/>
    <w:qFormat/>
    <w:rsid w:val="00367C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C2"/>
    <w:pPr>
      <w:spacing w:before="160"/>
      <w:jc w:val="center"/>
    </w:pPr>
    <w:rPr>
      <w:i/>
      <w:iCs/>
      <w:color w:val="404040" w:themeColor="text1" w:themeTint="BF"/>
    </w:rPr>
  </w:style>
  <w:style w:type="character" w:customStyle="1" w:styleId="QuoteChar">
    <w:name w:val="Quote Char"/>
    <w:basedOn w:val="DefaultParagraphFont"/>
    <w:link w:val="Quote"/>
    <w:uiPriority w:val="29"/>
    <w:rsid w:val="00367CC2"/>
    <w:rPr>
      <w:i/>
      <w:iCs/>
      <w:color w:val="404040" w:themeColor="text1" w:themeTint="BF"/>
    </w:rPr>
  </w:style>
  <w:style w:type="paragraph" w:styleId="ListParagraph">
    <w:name w:val="List Paragraph"/>
    <w:basedOn w:val="Normal"/>
    <w:uiPriority w:val="34"/>
    <w:qFormat/>
    <w:rsid w:val="00367CC2"/>
    <w:pPr>
      <w:ind w:left="720"/>
      <w:contextualSpacing/>
    </w:pPr>
  </w:style>
  <w:style w:type="character" w:styleId="IntenseEmphasis">
    <w:name w:val="Intense Emphasis"/>
    <w:basedOn w:val="DefaultParagraphFont"/>
    <w:uiPriority w:val="21"/>
    <w:qFormat/>
    <w:rsid w:val="00367CC2"/>
    <w:rPr>
      <w:i/>
      <w:iCs/>
      <w:color w:val="0F4761" w:themeColor="accent1" w:themeShade="BF"/>
    </w:rPr>
  </w:style>
  <w:style w:type="paragraph" w:styleId="IntenseQuote">
    <w:name w:val="Intense Quote"/>
    <w:basedOn w:val="Normal"/>
    <w:next w:val="Normal"/>
    <w:link w:val="IntenseQuoteChar"/>
    <w:uiPriority w:val="30"/>
    <w:qFormat/>
    <w:rsid w:val="00367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CC2"/>
    <w:rPr>
      <w:i/>
      <w:iCs/>
      <w:color w:val="0F4761" w:themeColor="accent1" w:themeShade="BF"/>
    </w:rPr>
  </w:style>
  <w:style w:type="character" w:styleId="IntenseReference">
    <w:name w:val="Intense Reference"/>
    <w:basedOn w:val="DefaultParagraphFont"/>
    <w:uiPriority w:val="32"/>
    <w:qFormat/>
    <w:rsid w:val="00367CC2"/>
    <w:rPr>
      <w:b/>
      <w:bCs/>
      <w:smallCaps/>
      <w:color w:val="0F4761" w:themeColor="accent1" w:themeShade="BF"/>
      <w:spacing w:val="5"/>
    </w:rPr>
  </w:style>
  <w:style w:type="character" w:styleId="Hyperlink">
    <w:name w:val="Hyperlink"/>
    <w:basedOn w:val="DefaultParagraphFont"/>
    <w:uiPriority w:val="99"/>
    <w:unhideWhenUsed/>
    <w:rsid w:val="001E55A8"/>
    <w:rPr>
      <w:color w:val="467886" w:themeColor="hyperlink"/>
      <w:u w:val="single"/>
    </w:rPr>
  </w:style>
  <w:style w:type="character" w:styleId="UnresolvedMention">
    <w:name w:val="Unresolved Mention"/>
    <w:basedOn w:val="DefaultParagraphFont"/>
    <w:uiPriority w:val="99"/>
    <w:semiHidden/>
    <w:unhideWhenUsed/>
    <w:rsid w:val="001E55A8"/>
    <w:rPr>
      <w:color w:val="605E5C"/>
      <w:shd w:val="clear" w:color="auto" w:fill="E1DFDD"/>
    </w:rPr>
  </w:style>
  <w:style w:type="character" w:styleId="FollowedHyperlink">
    <w:name w:val="FollowedHyperlink"/>
    <w:basedOn w:val="DefaultParagraphFont"/>
    <w:uiPriority w:val="99"/>
    <w:semiHidden/>
    <w:unhideWhenUsed/>
    <w:rsid w:val="006425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11/ajps.12010?casa_token=O4xClEHL6vsAAAAA%3ABsyKHJb7iIpanUKykQo5zm5t5yOZJBpx3ajHIaPo_gwxNmxmRt9bm7p2je5rLwbuGMNQOPc_1wc3VrM" TargetMode="External"/><Relationship Id="rId13" Type="http://schemas.openxmlformats.org/officeDocument/2006/relationships/hyperlink" Target="https://www.cambridge.org/core/services/aop-cambridge-core/content/view/87C9C3E323AB968B69A7A8D7BEE19F41/S1532440020000055a.pdf/bill_content_legislative_outcomes_and_statelevel_resistance_to_national_policie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mbridge.org/core/journals/american-political-science-review/article/legislative-effectiveness-in-the-american-states/E235B546F05F29CB5FB2AFC52EAD206C" TargetMode="External"/><Relationship Id="rId12" Type="http://schemas.openxmlformats.org/officeDocument/2006/relationships/hyperlink" Target="https://www.cambridge.org/core/services/aop-cambridge-core/content/view/ECA047E8CD5388C8569982CDDCECFEE3/S1532440021000360a.pdf/groups_as_lawmakers_group_bills_in_a_us_state_legislature.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nap.stanford.edu/class/cs224w-2014/projects2014/cs224w-62-final.pdf" TargetMode="External"/><Relationship Id="rId1" Type="http://schemas.openxmlformats.org/officeDocument/2006/relationships/numbering" Target="numbering.xml"/><Relationship Id="rId6" Type="http://schemas.openxmlformats.org/officeDocument/2006/relationships/hyperlink" Target="https://www.journals.uchicago.edu/doi/full/10.1086/697121?casa_token=f27CZGHt6hcAAAAA%3AlLPuKx_yJVFQpr-SiS3BFMfGGAq1ECkapxh3wPVJvHiSKc54-4-lOPqJ_RQp11lo1fl_p54Q-uo-" TargetMode="External"/><Relationship Id="rId11" Type="http://schemas.openxmlformats.org/officeDocument/2006/relationships/hyperlink" Target="https://www.cambridge.org/core/journals/perspectives-on-politics/article/nonparty-government-bipartisan-lawmaking-and-party-power-in-congress/5500EC62EA53CE786B3A69C51BB29E0C" TargetMode="External"/><Relationship Id="rId5" Type="http://schemas.openxmlformats.org/officeDocument/2006/relationships/hyperlink" Target="https://assets.cambridge.org/97805217/61529/frontmatter/9780521761529_frontmatter.pdf" TargetMode="External"/><Relationship Id="rId15" Type="http://schemas.openxmlformats.org/officeDocument/2006/relationships/hyperlink" Target="https://link.springer.com/article/10.1007/s42972-025-00122-6" TargetMode="External"/><Relationship Id="rId10" Type="http://schemas.openxmlformats.org/officeDocument/2006/relationships/hyperlink" Target="https://www.journals.uchicago.edu/doi/full/10.1086/723805?casa_token=0zzxpPR6SpEAAAAA%3A0dhV4J0V5QT85_1MPYQISXacqSvajvo5XHlSWiwryFONaJjmPus4u3DUBOlyIAEEpMYql71zWmhX" TargetMode="External"/><Relationship Id="rId4" Type="http://schemas.openxmlformats.org/officeDocument/2006/relationships/webSettings" Target="webSettings.xml"/><Relationship Id="rId9" Type="http://schemas.openxmlformats.org/officeDocument/2006/relationships/hyperlink" Target="https://www.jstor.org/stable/23024932?seq=1" TargetMode="External"/><Relationship Id="rId14" Type="http://schemas.openxmlformats.org/officeDocument/2006/relationships/hyperlink" Target="https://journals.plos.org/plosone/article?id=10.1371/journal.pone.02467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1496</TotalTime>
  <Pages>4</Pages>
  <Words>758</Words>
  <Characters>7968</Characters>
  <Application>Microsoft Office Word</Application>
  <DocSecurity>0</DocSecurity>
  <Lines>379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Grover</dc:creator>
  <cp:keywords/>
  <dc:description/>
  <cp:lastModifiedBy>Gabriella Grover</cp:lastModifiedBy>
  <cp:revision>4</cp:revision>
  <dcterms:created xsi:type="dcterms:W3CDTF">2026-04-07T23:30:00Z</dcterms:created>
  <dcterms:modified xsi:type="dcterms:W3CDTF">2026-04-14T04:24:00Z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344b451a-f2ee-45ed-9c7c-fc7a288dc536</vt:lpwstr>
  </property>
</Properties>
</file>