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489F" w:rsidRPr="00126723" w:rsidRDefault="009D73A6" w:rsidP="00126723">
      <w:pPr>
        <w:shd w:val="clear" w:color="auto" w:fill="FFFFFF"/>
        <w:spacing w:after="160" w:line="240" w:lineRule="auto"/>
        <w:rPr>
          <w:b/>
          <w:sz w:val="24"/>
          <w:szCs w:val="24"/>
        </w:rPr>
      </w:pPr>
      <w:hyperlink r:id="rId7" w:history="1">
        <w:r w:rsidRPr="00126723">
          <w:rPr>
            <w:rStyle w:val="Hyperlink"/>
            <w:b/>
            <w:sz w:val="24"/>
            <w:szCs w:val="24"/>
          </w:rPr>
          <w:t>IBO Education Indicators</w:t>
        </w:r>
      </w:hyperlink>
      <w:r w:rsidRPr="00126723">
        <w:rPr>
          <w:b/>
          <w:sz w:val="24"/>
          <w:szCs w:val="24"/>
        </w:rPr>
        <w:t xml:space="preserve">, </w:t>
      </w:r>
      <w:r w:rsidR="007725D6" w:rsidRPr="00126723">
        <w:rPr>
          <w:b/>
          <w:sz w:val="24"/>
          <w:szCs w:val="24"/>
        </w:rPr>
        <w:t>Student Achievement</w:t>
      </w:r>
      <w:r w:rsidRPr="00126723">
        <w:rPr>
          <w:b/>
          <w:sz w:val="24"/>
          <w:szCs w:val="24"/>
        </w:rPr>
        <w:t xml:space="preserve"> User Guide</w:t>
      </w:r>
    </w:p>
    <w:p w:rsidR="009D73A6" w:rsidRPr="00126723" w:rsidRDefault="009D73A6" w:rsidP="00126723">
      <w:pPr>
        <w:shd w:val="clear" w:color="auto" w:fill="FFFFFF"/>
        <w:spacing w:after="160" w:line="240" w:lineRule="auto"/>
        <w:rPr>
          <w:sz w:val="24"/>
          <w:szCs w:val="24"/>
        </w:rPr>
      </w:pPr>
      <w:r w:rsidRPr="00126723">
        <w:rPr>
          <w:sz w:val="24"/>
          <w:szCs w:val="24"/>
        </w:rPr>
        <w:t>Created: 2017</w:t>
      </w:r>
    </w:p>
    <w:p w:rsidR="009D73A6" w:rsidRPr="00126723" w:rsidRDefault="009D73A6" w:rsidP="00126723">
      <w:pPr>
        <w:shd w:val="clear" w:color="auto" w:fill="FFFFFF"/>
        <w:spacing w:after="160" w:line="240" w:lineRule="auto"/>
        <w:rPr>
          <w:sz w:val="24"/>
          <w:szCs w:val="24"/>
        </w:rPr>
      </w:pPr>
      <w:r w:rsidRPr="00126723">
        <w:rPr>
          <w:sz w:val="24"/>
          <w:szCs w:val="24"/>
        </w:rPr>
        <w:t xml:space="preserve">Last Updated with 2014-15 and 2015-16 school year data </w:t>
      </w:r>
    </w:p>
    <w:p w:rsidR="009D73A6" w:rsidRPr="00126723" w:rsidRDefault="00CC03EF" w:rsidP="00126723">
      <w:pPr>
        <w:shd w:val="clear" w:color="auto" w:fill="FFFFFF"/>
        <w:spacing w:after="160" w:line="240" w:lineRule="auto"/>
        <w:rPr>
          <w:sz w:val="24"/>
          <w:szCs w:val="24"/>
        </w:rPr>
      </w:pPr>
      <w:r>
        <w:rPr>
          <w:sz w:val="24"/>
          <w:szCs w:val="24"/>
        </w:rPr>
        <w:t xml:space="preserve">ODC: </w:t>
      </w:r>
      <w:bookmarkStart w:id="0" w:name="_GoBack"/>
      <w:bookmarkEnd w:id="0"/>
      <w:r w:rsidR="009D73A6" w:rsidRPr="00126723">
        <w:rPr>
          <w:sz w:val="24"/>
          <w:szCs w:val="24"/>
        </w:rPr>
        <w:t>Taina Guarda, NYC Independent Budget Office</w:t>
      </w:r>
    </w:p>
    <w:p w:rsidR="009D73A6" w:rsidRPr="00126723" w:rsidRDefault="009D73A6" w:rsidP="00126723">
      <w:pPr>
        <w:shd w:val="clear" w:color="auto" w:fill="FFFFFF"/>
        <w:spacing w:after="160" w:line="240" w:lineRule="auto"/>
        <w:rPr>
          <w:sz w:val="24"/>
          <w:szCs w:val="24"/>
        </w:rPr>
      </w:pPr>
      <w:r w:rsidRPr="00126723">
        <w:rPr>
          <w:sz w:val="24"/>
          <w:szCs w:val="24"/>
        </w:rPr>
        <w:t xml:space="preserve">Website: </w:t>
      </w:r>
      <w:hyperlink r:id="rId8" w:history="1">
        <w:r w:rsidRPr="00126723">
          <w:rPr>
            <w:rStyle w:val="Hyperlink"/>
            <w:b/>
            <w:sz w:val="24"/>
            <w:szCs w:val="24"/>
          </w:rPr>
          <w:t>IBO Education Indicators</w:t>
        </w:r>
      </w:hyperlink>
    </w:p>
    <w:p w:rsidR="007725D6" w:rsidRPr="00126723" w:rsidRDefault="007725D6" w:rsidP="00126723">
      <w:pPr>
        <w:shd w:val="clear" w:color="auto" w:fill="FFFFFF"/>
        <w:spacing w:after="160" w:line="240" w:lineRule="auto"/>
        <w:rPr>
          <w:b/>
          <w:sz w:val="24"/>
          <w:szCs w:val="24"/>
        </w:rPr>
      </w:pPr>
    </w:p>
    <w:p w:rsidR="00042EE7" w:rsidRPr="00126723" w:rsidRDefault="009D73A6" w:rsidP="00126723">
      <w:pPr>
        <w:shd w:val="clear" w:color="auto" w:fill="FFFFFF"/>
        <w:spacing w:after="160" w:line="240" w:lineRule="auto"/>
        <w:rPr>
          <w:b/>
          <w:sz w:val="24"/>
          <w:szCs w:val="24"/>
        </w:rPr>
      </w:pPr>
      <w:r w:rsidRPr="00126723">
        <w:rPr>
          <w:b/>
          <w:sz w:val="24"/>
          <w:szCs w:val="24"/>
        </w:rPr>
        <w:t>What</w:t>
      </w:r>
      <w:r w:rsidR="00EA0E3C" w:rsidRPr="00126723">
        <w:rPr>
          <w:b/>
          <w:sz w:val="24"/>
          <w:szCs w:val="24"/>
        </w:rPr>
        <w:t xml:space="preserve"> is in this d</w:t>
      </w:r>
      <w:r w:rsidRPr="00126723">
        <w:rPr>
          <w:b/>
          <w:sz w:val="24"/>
          <w:szCs w:val="24"/>
        </w:rPr>
        <w:t xml:space="preserve">ataset? </w:t>
      </w:r>
    </w:p>
    <w:p w:rsidR="003B43D0" w:rsidRPr="00126723" w:rsidRDefault="00EA0E3C" w:rsidP="00126723">
      <w:pPr>
        <w:shd w:val="clear" w:color="auto" w:fill="FFFFFF"/>
        <w:spacing w:after="160" w:line="240" w:lineRule="auto"/>
        <w:ind w:left="720"/>
        <w:rPr>
          <w:sz w:val="24"/>
          <w:szCs w:val="24"/>
        </w:rPr>
      </w:pPr>
      <w:r w:rsidRPr="00126723">
        <w:rPr>
          <w:sz w:val="24"/>
          <w:szCs w:val="24"/>
        </w:rPr>
        <w:t>This dataset consists of v</w:t>
      </w:r>
      <w:r w:rsidR="003B43D0" w:rsidRPr="00126723">
        <w:rPr>
          <w:sz w:val="24"/>
          <w:szCs w:val="24"/>
        </w:rPr>
        <w:t xml:space="preserve">arious </w:t>
      </w:r>
      <w:r w:rsidR="00042EE7" w:rsidRPr="00126723">
        <w:rPr>
          <w:sz w:val="24"/>
          <w:szCs w:val="24"/>
        </w:rPr>
        <w:t xml:space="preserve">aggregate </w:t>
      </w:r>
      <w:r w:rsidR="003B43D0" w:rsidRPr="00126723">
        <w:rPr>
          <w:sz w:val="24"/>
          <w:szCs w:val="24"/>
        </w:rPr>
        <w:t xml:space="preserve">tables on </w:t>
      </w:r>
      <w:r w:rsidR="00FA12FA" w:rsidRPr="00126723">
        <w:rPr>
          <w:sz w:val="24"/>
          <w:szCs w:val="24"/>
        </w:rPr>
        <w:t>the attendance rates of traditional public school students, as well as grades 3-8 standardized test results for both traditional public and charter school students; Grades 3-8 Academic Performance by Charter Network Affiliation; the grades 3-8 standardized assessment median scores by charter network affiliation; Regents Exam performance for traditional public school students.</w:t>
      </w:r>
      <w:r w:rsidR="00042EE7" w:rsidRPr="00126723">
        <w:rPr>
          <w:sz w:val="24"/>
          <w:szCs w:val="24"/>
        </w:rPr>
        <w:t>.</w:t>
      </w:r>
      <w:r w:rsidR="003B43D0" w:rsidRPr="00126723">
        <w:rPr>
          <w:sz w:val="24"/>
          <w:szCs w:val="24"/>
        </w:rPr>
        <w:t xml:space="preserve"> </w:t>
      </w:r>
    </w:p>
    <w:p w:rsidR="007725D6" w:rsidRPr="00126723" w:rsidRDefault="007725D6" w:rsidP="00126723">
      <w:pPr>
        <w:shd w:val="clear" w:color="auto" w:fill="FFFFFF"/>
        <w:spacing w:after="160" w:line="240" w:lineRule="auto"/>
        <w:rPr>
          <w:b/>
          <w:sz w:val="24"/>
          <w:szCs w:val="24"/>
        </w:rPr>
      </w:pPr>
    </w:p>
    <w:p w:rsidR="007725D6" w:rsidRPr="00126723" w:rsidRDefault="007725D6" w:rsidP="00126723">
      <w:pPr>
        <w:spacing w:line="240" w:lineRule="auto"/>
        <w:rPr>
          <w:b/>
          <w:sz w:val="24"/>
          <w:szCs w:val="24"/>
        </w:rPr>
      </w:pPr>
      <w:r w:rsidRPr="00126723">
        <w:rPr>
          <w:b/>
          <w:sz w:val="24"/>
          <w:szCs w:val="24"/>
        </w:rPr>
        <w:t xml:space="preserve">Who Manages This Data?  </w:t>
      </w:r>
    </w:p>
    <w:p w:rsidR="007725D6" w:rsidRPr="00126723" w:rsidRDefault="007725D6" w:rsidP="00126723">
      <w:pPr>
        <w:spacing w:line="240" w:lineRule="auto"/>
        <w:rPr>
          <w:b/>
          <w:sz w:val="24"/>
          <w:szCs w:val="24"/>
        </w:rPr>
      </w:pPr>
    </w:p>
    <w:p w:rsidR="007725D6" w:rsidRPr="00126723" w:rsidRDefault="007725D6" w:rsidP="00126723">
      <w:pPr>
        <w:shd w:val="clear" w:color="auto" w:fill="FFFFFF"/>
        <w:spacing w:after="160" w:line="240" w:lineRule="auto"/>
        <w:ind w:left="720"/>
        <w:rPr>
          <w:sz w:val="24"/>
          <w:szCs w:val="24"/>
        </w:rPr>
      </w:pPr>
      <w:r w:rsidRPr="00126723">
        <w:rPr>
          <w:sz w:val="24"/>
          <w:szCs w:val="24"/>
        </w:rPr>
        <w:t>IBO's primary responsibility is to provide nonpartisan information about the city budget and tax revenues. This can range from reviewing how much a particular agency spends to more in-depth considerations of program costs, historical trends, tax burdens, debt, or capital finances. In 2009, as part of the extension of mayoral control over education in NYC, IBO was given increased authority to gain access to DOE data under an MOU and regularly produces reports and facts and figures on education related issues in New York City.</w:t>
      </w:r>
    </w:p>
    <w:p w:rsidR="007725D6" w:rsidRPr="00126723" w:rsidRDefault="007725D6" w:rsidP="00126723">
      <w:pPr>
        <w:shd w:val="clear" w:color="auto" w:fill="FFFFFF"/>
        <w:spacing w:after="160" w:line="240" w:lineRule="auto"/>
        <w:rPr>
          <w:b/>
          <w:sz w:val="24"/>
          <w:szCs w:val="24"/>
        </w:rPr>
      </w:pPr>
    </w:p>
    <w:p w:rsidR="00042EE7" w:rsidRPr="00126723" w:rsidRDefault="00042EE7" w:rsidP="00126723">
      <w:pPr>
        <w:shd w:val="clear" w:color="auto" w:fill="FFFFFF"/>
        <w:spacing w:after="160" w:line="240" w:lineRule="auto"/>
        <w:rPr>
          <w:b/>
          <w:sz w:val="24"/>
          <w:szCs w:val="24"/>
        </w:rPr>
      </w:pPr>
      <w:r w:rsidRPr="00126723">
        <w:rPr>
          <w:b/>
          <w:sz w:val="24"/>
          <w:szCs w:val="24"/>
        </w:rPr>
        <w:t xml:space="preserve">How </w:t>
      </w:r>
      <w:r w:rsidR="004F22DD" w:rsidRPr="00126723">
        <w:rPr>
          <w:b/>
          <w:sz w:val="24"/>
          <w:szCs w:val="24"/>
        </w:rPr>
        <w:t xml:space="preserve">is data </w:t>
      </w:r>
      <w:r w:rsidRPr="00126723">
        <w:rPr>
          <w:b/>
          <w:sz w:val="24"/>
          <w:szCs w:val="24"/>
        </w:rPr>
        <w:t>collected?</w:t>
      </w:r>
    </w:p>
    <w:p w:rsidR="003B43D0" w:rsidRPr="00126723" w:rsidRDefault="003B43D0" w:rsidP="00126723">
      <w:pPr>
        <w:spacing w:line="240" w:lineRule="auto"/>
        <w:ind w:left="720"/>
        <w:textAlignment w:val="baseline"/>
        <w:rPr>
          <w:rFonts w:eastAsia="Times New Roman"/>
          <w:color w:val="464646"/>
          <w:sz w:val="24"/>
          <w:szCs w:val="24"/>
          <w:lang w:val="en-US"/>
        </w:rPr>
      </w:pPr>
      <w:r w:rsidRPr="00126723">
        <w:rPr>
          <w:rFonts w:eastAsia="Times New Roman"/>
          <w:color w:val="222222"/>
          <w:sz w:val="24"/>
          <w:szCs w:val="24"/>
          <w:lang w:val="en-US"/>
        </w:rPr>
        <w:t>Unless noted otherwise below, all data are derived from individual student records maintained by the Department of Education (DOE) and provided to IBO. These records include basic demographic information, achievement test scores, attendance records, and information on students' entry to, exit from, and movement within the school system.</w:t>
      </w:r>
    </w:p>
    <w:p w:rsidR="003B43D0" w:rsidRPr="00126723" w:rsidRDefault="003B43D0" w:rsidP="00126723">
      <w:pPr>
        <w:spacing w:line="240" w:lineRule="auto"/>
        <w:ind w:left="720"/>
        <w:textAlignment w:val="baseline"/>
        <w:rPr>
          <w:rFonts w:eastAsia="Times New Roman"/>
          <w:color w:val="464646"/>
          <w:sz w:val="24"/>
          <w:szCs w:val="24"/>
          <w:lang w:val="en-US"/>
        </w:rPr>
      </w:pPr>
    </w:p>
    <w:p w:rsidR="003B43D0" w:rsidRPr="00126723" w:rsidRDefault="00813F3B" w:rsidP="00126723">
      <w:pPr>
        <w:spacing w:line="240" w:lineRule="auto"/>
        <w:ind w:left="720"/>
        <w:textAlignment w:val="baseline"/>
        <w:rPr>
          <w:rFonts w:eastAsia="Times New Roman"/>
          <w:color w:val="464646"/>
          <w:sz w:val="24"/>
          <w:szCs w:val="24"/>
          <w:lang w:val="en-US"/>
        </w:rPr>
      </w:pPr>
      <w:r w:rsidRPr="00126723">
        <w:rPr>
          <w:rFonts w:eastAsia="Times New Roman"/>
          <w:color w:val="222222"/>
          <w:sz w:val="24"/>
          <w:szCs w:val="24"/>
          <w:lang w:val="en-US"/>
        </w:rPr>
        <w:t>Because IBO</w:t>
      </w:r>
      <w:r w:rsidR="003B43D0" w:rsidRPr="00126723">
        <w:rPr>
          <w:rFonts w:eastAsia="Times New Roman"/>
          <w:color w:val="222222"/>
          <w:sz w:val="24"/>
          <w:szCs w:val="24"/>
          <w:lang w:val="en-US"/>
        </w:rPr>
        <w:t xml:space="preserve"> report</w:t>
      </w:r>
      <w:r w:rsidRPr="00126723">
        <w:rPr>
          <w:rFonts w:eastAsia="Times New Roman"/>
          <w:color w:val="222222"/>
          <w:sz w:val="24"/>
          <w:szCs w:val="24"/>
          <w:lang w:val="en-US"/>
        </w:rPr>
        <w:t>s</w:t>
      </w:r>
      <w:r w:rsidR="003B43D0" w:rsidRPr="00126723">
        <w:rPr>
          <w:rFonts w:eastAsia="Times New Roman"/>
          <w:color w:val="222222"/>
          <w:sz w:val="24"/>
          <w:szCs w:val="24"/>
          <w:lang w:val="en-US"/>
        </w:rPr>
        <w:t xml:space="preserve"> information on all students for whom we have data, our achievement numbers may differ from the official numbers maintained by the New York State Education Department (NYSED). These differences are very small, often amounting to no more than a tenth of a percentage point.  Official achievement statistics are readily available on both the DOE and NYSED websites.</w:t>
      </w:r>
    </w:p>
    <w:p w:rsidR="003B43D0" w:rsidRPr="00126723" w:rsidRDefault="003B43D0" w:rsidP="00126723">
      <w:pPr>
        <w:spacing w:line="240" w:lineRule="auto"/>
        <w:ind w:left="720"/>
        <w:textAlignment w:val="baseline"/>
        <w:rPr>
          <w:rFonts w:eastAsia="Times New Roman"/>
          <w:color w:val="464646"/>
          <w:sz w:val="24"/>
          <w:szCs w:val="24"/>
          <w:lang w:val="en-US"/>
        </w:rPr>
      </w:pPr>
    </w:p>
    <w:p w:rsidR="003B43D0" w:rsidRPr="00126723" w:rsidRDefault="00813F3B" w:rsidP="00126723">
      <w:pPr>
        <w:spacing w:line="240" w:lineRule="auto"/>
        <w:ind w:left="720"/>
        <w:textAlignment w:val="baseline"/>
        <w:rPr>
          <w:rFonts w:eastAsia="Times New Roman"/>
          <w:color w:val="464646"/>
          <w:sz w:val="24"/>
          <w:szCs w:val="24"/>
          <w:lang w:val="en-US"/>
        </w:rPr>
      </w:pPr>
      <w:r w:rsidRPr="00126723">
        <w:rPr>
          <w:rFonts w:eastAsia="Times New Roman"/>
          <w:color w:val="222222"/>
          <w:sz w:val="24"/>
          <w:szCs w:val="24"/>
          <w:lang w:val="en-US"/>
        </w:rPr>
        <w:lastRenderedPageBreak/>
        <w:t>Th</w:t>
      </w:r>
      <w:r w:rsidR="00DC4331" w:rsidRPr="00126723">
        <w:rPr>
          <w:rFonts w:eastAsia="Times New Roman"/>
          <w:color w:val="222222"/>
          <w:sz w:val="24"/>
          <w:szCs w:val="24"/>
          <w:lang w:val="en-US"/>
        </w:rPr>
        <w:t xml:space="preserve">is group of </w:t>
      </w:r>
      <w:r w:rsidRPr="00126723">
        <w:rPr>
          <w:rFonts w:eastAsia="Times New Roman"/>
          <w:color w:val="222222"/>
          <w:sz w:val="24"/>
          <w:szCs w:val="24"/>
          <w:lang w:val="en-US"/>
        </w:rPr>
        <w:t>tables</w:t>
      </w:r>
      <w:r w:rsidR="009D4D7C" w:rsidRPr="00126723">
        <w:rPr>
          <w:rFonts w:eastAsia="Times New Roman"/>
          <w:color w:val="222222"/>
          <w:sz w:val="24"/>
          <w:szCs w:val="24"/>
          <w:lang w:val="en-US"/>
        </w:rPr>
        <w:t xml:space="preserve"> </w:t>
      </w:r>
      <w:r w:rsidR="003B43D0" w:rsidRPr="00126723">
        <w:rPr>
          <w:rFonts w:eastAsia="Times New Roman"/>
          <w:color w:val="222222"/>
          <w:sz w:val="24"/>
          <w:szCs w:val="24"/>
          <w:lang w:val="en-US"/>
        </w:rPr>
        <w:t xml:space="preserve">include students in all grades in Districts 1-32, District 75 (Self-Contained Special Education), and District 79 (Alternative Programs).  Charter school </w:t>
      </w:r>
      <w:r w:rsidR="00DC4331" w:rsidRPr="00126723">
        <w:rPr>
          <w:rFonts w:eastAsia="Times New Roman"/>
          <w:color w:val="222222"/>
          <w:sz w:val="24"/>
          <w:szCs w:val="24"/>
          <w:lang w:val="en-US"/>
        </w:rPr>
        <w:t>table</w:t>
      </w:r>
      <w:r w:rsidR="003B43D0" w:rsidRPr="00126723">
        <w:rPr>
          <w:rFonts w:eastAsia="Times New Roman"/>
          <w:color w:val="222222"/>
          <w:sz w:val="24"/>
          <w:szCs w:val="24"/>
          <w:lang w:val="en-US"/>
        </w:rPr>
        <w:t xml:space="preserve">s are also derived from individual student records and include all students in District 84 (Charter Schools), unless otherwise noted below. All data is from the </w:t>
      </w:r>
      <w:r w:rsidR="003B43D0" w:rsidRPr="00126723">
        <w:rPr>
          <w:rFonts w:eastAsia="Times New Roman"/>
          <w:b/>
          <w:bCs/>
          <w:color w:val="222222"/>
          <w:sz w:val="24"/>
          <w:szCs w:val="24"/>
          <w:u w:val="single"/>
          <w:lang w:val="en-US"/>
        </w:rPr>
        <w:t>2015-2016</w:t>
      </w:r>
      <w:r w:rsidR="003B43D0" w:rsidRPr="00126723">
        <w:rPr>
          <w:rFonts w:eastAsia="Times New Roman"/>
          <w:color w:val="222222"/>
          <w:sz w:val="24"/>
          <w:szCs w:val="24"/>
          <w:u w:val="single"/>
          <w:lang w:val="en-US"/>
        </w:rPr>
        <w:t xml:space="preserve"> </w:t>
      </w:r>
      <w:r w:rsidR="003B43D0" w:rsidRPr="00126723">
        <w:rPr>
          <w:rFonts w:eastAsia="Times New Roman"/>
          <w:b/>
          <w:bCs/>
          <w:color w:val="222222"/>
          <w:sz w:val="24"/>
          <w:szCs w:val="24"/>
          <w:u w:val="single"/>
          <w:lang w:val="en-US"/>
        </w:rPr>
        <w:t>school year</w:t>
      </w:r>
      <w:r w:rsidR="003B43D0" w:rsidRPr="00126723">
        <w:rPr>
          <w:rFonts w:eastAsia="Times New Roman"/>
          <w:color w:val="222222"/>
          <w:sz w:val="24"/>
          <w:szCs w:val="24"/>
          <w:lang w:val="en-US"/>
        </w:rPr>
        <w:t xml:space="preserve"> unless otherwise noted.</w:t>
      </w:r>
    </w:p>
    <w:p w:rsidR="003B43D0" w:rsidRPr="00126723" w:rsidRDefault="003B43D0" w:rsidP="00126723">
      <w:pPr>
        <w:spacing w:line="240" w:lineRule="auto"/>
        <w:ind w:left="720"/>
        <w:textAlignment w:val="baseline"/>
        <w:rPr>
          <w:rFonts w:eastAsia="Times New Roman"/>
          <w:color w:val="464646"/>
          <w:sz w:val="24"/>
          <w:szCs w:val="24"/>
          <w:lang w:val="en-US"/>
        </w:rPr>
      </w:pPr>
    </w:p>
    <w:p w:rsidR="00AF1F2F" w:rsidRPr="00126723" w:rsidRDefault="00AF1F2F" w:rsidP="00126723">
      <w:pPr>
        <w:spacing w:line="240" w:lineRule="auto"/>
        <w:ind w:left="720"/>
        <w:textAlignment w:val="baseline"/>
        <w:rPr>
          <w:rFonts w:eastAsia="Times New Roman"/>
          <w:sz w:val="24"/>
          <w:szCs w:val="24"/>
          <w:lang w:val="en-US"/>
        </w:rPr>
      </w:pPr>
      <w:r w:rsidRPr="00126723">
        <w:rPr>
          <w:rFonts w:eastAsia="Times New Roman"/>
          <w:color w:val="222222"/>
          <w:sz w:val="24"/>
          <w:szCs w:val="24"/>
          <w:lang w:val="en-US"/>
        </w:rPr>
        <w:t xml:space="preserve">Throughout the tables, </w:t>
      </w:r>
      <w:r w:rsidR="00813F3B" w:rsidRPr="00126723">
        <w:rPr>
          <w:rFonts w:eastAsia="Times New Roman"/>
          <w:color w:val="222222"/>
          <w:sz w:val="24"/>
          <w:szCs w:val="24"/>
          <w:lang w:val="en-US"/>
        </w:rPr>
        <w:t>IBO</w:t>
      </w:r>
      <w:r w:rsidR="003B43D0" w:rsidRPr="00126723">
        <w:rPr>
          <w:rFonts w:eastAsia="Times New Roman"/>
          <w:color w:val="222222"/>
          <w:sz w:val="24"/>
          <w:szCs w:val="24"/>
          <w:lang w:val="en-US"/>
        </w:rPr>
        <w:t xml:space="preserve"> refer</w:t>
      </w:r>
      <w:r w:rsidR="00813F3B" w:rsidRPr="00126723">
        <w:rPr>
          <w:rFonts w:eastAsia="Times New Roman"/>
          <w:color w:val="222222"/>
          <w:sz w:val="24"/>
          <w:szCs w:val="24"/>
          <w:lang w:val="en-US"/>
        </w:rPr>
        <w:t>s</w:t>
      </w:r>
      <w:r w:rsidR="003B43D0" w:rsidRPr="00126723">
        <w:rPr>
          <w:rFonts w:eastAsia="Times New Roman"/>
          <w:color w:val="222222"/>
          <w:sz w:val="24"/>
          <w:szCs w:val="24"/>
          <w:lang w:val="en-US"/>
        </w:rPr>
        <w:t xml:space="preserve"> to traditional, non-charter public schools as “traditional public schools.” These are schools that are in Districts 1-32, 75, or 79.  </w:t>
      </w:r>
      <w:r w:rsidR="007A1E8C" w:rsidRPr="00126723">
        <w:rPr>
          <w:rFonts w:eastAsia="Times New Roman"/>
          <w:color w:val="222222"/>
          <w:sz w:val="24"/>
          <w:szCs w:val="24"/>
          <w:lang w:val="en-US"/>
        </w:rPr>
        <w:t>IBO</w:t>
      </w:r>
      <w:r w:rsidR="003B43D0" w:rsidRPr="00126723">
        <w:rPr>
          <w:rFonts w:eastAsia="Times New Roman"/>
          <w:color w:val="222222"/>
          <w:sz w:val="24"/>
          <w:szCs w:val="24"/>
          <w:lang w:val="en-US"/>
        </w:rPr>
        <w:t xml:space="preserve"> refer</w:t>
      </w:r>
      <w:r w:rsidR="007A1E8C" w:rsidRPr="00126723">
        <w:rPr>
          <w:rFonts w:eastAsia="Times New Roman"/>
          <w:color w:val="222222"/>
          <w:sz w:val="24"/>
          <w:szCs w:val="24"/>
          <w:lang w:val="en-US"/>
        </w:rPr>
        <w:t>s</w:t>
      </w:r>
      <w:r w:rsidR="003B43D0" w:rsidRPr="00126723">
        <w:rPr>
          <w:rFonts w:eastAsia="Times New Roman"/>
          <w:color w:val="222222"/>
          <w:sz w:val="24"/>
          <w:szCs w:val="24"/>
          <w:lang w:val="en-US"/>
        </w:rPr>
        <w:t xml:space="preserve"> to public charter schools as “charter schools.” These are schools that are in District 84.</w:t>
      </w:r>
      <w:r w:rsidRPr="00126723">
        <w:rPr>
          <w:rFonts w:eastAsia="Times New Roman"/>
          <w:color w:val="222222"/>
          <w:sz w:val="24"/>
          <w:szCs w:val="24"/>
          <w:lang w:val="en-US"/>
        </w:rPr>
        <w:t xml:space="preserve"> </w:t>
      </w:r>
      <w:r w:rsidRPr="00126723">
        <w:rPr>
          <w:rFonts w:eastAsia="Times New Roman"/>
          <w:sz w:val="24"/>
          <w:szCs w:val="24"/>
          <w:lang w:val="en-US"/>
        </w:rPr>
        <w:t xml:space="preserve">In most instances, IBO reports on traditional public schools and public charter schools separately. Any exceptions will be noted in the data notes for the appropriate table. They can also be seen in the graphics created on the IBO </w:t>
      </w:r>
      <w:hyperlink r:id="rId9" w:history="1">
        <w:r w:rsidRPr="00126723">
          <w:rPr>
            <w:rStyle w:val="Hyperlink"/>
            <w:rFonts w:eastAsia="Times New Roman"/>
            <w:color w:val="3366FF"/>
            <w:sz w:val="24"/>
            <w:szCs w:val="24"/>
            <w:lang w:val="en-US"/>
          </w:rPr>
          <w:t>education indicator website</w:t>
        </w:r>
      </w:hyperlink>
      <w:r w:rsidRPr="00126723">
        <w:rPr>
          <w:rFonts w:eastAsia="Times New Roman"/>
          <w:sz w:val="24"/>
          <w:szCs w:val="24"/>
          <w:lang w:val="en-US"/>
        </w:rPr>
        <w:t>.</w:t>
      </w:r>
    </w:p>
    <w:p w:rsidR="003B43D0" w:rsidRPr="00126723" w:rsidRDefault="003B43D0" w:rsidP="00126723">
      <w:pPr>
        <w:spacing w:line="240" w:lineRule="auto"/>
        <w:ind w:left="720"/>
        <w:textAlignment w:val="baseline"/>
        <w:rPr>
          <w:rFonts w:eastAsia="Times New Roman"/>
          <w:color w:val="464646"/>
          <w:sz w:val="24"/>
          <w:szCs w:val="24"/>
          <w:lang w:val="en-US"/>
        </w:rPr>
      </w:pPr>
    </w:p>
    <w:p w:rsidR="003B43D0" w:rsidRPr="00126723" w:rsidRDefault="009D4D7C" w:rsidP="00126723">
      <w:pPr>
        <w:spacing w:line="240" w:lineRule="auto"/>
        <w:ind w:left="720"/>
        <w:textAlignment w:val="baseline"/>
        <w:rPr>
          <w:rFonts w:eastAsia="Times New Roman"/>
          <w:color w:val="464646"/>
          <w:sz w:val="24"/>
          <w:szCs w:val="24"/>
          <w:lang w:val="en-US"/>
        </w:rPr>
      </w:pPr>
      <w:r w:rsidRPr="00126723">
        <w:rPr>
          <w:rFonts w:eastAsia="Times New Roman"/>
          <w:color w:val="222222"/>
          <w:sz w:val="24"/>
          <w:szCs w:val="24"/>
          <w:lang w:val="en-US"/>
        </w:rPr>
        <w:t>All table</w:t>
      </w:r>
      <w:r w:rsidR="003B43D0" w:rsidRPr="00126723">
        <w:rPr>
          <w:rFonts w:eastAsia="Times New Roman"/>
          <w:color w:val="222222"/>
          <w:sz w:val="24"/>
          <w:szCs w:val="24"/>
          <w:lang w:val="en-US"/>
        </w:rPr>
        <w:t xml:space="preserve">s for Grades 3-8 test performance use data from the annual New York State examinations.  All students in grades 3-8 take the annual New York State examinations in English Language Arts (ELA) and mathematics (Math). The tests produce two types of scores for each student: the scale score and the performance level.  The scale score is a three-digit score that indicates a student's absolute level of performance on the test.  Currently, the tests are designed so that the scale score can only be used for comparisons </w:t>
      </w:r>
      <w:r w:rsidR="003B43D0" w:rsidRPr="00126723">
        <w:rPr>
          <w:rFonts w:eastAsia="Times New Roman"/>
          <w:color w:val="222222"/>
          <w:sz w:val="24"/>
          <w:szCs w:val="24"/>
          <w:u w:val="single"/>
          <w:lang w:val="en-US"/>
        </w:rPr>
        <w:t>within grade</w:t>
      </w:r>
      <w:r w:rsidR="003B43D0" w:rsidRPr="00126723">
        <w:rPr>
          <w:rFonts w:eastAsia="Times New Roman"/>
          <w:color w:val="222222"/>
          <w:sz w:val="24"/>
          <w:szCs w:val="24"/>
          <w:lang w:val="en-US"/>
        </w:rPr>
        <w:t>. The second type of score, the performance level, assigns students to one of four groups based on their scale score. The labels are as follows: Level 1-Below Standard; Level 2-Meets Basic Standard; Level 3-Meets Proficiency Standard; Level 4-Exceeds Proficiency Standard.</w:t>
      </w:r>
    </w:p>
    <w:p w:rsidR="003B43D0" w:rsidRPr="00126723" w:rsidRDefault="003B43D0" w:rsidP="00126723">
      <w:pPr>
        <w:spacing w:line="240" w:lineRule="auto"/>
        <w:ind w:left="720"/>
        <w:textAlignment w:val="baseline"/>
        <w:rPr>
          <w:rFonts w:eastAsia="Times New Roman"/>
          <w:color w:val="464646"/>
          <w:sz w:val="24"/>
          <w:szCs w:val="24"/>
          <w:lang w:val="en-US"/>
        </w:rPr>
      </w:pPr>
      <w:r w:rsidRPr="00126723">
        <w:rPr>
          <w:rFonts w:eastAsia="Times New Roman"/>
          <w:color w:val="464646"/>
          <w:sz w:val="24"/>
          <w:szCs w:val="24"/>
          <w:lang w:val="en-US"/>
        </w:rPr>
        <w:br/>
      </w:r>
      <w:r w:rsidR="009D4D7C" w:rsidRPr="00126723">
        <w:rPr>
          <w:rFonts w:eastAsia="Times New Roman"/>
          <w:color w:val="464646"/>
          <w:sz w:val="24"/>
          <w:szCs w:val="24"/>
          <w:lang w:val="en-US"/>
        </w:rPr>
        <w:t>Tables</w:t>
      </w:r>
      <w:r w:rsidR="000B6CFC" w:rsidRPr="00126723">
        <w:rPr>
          <w:rFonts w:eastAsia="Times New Roman"/>
          <w:color w:val="222222"/>
          <w:sz w:val="24"/>
          <w:szCs w:val="24"/>
          <w:lang w:val="en-US"/>
        </w:rPr>
        <w:t xml:space="preserve"> on</w:t>
      </w:r>
      <w:r w:rsidRPr="00126723">
        <w:rPr>
          <w:rFonts w:eastAsia="Times New Roman"/>
          <w:color w:val="222222"/>
          <w:sz w:val="24"/>
          <w:szCs w:val="24"/>
          <w:lang w:val="en-US"/>
        </w:rPr>
        <w:t xml:space="preserve"> Regents performance</w:t>
      </w:r>
      <w:r w:rsidRPr="00126723">
        <w:rPr>
          <w:rFonts w:eastAsia="Times New Roman"/>
          <w:b/>
          <w:bCs/>
          <w:i/>
          <w:iCs/>
          <w:color w:val="222222"/>
          <w:sz w:val="24"/>
          <w:szCs w:val="24"/>
          <w:lang w:val="en-US"/>
        </w:rPr>
        <w:t xml:space="preserve"> </w:t>
      </w:r>
      <w:r w:rsidRPr="00126723">
        <w:rPr>
          <w:rFonts w:eastAsia="Times New Roman"/>
          <w:color w:val="222222"/>
          <w:sz w:val="24"/>
          <w:szCs w:val="24"/>
          <w:lang w:val="en-US"/>
        </w:rPr>
        <w:t xml:space="preserve">are derived from Regents exams data. High school students in New York City (and state) participate in the Regents testing program. Since the 2011-2012 school year, most public school students must pass five Regents exams in order to earn a standard high school diploma in New York State. Students who pass an additional three Regents exams are awarded an Advanced Regents Diploma. Regents exams are subject-based and students sit for the exams at various points in their high school careers; thus, there is no standard schedule for their test taking. Students may retake exams they have attempted and failed until they attain a passing score. Therefore, care must be taken in interpreting the absolute passing rates for any individual administration of an exam. </w:t>
      </w:r>
    </w:p>
    <w:p w:rsidR="003B43D0" w:rsidRPr="00126723" w:rsidRDefault="003B43D0" w:rsidP="00126723">
      <w:pPr>
        <w:spacing w:line="240" w:lineRule="auto"/>
        <w:ind w:left="720"/>
        <w:textAlignment w:val="baseline"/>
        <w:rPr>
          <w:rFonts w:eastAsia="Times New Roman"/>
          <w:color w:val="464646"/>
          <w:sz w:val="24"/>
          <w:szCs w:val="24"/>
          <w:lang w:val="en-US"/>
        </w:rPr>
      </w:pPr>
    </w:p>
    <w:p w:rsidR="003B43D0" w:rsidRPr="00126723" w:rsidRDefault="003B43D0" w:rsidP="00126723">
      <w:pPr>
        <w:spacing w:line="240" w:lineRule="auto"/>
        <w:ind w:left="720"/>
        <w:textAlignment w:val="baseline"/>
        <w:rPr>
          <w:rFonts w:eastAsia="Times New Roman"/>
          <w:color w:val="222222"/>
          <w:sz w:val="24"/>
          <w:szCs w:val="24"/>
          <w:lang w:val="en-US"/>
        </w:rPr>
      </w:pPr>
      <w:r w:rsidRPr="00126723">
        <w:rPr>
          <w:rFonts w:eastAsia="Times New Roman"/>
          <w:color w:val="222222"/>
          <w:sz w:val="24"/>
          <w:szCs w:val="24"/>
          <w:lang w:val="en-US"/>
        </w:rPr>
        <w:t>A passing score for all Regents exams is 6</w:t>
      </w:r>
      <w:r w:rsidR="007A1E8C" w:rsidRPr="00126723">
        <w:rPr>
          <w:rFonts w:eastAsia="Times New Roman"/>
          <w:color w:val="222222"/>
          <w:sz w:val="24"/>
          <w:szCs w:val="24"/>
          <w:lang w:val="en-US"/>
        </w:rPr>
        <w:t>5. For both English and math, IBO</w:t>
      </w:r>
      <w:r w:rsidRPr="00126723">
        <w:rPr>
          <w:rFonts w:eastAsia="Times New Roman"/>
          <w:color w:val="222222"/>
          <w:sz w:val="24"/>
          <w:szCs w:val="24"/>
          <w:lang w:val="en-US"/>
        </w:rPr>
        <w:t xml:space="preserve"> report</w:t>
      </w:r>
      <w:r w:rsidR="007A1E8C" w:rsidRPr="00126723">
        <w:rPr>
          <w:rFonts w:eastAsia="Times New Roman"/>
          <w:color w:val="222222"/>
          <w:sz w:val="24"/>
          <w:szCs w:val="24"/>
          <w:lang w:val="en-US"/>
        </w:rPr>
        <w:t>s</w:t>
      </w:r>
      <w:r w:rsidRPr="00126723">
        <w:rPr>
          <w:rFonts w:eastAsia="Times New Roman"/>
          <w:color w:val="222222"/>
          <w:sz w:val="24"/>
          <w:szCs w:val="24"/>
          <w:lang w:val="en-US"/>
        </w:rPr>
        <w:t xml:space="preserve"> the percentage of students who failed and the percentage of students who passed. Importantly, the exams in this year include both traditional and Common Core Regents exams. Based on the DOE's reported graduation requirements, the threshold for college readiness changes based on each 9th grade cohort after fall 2015. </w:t>
      </w:r>
    </w:p>
    <w:p w:rsidR="007A1E8C" w:rsidRPr="00126723" w:rsidRDefault="007A1E8C" w:rsidP="00126723">
      <w:pPr>
        <w:spacing w:line="240" w:lineRule="auto"/>
        <w:ind w:left="720"/>
        <w:textAlignment w:val="baseline"/>
        <w:rPr>
          <w:rFonts w:eastAsia="Times New Roman"/>
          <w:color w:val="464646"/>
          <w:sz w:val="24"/>
          <w:szCs w:val="24"/>
          <w:lang w:val="en-US"/>
        </w:rPr>
      </w:pPr>
    </w:p>
    <w:p w:rsidR="003B43D0" w:rsidRPr="00126723" w:rsidRDefault="003B43D0" w:rsidP="00126723">
      <w:pPr>
        <w:spacing w:line="240" w:lineRule="auto"/>
        <w:ind w:left="720"/>
        <w:textAlignment w:val="baseline"/>
        <w:rPr>
          <w:rFonts w:eastAsia="Times New Roman"/>
          <w:color w:val="464646"/>
          <w:sz w:val="24"/>
          <w:szCs w:val="24"/>
          <w:lang w:val="en-US"/>
        </w:rPr>
      </w:pPr>
      <w:r w:rsidRPr="00126723">
        <w:rPr>
          <w:rFonts w:eastAsia="Times New Roman"/>
          <w:color w:val="222222"/>
          <w:sz w:val="24"/>
          <w:szCs w:val="24"/>
          <w:lang w:val="en-US"/>
        </w:rPr>
        <w:t xml:space="preserve">IBO does not have Regents exam data for students in charter schools. </w:t>
      </w:r>
    </w:p>
    <w:p w:rsidR="00B7489F" w:rsidRPr="00126723" w:rsidRDefault="00B7489F" w:rsidP="00126723">
      <w:pPr>
        <w:spacing w:line="240" w:lineRule="auto"/>
        <w:ind w:left="720"/>
        <w:rPr>
          <w:color w:val="980000"/>
          <w:sz w:val="24"/>
          <w:szCs w:val="24"/>
          <w:u w:val="single"/>
        </w:rPr>
      </w:pPr>
    </w:p>
    <w:p w:rsidR="0086479E" w:rsidRPr="00126723" w:rsidRDefault="0086479E" w:rsidP="00126723">
      <w:pPr>
        <w:spacing w:line="240" w:lineRule="auto"/>
        <w:rPr>
          <w:color w:val="980000"/>
          <w:sz w:val="24"/>
          <w:szCs w:val="24"/>
          <w:u w:val="single"/>
        </w:rPr>
      </w:pPr>
    </w:p>
    <w:p w:rsidR="007C02CB" w:rsidRPr="00126723" w:rsidRDefault="007C02CB" w:rsidP="00126723">
      <w:pPr>
        <w:spacing w:line="240" w:lineRule="auto"/>
        <w:jc w:val="both"/>
        <w:textAlignment w:val="baseline"/>
        <w:rPr>
          <w:rFonts w:eastAsia="Times New Roman"/>
          <w:b/>
          <w:sz w:val="24"/>
          <w:szCs w:val="24"/>
          <w:lang w:val="en-US"/>
        </w:rPr>
      </w:pPr>
      <w:r w:rsidRPr="00126723">
        <w:rPr>
          <w:rFonts w:eastAsia="Times New Roman"/>
          <w:b/>
          <w:sz w:val="24"/>
          <w:szCs w:val="24"/>
          <w:lang w:val="en-US"/>
        </w:rPr>
        <w:t>Data Glossary</w:t>
      </w:r>
    </w:p>
    <w:p w:rsidR="007C02CB" w:rsidRPr="00126723" w:rsidRDefault="007C02CB" w:rsidP="00126723">
      <w:pPr>
        <w:spacing w:line="240" w:lineRule="auto"/>
        <w:rPr>
          <w:rFonts w:eastAsia="Times New Roman"/>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Charter School/Charter School Student</w:t>
      </w: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t>A student who attends a public charter school in District 84.</w:t>
      </w:r>
    </w:p>
    <w:p w:rsidR="007C02CB" w:rsidRPr="00126723" w:rsidRDefault="007C02CB" w:rsidP="00126723">
      <w:pPr>
        <w:spacing w:line="240" w:lineRule="auto"/>
        <w:ind w:left="720"/>
        <w:textAlignment w:val="baseline"/>
        <w:rPr>
          <w:rFonts w:eastAsia="Times New Roman"/>
          <w:b/>
          <w:bCs/>
          <w:sz w:val="24"/>
          <w:szCs w:val="24"/>
          <w:lang w:val="en-US"/>
        </w:rPr>
      </w:pPr>
    </w:p>
    <w:p w:rsidR="00B151F3" w:rsidRPr="00126723" w:rsidRDefault="00B151F3" w:rsidP="00126723">
      <w:pPr>
        <w:spacing w:line="240" w:lineRule="auto"/>
        <w:ind w:left="720"/>
        <w:textAlignment w:val="baseline"/>
        <w:rPr>
          <w:rFonts w:eastAsia="Times New Roman"/>
          <w:b/>
          <w:bCs/>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Chronically Absent</w:t>
      </w: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t>A student with an attendance rate between 80% and 90%.</w:t>
      </w:r>
    </w:p>
    <w:p w:rsidR="007C02CB" w:rsidRPr="00126723" w:rsidRDefault="007C02CB" w:rsidP="00126723">
      <w:pPr>
        <w:spacing w:line="240" w:lineRule="auto"/>
        <w:ind w:left="720"/>
        <w:textAlignment w:val="baseline"/>
        <w:rPr>
          <w:rFonts w:eastAsia="Times New Roman"/>
          <w:b/>
          <w:bCs/>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English Language Learner</w:t>
      </w: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t>Students whose native language is not English and who score below a state-determined level on the Language Assessment Battery-Revised (LAB-R) or New York State Identification Test for English Language Learners (NYSITELL) are identified as ELLs. ELLs are entitled to certain programs and services. Students remain ELLs until they score Proficient on the New York State English as a Second Language Achievement Test (NYSESLAT).</w:t>
      </w:r>
    </w:p>
    <w:p w:rsidR="007C02CB" w:rsidRPr="00126723" w:rsidRDefault="007C02CB" w:rsidP="00126723">
      <w:pPr>
        <w:spacing w:line="240" w:lineRule="auto"/>
        <w:ind w:left="720"/>
        <w:textAlignment w:val="baseline"/>
        <w:rPr>
          <w:rFonts w:eastAsia="Times New Roman"/>
          <w:b/>
          <w:bCs/>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Good Attendance</w:t>
      </w: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t>A student with an attendance rate of 90% attendance or higher.</w:t>
      </w:r>
    </w:p>
    <w:p w:rsidR="007C02CB" w:rsidRPr="00126723" w:rsidRDefault="007C02CB" w:rsidP="00126723">
      <w:pPr>
        <w:spacing w:line="240" w:lineRule="auto"/>
        <w:ind w:left="720"/>
        <w:textAlignment w:val="baseline"/>
        <w:rPr>
          <w:rFonts w:eastAsia="Times New Roman"/>
          <w:b/>
          <w:bCs/>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 xml:space="preserve">Overage </w:t>
      </w: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t xml:space="preserve">Under DOE regulations, a student must be registered in kindergarten by December 31 of the year in which </w:t>
      </w:r>
      <w:r w:rsidR="00D5256A" w:rsidRPr="00126723">
        <w:rPr>
          <w:rFonts w:eastAsia="Times New Roman"/>
          <w:sz w:val="24"/>
          <w:szCs w:val="24"/>
          <w:lang w:val="en-US"/>
        </w:rPr>
        <w:t>he or she turns 5 years old.  IBO</w:t>
      </w:r>
      <w:r w:rsidRPr="00126723">
        <w:rPr>
          <w:rFonts w:eastAsia="Times New Roman"/>
          <w:sz w:val="24"/>
          <w:szCs w:val="24"/>
          <w:lang w:val="en-US"/>
        </w:rPr>
        <w:t xml:space="preserve"> compute</w:t>
      </w:r>
      <w:r w:rsidR="00D5256A" w:rsidRPr="00126723">
        <w:rPr>
          <w:rFonts w:eastAsia="Times New Roman"/>
          <w:sz w:val="24"/>
          <w:szCs w:val="24"/>
          <w:lang w:val="en-US"/>
        </w:rPr>
        <w:t>s</w:t>
      </w:r>
      <w:r w:rsidRPr="00126723">
        <w:rPr>
          <w:rFonts w:eastAsia="Times New Roman"/>
          <w:sz w:val="24"/>
          <w:szCs w:val="24"/>
          <w:lang w:val="en-US"/>
        </w:rPr>
        <w:t xml:space="preserve"> a student’s age as their age in December of each year and count as overage any student who is older than the age at which th</w:t>
      </w:r>
      <w:r w:rsidR="00D5256A" w:rsidRPr="00126723">
        <w:rPr>
          <w:rFonts w:eastAsia="Times New Roman"/>
          <w:sz w:val="24"/>
          <w:szCs w:val="24"/>
          <w:lang w:val="en-US"/>
        </w:rPr>
        <w:t>ey may attend a grade.  Thus, IBO</w:t>
      </w:r>
      <w:r w:rsidRPr="00126723">
        <w:rPr>
          <w:rFonts w:eastAsia="Times New Roman"/>
          <w:sz w:val="24"/>
          <w:szCs w:val="24"/>
          <w:lang w:val="en-US"/>
        </w:rPr>
        <w:t xml:space="preserve"> count</w:t>
      </w:r>
      <w:r w:rsidR="00D5256A" w:rsidRPr="00126723">
        <w:rPr>
          <w:rFonts w:eastAsia="Times New Roman"/>
          <w:sz w:val="24"/>
          <w:szCs w:val="24"/>
          <w:lang w:val="en-US"/>
        </w:rPr>
        <w:t>s</w:t>
      </w:r>
      <w:r w:rsidRPr="00126723">
        <w:rPr>
          <w:rFonts w:eastAsia="Times New Roman"/>
          <w:sz w:val="24"/>
          <w:szCs w:val="24"/>
          <w:lang w:val="en-US"/>
        </w:rPr>
        <w:t xml:space="preserve"> a kindergarten student who is six years old in December as overage. In contrast, DOE considers a student to be overage if the student is two years older than is standard for a grade.</w:t>
      </w:r>
    </w:p>
    <w:p w:rsidR="007C02CB" w:rsidRPr="00126723" w:rsidRDefault="007C02CB" w:rsidP="00126723">
      <w:pPr>
        <w:spacing w:line="240" w:lineRule="auto"/>
        <w:ind w:left="720"/>
        <w:textAlignment w:val="baseline"/>
        <w:rPr>
          <w:rFonts w:eastAsia="Times New Roman"/>
          <w:b/>
          <w:bCs/>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Severely Chronically Absent</w:t>
      </w: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t>A student with an attendance rate of 80% or less.</w:t>
      </w:r>
    </w:p>
    <w:p w:rsidR="007C02CB" w:rsidRPr="00126723" w:rsidRDefault="007C02CB" w:rsidP="00126723">
      <w:pPr>
        <w:spacing w:line="240" w:lineRule="auto"/>
        <w:ind w:left="720"/>
        <w:textAlignment w:val="baseline"/>
        <w:rPr>
          <w:rFonts w:eastAsia="Times New Roman"/>
          <w:b/>
          <w:bCs/>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Students with Disabilities</w:t>
      </w: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t>Students who have been determined by the New York City Committee on Special Education to fall into one of the eligible categories of disability.  These include: autism, deafness, deaf-blindness, emotional disturbance, hearing impairment, learning disability, intellectual disability, multiple disabilities, orthopedic impairment, other health impairment, speech or language impairment, traumatic brain injury, or visual impairment.</w:t>
      </w:r>
    </w:p>
    <w:p w:rsidR="007C02CB" w:rsidRPr="00126723" w:rsidRDefault="007C02CB" w:rsidP="00126723">
      <w:pPr>
        <w:spacing w:line="240" w:lineRule="auto"/>
        <w:ind w:left="720"/>
        <w:textAlignment w:val="baseline"/>
        <w:rPr>
          <w:rFonts w:eastAsia="Times New Roman"/>
          <w:b/>
          <w:bCs/>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Pass Only</w:t>
      </w: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t>A score of at least 65 on the English or math Regents exam.</w:t>
      </w:r>
    </w:p>
    <w:p w:rsidR="007C02CB" w:rsidRPr="00126723" w:rsidRDefault="007C02CB" w:rsidP="00126723">
      <w:pPr>
        <w:spacing w:line="240" w:lineRule="auto"/>
        <w:ind w:left="720"/>
        <w:textAlignment w:val="baseline"/>
        <w:rPr>
          <w:rFonts w:eastAsia="Times New Roman"/>
          <w:b/>
          <w:bCs/>
          <w:sz w:val="24"/>
          <w:szCs w:val="24"/>
          <w:lang w:val="en-US"/>
        </w:rPr>
      </w:pPr>
    </w:p>
    <w:p w:rsidR="007C02CB"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b/>
          <w:bCs/>
          <w:sz w:val="24"/>
          <w:szCs w:val="24"/>
          <w:lang w:val="en-US"/>
        </w:rPr>
        <w:t>Traditional Public School/Traditional Public School Student</w:t>
      </w:r>
    </w:p>
    <w:p w:rsidR="00B7489F" w:rsidRPr="00126723" w:rsidRDefault="007C02CB" w:rsidP="00126723">
      <w:pPr>
        <w:spacing w:line="240" w:lineRule="auto"/>
        <w:ind w:left="720"/>
        <w:textAlignment w:val="baseline"/>
        <w:rPr>
          <w:rFonts w:eastAsia="Times New Roman"/>
          <w:sz w:val="24"/>
          <w:szCs w:val="24"/>
          <w:lang w:val="en-US"/>
        </w:rPr>
      </w:pPr>
      <w:r w:rsidRPr="00126723">
        <w:rPr>
          <w:rFonts w:eastAsia="Times New Roman"/>
          <w:sz w:val="24"/>
          <w:szCs w:val="24"/>
          <w:lang w:val="en-US"/>
        </w:rPr>
        <w:lastRenderedPageBreak/>
        <w:t>A student who attends a traditional public school in Districts 1-32, District 75, or District 79.</w:t>
      </w:r>
    </w:p>
    <w:p w:rsidR="006B4589" w:rsidRPr="00126723" w:rsidRDefault="006B4589" w:rsidP="00126723">
      <w:pPr>
        <w:spacing w:line="240" w:lineRule="auto"/>
        <w:textAlignment w:val="baseline"/>
        <w:rPr>
          <w:rFonts w:eastAsia="Times New Roman"/>
          <w:sz w:val="24"/>
          <w:szCs w:val="24"/>
          <w:lang w:val="en-US"/>
        </w:rPr>
      </w:pPr>
    </w:p>
    <w:p w:rsidR="00E808F5" w:rsidRPr="00126723" w:rsidRDefault="00E808F5" w:rsidP="00126723">
      <w:pPr>
        <w:spacing w:line="240" w:lineRule="auto"/>
        <w:rPr>
          <w:rFonts w:eastAsia="Times New Roman"/>
          <w:bCs/>
          <w:color w:val="1A1C1B"/>
          <w:sz w:val="24"/>
          <w:szCs w:val="24"/>
        </w:rPr>
      </w:pPr>
    </w:p>
    <w:p w:rsidR="00E808F5" w:rsidRPr="00126723" w:rsidRDefault="00E808F5" w:rsidP="00126723">
      <w:pPr>
        <w:spacing w:line="240" w:lineRule="auto"/>
        <w:rPr>
          <w:rFonts w:eastAsia="Times New Roman"/>
          <w:b/>
          <w:bCs/>
          <w:color w:val="1A1C1B"/>
          <w:sz w:val="24"/>
          <w:szCs w:val="24"/>
        </w:rPr>
      </w:pPr>
      <w:r w:rsidRPr="00126723">
        <w:rPr>
          <w:rFonts w:eastAsia="Times New Roman"/>
          <w:b/>
          <w:bCs/>
          <w:color w:val="1A1C1B"/>
          <w:sz w:val="24"/>
          <w:szCs w:val="24"/>
        </w:rPr>
        <w:t>List of Tables Making up This Dataset with notes, organized by topic:</w:t>
      </w:r>
    </w:p>
    <w:p w:rsidR="00126723" w:rsidRDefault="00126723" w:rsidP="00126723">
      <w:pPr>
        <w:spacing w:line="240" w:lineRule="auto"/>
        <w:ind w:left="720"/>
        <w:textAlignment w:val="baseline"/>
        <w:rPr>
          <w:rFonts w:eastAsia="Times New Roman"/>
          <w:b/>
          <w:i/>
          <w:sz w:val="24"/>
          <w:szCs w:val="24"/>
          <w:lang w:val="en-US"/>
        </w:rPr>
      </w:pPr>
    </w:p>
    <w:p w:rsidR="00126723" w:rsidRPr="00126723" w:rsidRDefault="00126723" w:rsidP="00126723">
      <w:pPr>
        <w:spacing w:line="240" w:lineRule="auto"/>
        <w:ind w:left="720"/>
        <w:textAlignment w:val="baseline"/>
        <w:rPr>
          <w:rFonts w:eastAsia="Times New Roman"/>
          <w:b/>
          <w:i/>
          <w:sz w:val="24"/>
          <w:szCs w:val="24"/>
          <w:lang w:val="en-US"/>
        </w:rPr>
      </w:pPr>
      <w:r w:rsidRPr="00126723">
        <w:rPr>
          <w:rFonts w:eastAsia="Times New Roman"/>
          <w:b/>
          <w:i/>
          <w:sz w:val="24"/>
          <w:szCs w:val="24"/>
          <w:lang w:val="en-US"/>
        </w:rPr>
        <w:t>Student Attendance and Grades 3-8 Academic Performance</w:t>
      </w:r>
    </w:p>
    <w:p w:rsidR="0002606A" w:rsidRPr="00126723" w:rsidRDefault="00913E39" w:rsidP="00126723">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Attendance by Student Group, Trad Public Schools_2015-16</w:t>
      </w:r>
    </w:p>
    <w:p w:rsidR="00913E39" w:rsidRPr="00126723" w:rsidRDefault="00913E39" w:rsidP="00126723">
      <w:pPr>
        <w:spacing w:line="240" w:lineRule="auto"/>
        <w:ind w:left="720"/>
        <w:textAlignment w:val="baseline"/>
        <w:rPr>
          <w:rFonts w:eastAsia="Times New Roman"/>
          <w:b/>
          <w:sz w:val="24"/>
          <w:szCs w:val="24"/>
          <w:lang w:val="en-US"/>
        </w:rPr>
      </w:pPr>
    </w:p>
    <w:p w:rsidR="0002606A" w:rsidRPr="00126723" w:rsidRDefault="0002606A" w:rsidP="00126723">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Traditional Public School Overall 3-8 Performance_2015-16</w:t>
      </w:r>
    </w:p>
    <w:p w:rsidR="0002606A" w:rsidRPr="00126723" w:rsidRDefault="0002606A" w:rsidP="00126723">
      <w:pPr>
        <w:spacing w:line="240" w:lineRule="auto"/>
        <w:ind w:left="720"/>
        <w:textAlignment w:val="baseline"/>
        <w:rPr>
          <w:rFonts w:eastAsia="Times New Roman"/>
          <w:sz w:val="24"/>
          <w:szCs w:val="24"/>
          <w:lang w:val="en-US"/>
        </w:rPr>
      </w:pPr>
    </w:p>
    <w:p w:rsidR="0002606A" w:rsidRPr="00126723" w:rsidRDefault="0002606A" w:rsidP="00126723">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Charter School Overall 3-8 Performance_2015-16</w:t>
      </w:r>
    </w:p>
    <w:p w:rsidR="000835F7" w:rsidRPr="00126723" w:rsidRDefault="000835F7" w:rsidP="00126723">
      <w:pPr>
        <w:spacing w:line="240" w:lineRule="auto"/>
        <w:ind w:left="720" w:firstLine="720"/>
        <w:textAlignment w:val="baseline"/>
        <w:rPr>
          <w:rFonts w:eastAsia="Times New Roman"/>
          <w:i/>
          <w:sz w:val="24"/>
          <w:szCs w:val="24"/>
          <w:lang w:val="en-US"/>
        </w:rPr>
      </w:pPr>
    </w:p>
    <w:p w:rsidR="000835F7" w:rsidRPr="00126723" w:rsidRDefault="0002606A" w:rsidP="00126723">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3-8 ELA and Math Perf by Race&amp;Ethnicity for TPS_2015-16</w:t>
      </w:r>
    </w:p>
    <w:p w:rsidR="000835F7" w:rsidRPr="00126723" w:rsidRDefault="000835F7" w:rsidP="00126723">
      <w:pPr>
        <w:spacing w:line="240" w:lineRule="auto"/>
        <w:ind w:left="1440"/>
        <w:textAlignment w:val="baseline"/>
        <w:rPr>
          <w:rFonts w:eastAsia="Times New Roman"/>
          <w:sz w:val="24"/>
          <w:szCs w:val="24"/>
          <w:lang w:val="en-US"/>
        </w:rPr>
      </w:pPr>
      <w:r w:rsidRPr="00126723">
        <w:rPr>
          <w:rFonts w:eastAsia="Times New Roman"/>
          <w:sz w:val="24"/>
          <w:szCs w:val="24"/>
          <w:lang w:val="en-US"/>
        </w:rPr>
        <w:t>English Language Arts and Math Performance by Race/Ethnicity and Gender for Traditional Public School Students, 2015-16</w:t>
      </w:r>
    </w:p>
    <w:p w:rsidR="00BD5887" w:rsidRPr="00126723" w:rsidRDefault="00BD5887" w:rsidP="00126723">
      <w:pPr>
        <w:spacing w:line="240" w:lineRule="auto"/>
        <w:ind w:left="720" w:firstLine="720"/>
        <w:textAlignment w:val="baseline"/>
        <w:rPr>
          <w:rFonts w:eastAsia="Times New Roman"/>
          <w:sz w:val="24"/>
          <w:szCs w:val="24"/>
          <w:lang w:val="en-US"/>
        </w:rPr>
      </w:pPr>
      <w:r w:rsidRPr="00126723">
        <w:rPr>
          <w:rFonts w:eastAsia="Times New Roman"/>
          <w:sz w:val="24"/>
          <w:szCs w:val="24"/>
          <w:lang w:val="en-US"/>
        </w:rPr>
        <w:t>NOTE: 126 students only represented in total due to missingness.</w:t>
      </w:r>
    </w:p>
    <w:p w:rsidR="00BD5887" w:rsidRPr="00126723" w:rsidRDefault="00BD5887" w:rsidP="00126723">
      <w:pPr>
        <w:spacing w:line="240" w:lineRule="auto"/>
        <w:ind w:left="720"/>
        <w:textAlignment w:val="baseline"/>
        <w:rPr>
          <w:rFonts w:eastAsia="Times New Roman"/>
          <w:b/>
          <w:sz w:val="24"/>
          <w:szCs w:val="24"/>
          <w:lang w:val="en-US"/>
        </w:rPr>
      </w:pPr>
    </w:p>
    <w:p w:rsidR="0002606A" w:rsidRPr="00126723" w:rsidRDefault="0002606A" w:rsidP="00126723">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3-8 ELA and Math Perf by Race&amp;Ethnicity for Charter_2015-16</w:t>
      </w:r>
    </w:p>
    <w:p w:rsidR="00BD5887" w:rsidRPr="00126723" w:rsidRDefault="00BD5887" w:rsidP="00126723">
      <w:pPr>
        <w:spacing w:line="240" w:lineRule="auto"/>
        <w:ind w:left="1440"/>
        <w:textAlignment w:val="baseline"/>
        <w:rPr>
          <w:rFonts w:eastAsia="Times New Roman"/>
          <w:sz w:val="24"/>
          <w:szCs w:val="24"/>
          <w:lang w:val="en-US"/>
        </w:rPr>
      </w:pPr>
      <w:r w:rsidRPr="00126723">
        <w:rPr>
          <w:rFonts w:eastAsia="Times New Roman"/>
          <w:sz w:val="24"/>
          <w:szCs w:val="24"/>
          <w:lang w:val="en-US"/>
        </w:rPr>
        <w:t>English Language Arts and Math Performance by Race/Ethnicity and Gender for Charter School Students, 2015-16</w:t>
      </w:r>
    </w:p>
    <w:p w:rsidR="00BD5887" w:rsidRPr="00126723" w:rsidRDefault="00BD5887" w:rsidP="00126723">
      <w:pPr>
        <w:spacing w:line="240" w:lineRule="auto"/>
        <w:ind w:left="720" w:firstLine="720"/>
        <w:textAlignment w:val="baseline"/>
        <w:rPr>
          <w:rFonts w:eastAsia="Times New Roman"/>
          <w:sz w:val="24"/>
          <w:szCs w:val="24"/>
          <w:lang w:val="en-US"/>
        </w:rPr>
      </w:pPr>
      <w:r w:rsidRPr="00126723">
        <w:rPr>
          <w:rFonts w:eastAsia="Times New Roman"/>
          <w:sz w:val="24"/>
          <w:szCs w:val="24"/>
          <w:lang w:val="en-US"/>
        </w:rPr>
        <w:t>NOTE: 126 students only represented in total due to missingness.</w:t>
      </w:r>
    </w:p>
    <w:p w:rsidR="0020080E" w:rsidRPr="00126723" w:rsidRDefault="0020080E" w:rsidP="00126723">
      <w:pPr>
        <w:spacing w:line="240" w:lineRule="auto"/>
        <w:ind w:left="720"/>
        <w:textAlignment w:val="baseline"/>
        <w:rPr>
          <w:rFonts w:eastAsia="Times New Roman"/>
          <w:b/>
          <w:sz w:val="24"/>
          <w:szCs w:val="24"/>
          <w:lang w:val="en-US"/>
        </w:rPr>
      </w:pPr>
    </w:p>
    <w:p w:rsidR="0002606A" w:rsidRPr="00126723" w:rsidRDefault="0002606A" w:rsidP="00126723">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3-8 ELA and Math Perf by ELL for TPS_2015-16</w:t>
      </w:r>
    </w:p>
    <w:p w:rsidR="0020080E" w:rsidRPr="00126723" w:rsidRDefault="0020080E" w:rsidP="00126723">
      <w:pPr>
        <w:spacing w:line="240" w:lineRule="auto"/>
        <w:ind w:left="1440"/>
        <w:textAlignment w:val="baseline"/>
        <w:rPr>
          <w:rFonts w:eastAsia="Times New Roman"/>
          <w:sz w:val="24"/>
          <w:szCs w:val="24"/>
          <w:lang w:val="en-US"/>
        </w:rPr>
      </w:pPr>
      <w:r w:rsidRPr="00126723">
        <w:rPr>
          <w:rFonts w:eastAsia="Times New Roman"/>
          <w:sz w:val="24"/>
          <w:szCs w:val="24"/>
          <w:lang w:val="en-US"/>
        </w:rPr>
        <w:t>English language Arts and Math Performance for Traditional Public Schools by E</w:t>
      </w:r>
      <w:r w:rsidR="00126723" w:rsidRPr="00126723">
        <w:rPr>
          <w:rFonts w:eastAsia="Times New Roman"/>
          <w:sz w:val="24"/>
          <w:szCs w:val="24"/>
          <w:lang w:val="en-US"/>
        </w:rPr>
        <w:t xml:space="preserve">nglish </w:t>
      </w:r>
      <w:r w:rsidRPr="00126723">
        <w:rPr>
          <w:rFonts w:eastAsia="Times New Roman"/>
          <w:sz w:val="24"/>
          <w:szCs w:val="24"/>
          <w:lang w:val="en-US"/>
        </w:rPr>
        <w:t>L</w:t>
      </w:r>
      <w:r w:rsidR="00126723" w:rsidRPr="00126723">
        <w:rPr>
          <w:rFonts w:eastAsia="Times New Roman"/>
          <w:sz w:val="24"/>
          <w:szCs w:val="24"/>
          <w:lang w:val="en-US"/>
        </w:rPr>
        <w:t xml:space="preserve">anguage </w:t>
      </w:r>
      <w:r w:rsidRPr="00126723">
        <w:rPr>
          <w:rFonts w:eastAsia="Times New Roman"/>
          <w:sz w:val="24"/>
          <w:szCs w:val="24"/>
          <w:lang w:val="en-US"/>
        </w:rPr>
        <w:t>L</w:t>
      </w:r>
      <w:r w:rsidR="00126723" w:rsidRPr="00126723">
        <w:rPr>
          <w:rFonts w:eastAsia="Times New Roman"/>
          <w:sz w:val="24"/>
          <w:szCs w:val="24"/>
          <w:lang w:val="en-US"/>
        </w:rPr>
        <w:t>earner</w:t>
      </w:r>
      <w:r w:rsidRPr="00126723">
        <w:rPr>
          <w:rFonts w:eastAsia="Times New Roman"/>
          <w:sz w:val="24"/>
          <w:szCs w:val="24"/>
          <w:lang w:val="en-US"/>
        </w:rPr>
        <w:t xml:space="preserve"> Status, Grades 3-8, 2015-16</w:t>
      </w:r>
    </w:p>
    <w:p w:rsidR="0020080E" w:rsidRPr="00126723" w:rsidRDefault="0020080E" w:rsidP="00126723">
      <w:pPr>
        <w:spacing w:line="240" w:lineRule="auto"/>
        <w:ind w:left="720"/>
        <w:textAlignment w:val="baseline"/>
        <w:rPr>
          <w:rFonts w:eastAsia="Times New Roman"/>
          <w:b/>
          <w:sz w:val="24"/>
          <w:szCs w:val="24"/>
          <w:lang w:val="en-US"/>
        </w:rPr>
      </w:pPr>
    </w:p>
    <w:p w:rsidR="0002606A" w:rsidRPr="00126723" w:rsidRDefault="0002606A" w:rsidP="004E71F1">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3-8 ELA and Math Perf by SWD for TPS_2015-16</w:t>
      </w:r>
    </w:p>
    <w:p w:rsidR="0020080E" w:rsidRPr="00126723" w:rsidRDefault="0020080E" w:rsidP="004E71F1">
      <w:pPr>
        <w:spacing w:line="240" w:lineRule="auto"/>
        <w:ind w:left="1440"/>
        <w:textAlignment w:val="baseline"/>
        <w:rPr>
          <w:rFonts w:eastAsia="Times New Roman"/>
          <w:sz w:val="24"/>
          <w:szCs w:val="24"/>
          <w:lang w:val="en-US"/>
        </w:rPr>
      </w:pPr>
      <w:r w:rsidRPr="00126723">
        <w:rPr>
          <w:rFonts w:eastAsia="Times New Roman"/>
          <w:sz w:val="24"/>
          <w:szCs w:val="24"/>
          <w:lang w:val="en-US"/>
        </w:rPr>
        <w:t>English language Arts and Math Performance for Traditional Public Schools by by Special Education Status, Grades 3-8, 2015-16</w:t>
      </w:r>
    </w:p>
    <w:p w:rsidR="0020080E" w:rsidRPr="00126723" w:rsidRDefault="0020080E" w:rsidP="00126723">
      <w:pPr>
        <w:spacing w:line="240" w:lineRule="auto"/>
        <w:ind w:left="720"/>
        <w:textAlignment w:val="baseline"/>
        <w:rPr>
          <w:rFonts w:eastAsia="Times New Roman"/>
          <w:b/>
          <w:sz w:val="24"/>
          <w:szCs w:val="24"/>
          <w:lang w:val="en-US"/>
        </w:rPr>
      </w:pPr>
    </w:p>
    <w:p w:rsidR="00F93DFF" w:rsidRPr="00F93DFF" w:rsidRDefault="00F93DFF" w:rsidP="00F93DFF">
      <w:pPr>
        <w:spacing w:line="240" w:lineRule="auto"/>
        <w:ind w:left="720"/>
        <w:textAlignment w:val="baseline"/>
        <w:rPr>
          <w:rFonts w:eastAsia="Times New Roman"/>
          <w:b/>
          <w:sz w:val="24"/>
          <w:szCs w:val="24"/>
          <w:lang w:val="en-US"/>
        </w:rPr>
      </w:pPr>
    </w:p>
    <w:p w:rsidR="0020080E" w:rsidRPr="00F93DFF" w:rsidRDefault="00F93DFF" w:rsidP="00F93DFF">
      <w:pPr>
        <w:spacing w:line="240" w:lineRule="auto"/>
        <w:ind w:left="720"/>
        <w:textAlignment w:val="baseline"/>
        <w:rPr>
          <w:rFonts w:eastAsia="Times New Roman"/>
          <w:b/>
          <w:i/>
          <w:sz w:val="24"/>
          <w:szCs w:val="24"/>
          <w:lang w:val="en-US"/>
        </w:rPr>
      </w:pPr>
      <w:r w:rsidRPr="00F93DFF">
        <w:rPr>
          <w:rFonts w:eastAsia="Times New Roman"/>
          <w:b/>
          <w:i/>
          <w:sz w:val="24"/>
          <w:szCs w:val="24"/>
          <w:lang w:val="en-US"/>
        </w:rPr>
        <w:t>Grades 3-8 Academic Performance by Charter Network Affiliation</w:t>
      </w:r>
    </w:p>
    <w:p w:rsidR="0002606A" w:rsidRPr="00126723" w:rsidRDefault="0002606A" w:rsidP="004E71F1">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3-8 ELA and Math Perf by ELL for Charter_2015-16</w:t>
      </w:r>
    </w:p>
    <w:p w:rsidR="0020080E" w:rsidRPr="00126723" w:rsidRDefault="0020080E" w:rsidP="00126723">
      <w:pPr>
        <w:spacing w:line="240" w:lineRule="auto"/>
        <w:ind w:left="720"/>
        <w:textAlignment w:val="baseline"/>
        <w:rPr>
          <w:rFonts w:eastAsia="Times New Roman"/>
          <w:b/>
          <w:sz w:val="24"/>
          <w:szCs w:val="24"/>
          <w:lang w:val="en-US"/>
        </w:rPr>
      </w:pPr>
    </w:p>
    <w:p w:rsidR="0002606A" w:rsidRPr="00126723" w:rsidRDefault="0002606A" w:rsidP="004E71F1">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3-8 ELA and Math Perf by SWD for Charter_2015-16</w:t>
      </w:r>
    </w:p>
    <w:p w:rsidR="0020080E" w:rsidRPr="004E71F1" w:rsidRDefault="0020080E" w:rsidP="004E71F1">
      <w:pPr>
        <w:spacing w:line="240" w:lineRule="auto"/>
        <w:ind w:left="1440"/>
        <w:textAlignment w:val="baseline"/>
        <w:rPr>
          <w:rFonts w:eastAsia="Times New Roman"/>
          <w:sz w:val="24"/>
          <w:szCs w:val="24"/>
          <w:lang w:val="en-US"/>
        </w:rPr>
      </w:pPr>
      <w:r w:rsidRPr="004E71F1">
        <w:rPr>
          <w:rFonts w:eastAsia="Times New Roman"/>
          <w:sz w:val="24"/>
          <w:szCs w:val="24"/>
          <w:lang w:val="en-US"/>
        </w:rPr>
        <w:t>English language Arts and Math Performance for Charter Schools by Special Education Status, Grades 3-8, 2015-16</w:t>
      </w:r>
    </w:p>
    <w:p w:rsidR="0020080E" w:rsidRPr="004E71F1" w:rsidRDefault="0020080E" w:rsidP="00126723">
      <w:pPr>
        <w:spacing w:line="240" w:lineRule="auto"/>
        <w:ind w:left="720"/>
        <w:textAlignment w:val="baseline"/>
        <w:rPr>
          <w:rFonts w:eastAsia="Times New Roman"/>
          <w:sz w:val="24"/>
          <w:szCs w:val="24"/>
          <w:lang w:val="en-US"/>
        </w:rPr>
      </w:pPr>
    </w:p>
    <w:p w:rsidR="0002606A" w:rsidRPr="00126723" w:rsidRDefault="0002606A" w:rsidP="004E71F1">
      <w:pPr>
        <w:spacing w:line="240" w:lineRule="auto"/>
        <w:ind w:left="720" w:firstLine="720"/>
        <w:textAlignment w:val="baseline"/>
        <w:rPr>
          <w:rFonts w:eastAsia="Times New Roman"/>
          <w:b/>
          <w:sz w:val="24"/>
          <w:szCs w:val="24"/>
          <w:lang w:val="en-US"/>
        </w:rPr>
      </w:pPr>
      <w:r w:rsidRPr="00126723">
        <w:rPr>
          <w:rFonts w:eastAsia="Times New Roman"/>
          <w:b/>
          <w:sz w:val="24"/>
          <w:szCs w:val="24"/>
          <w:lang w:val="en-US"/>
        </w:rPr>
        <w:t>3-8 ELA and Math Perf by Att TPS_2015-16</w:t>
      </w:r>
    </w:p>
    <w:p w:rsidR="0002606A" w:rsidRPr="004E71F1" w:rsidRDefault="00913E39" w:rsidP="004E71F1">
      <w:pPr>
        <w:spacing w:line="240" w:lineRule="auto"/>
        <w:ind w:left="1440"/>
        <w:textAlignment w:val="baseline"/>
        <w:rPr>
          <w:rFonts w:eastAsia="Times New Roman"/>
          <w:sz w:val="24"/>
          <w:szCs w:val="24"/>
          <w:lang w:val="en-US"/>
        </w:rPr>
      </w:pPr>
      <w:r w:rsidRPr="004E71F1">
        <w:rPr>
          <w:rFonts w:eastAsia="Times New Roman"/>
          <w:sz w:val="24"/>
          <w:szCs w:val="24"/>
          <w:lang w:val="en-US"/>
        </w:rPr>
        <w:t>English Language Arts and Math Performance for Traditional Public School Students by Chronic Absentee Status, Grades 3-8, 2015-16</w:t>
      </w:r>
    </w:p>
    <w:p w:rsidR="00913E39" w:rsidRPr="00126723" w:rsidRDefault="00913E39" w:rsidP="00126723">
      <w:pPr>
        <w:spacing w:line="240" w:lineRule="auto"/>
        <w:ind w:left="720"/>
        <w:textAlignment w:val="baseline"/>
        <w:rPr>
          <w:rFonts w:eastAsia="Times New Roman"/>
          <w:b/>
          <w:sz w:val="24"/>
          <w:szCs w:val="24"/>
          <w:lang w:val="en-US"/>
        </w:rPr>
      </w:pPr>
    </w:p>
    <w:p w:rsidR="00DE292A" w:rsidRPr="004E71F1" w:rsidRDefault="00DE292A" w:rsidP="00126723">
      <w:pPr>
        <w:spacing w:line="240" w:lineRule="auto"/>
        <w:ind w:left="720" w:firstLine="720"/>
        <w:textAlignment w:val="baseline"/>
        <w:rPr>
          <w:rFonts w:eastAsia="Times New Roman"/>
          <w:b/>
          <w:sz w:val="24"/>
          <w:szCs w:val="24"/>
          <w:lang w:val="en-US"/>
        </w:rPr>
      </w:pPr>
      <w:r w:rsidRPr="004E71F1">
        <w:rPr>
          <w:rFonts w:eastAsia="Times New Roman"/>
          <w:b/>
          <w:sz w:val="24"/>
          <w:szCs w:val="24"/>
          <w:lang w:val="en-US"/>
        </w:rPr>
        <w:t>Grades 3-8 ELA and Math Achievement by Charter Network, 2015-16</w:t>
      </w:r>
    </w:p>
    <w:p w:rsidR="00DE292A" w:rsidRPr="00126723" w:rsidRDefault="00DE292A" w:rsidP="004E71F1">
      <w:pPr>
        <w:spacing w:line="240" w:lineRule="auto"/>
        <w:ind w:left="1440"/>
        <w:textAlignment w:val="baseline"/>
        <w:rPr>
          <w:rFonts w:eastAsia="Times New Roman"/>
          <w:sz w:val="24"/>
          <w:szCs w:val="24"/>
          <w:lang w:val="en-US"/>
        </w:rPr>
      </w:pPr>
      <w:r w:rsidRPr="00126723">
        <w:rPr>
          <w:rFonts w:eastAsia="Times New Roman"/>
          <w:sz w:val="24"/>
          <w:szCs w:val="24"/>
          <w:lang w:val="en-US"/>
        </w:rPr>
        <w:t>English Language Arts and Math Performance for Charter Schools by Network Affiliation, Grades 3-8, 2015-16</w:t>
      </w:r>
    </w:p>
    <w:p w:rsidR="00DE292A" w:rsidRPr="00F93DFF" w:rsidRDefault="00F93DFF" w:rsidP="00126723">
      <w:pPr>
        <w:spacing w:line="240" w:lineRule="auto"/>
        <w:ind w:left="720"/>
        <w:textAlignment w:val="baseline"/>
        <w:rPr>
          <w:rFonts w:eastAsia="Times New Roman"/>
          <w:b/>
          <w:i/>
          <w:sz w:val="24"/>
          <w:szCs w:val="24"/>
          <w:lang w:val="en-US"/>
        </w:rPr>
      </w:pPr>
      <w:r w:rsidRPr="00F93DFF">
        <w:rPr>
          <w:rFonts w:eastAsia="Times New Roman"/>
          <w:b/>
          <w:i/>
          <w:sz w:val="24"/>
          <w:szCs w:val="24"/>
          <w:lang w:val="en-US"/>
        </w:rPr>
        <w:lastRenderedPageBreak/>
        <w:t>Regents Exam Performance</w:t>
      </w:r>
    </w:p>
    <w:p w:rsidR="006B4589" w:rsidRPr="004E71F1" w:rsidRDefault="006B4589" w:rsidP="00126723">
      <w:pPr>
        <w:spacing w:line="240" w:lineRule="auto"/>
        <w:ind w:left="720" w:firstLine="720"/>
        <w:textAlignment w:val="baseline"/>
        <w:rPr>
          <w:rFonts w:eastAsia="Times New Roman"/>
          <w:b/>
          <w:sz w:val="24"/>
          <w:szCs w:val="24"/>
          <w:lang w:val="en-US"/>
        </w:rPr>
      </w:pPr>
      <w:r w:rsidRPr="004E71F1">
        <w:rPr>
          <w:rFonts w:eastAsia="Times New Roman"/>
          <w:b/>
          <w:sz w:val="24"/>
          <w:szCs w:val="24"/>
          <w:lang w:val="en-US"/>
        </w:rPr>
        <w:t>English and Math Regents Performance by Race&amp;Gender_2015-2016</w:t>
      </w:r>
    </w:p>
    <w:p w:rsidR="00AB53C1" w:rsidRPr="00126723" w:rsidRDefault="00AB53C1" w:rsidP="004E71F1">
      <w:pPr>
        <w:spacing w:line="240" w:lineRule="auto"/>
        <w:ind w:left="1440"/>
        <w:textAlignment w:val="baseline"/>
        <w:rPr>
          <w:rFonts w:eastAsia="Times New Roman"/>
          <w:sz w:val="24"/>
          <w:szCs w:val="24"/>
          <w:lang w:val="en-US"/>
        </w:rPr>
      </w:pPr>
      <w:r w:rsidRPr="00126723">
        <w:rPr>
          <w:rFonts w:eastAsia="Times New Roman"/>
          <w:sz w:val="24"/>
          <w:szCs w:val="24"/>
          <w:lang w:val="en-US"/>
        </w:rPr>
        <w:t>English and Math Regents Performance by Race/Ethnicity and Gender for Traditional Public High School Students, 2015-16</w:t>
      </w:r>
    </w:p>
    <w:p w:rsidR="00AB53C1" w:rsidRPr="00126723" w:rsidRDefault="00AB53C1" w:rsidP="00126723">
      <w:pPr>
        <w:spacing w:line="240" w:lineRule="auto"/>
        <w:ind w:left="720"/>
        <w:textAlignment w:val="baseline"/>
        <w:rPr>
          <w:rFonts w:eastAsia="Times New Roman"/>
          <w:sz w:val="24"/>
          <w:szCs w:val="24"/>
          <w:lang w:val="en-US"/>
        </w:rPr>
      </w:pPr>
    </w:p>
    <w:p w:rsidR="006B4589" w:rsidRPr="004E71F1" w:rsidRDefault="006B4589" w:rsidP="00126723">
      <w:pPr>
        <w:spacing w:line="240" w:lineRule="auto"/>
        <w:ind w:left="720" w:firstLine="720"/>
        <w:textAlignment w:val="baseline"/>
        <w:rPr>
          <w:rFonts w:eastAsia="Times New Roman"/>
          <w:b/>
          <w:sz w:val="24"/>
          <w:szCs w:val="24"/>
          <w:lang w:val="en-US"/>
        </w:rPr>
      </w:pPr>
      <w:r w:rsidRPr="004E71F1">
        <w:rPr>
          <w:rFonts w:eastAsia="Times New Roman"/>
          <w:b/>
          <w:sz w:val="24"/>
          <w:szCs w:val="24"/>
          <w:lang w:val="en-US"/>
        </w:rPr>
        <w:t>English and Math Regents Performance by ELL Status_2015-2016</w:t>
      </w:r>
    </w:p>
    <w:p w:rsidR="00AB53C1" w:rsidRPr="00126723" w:rsidRDefault="00AB53C1" w:rsidP="004E71F1">
      <w:pPr>
        <w:spacing w:line="240" w:lineRule="auto"/>
        <w:ind w:left="1440"/>
        <w:textAlignment w:val="baseline"/>
        <w:rPr>
          <w:rFonts w:eastAsia="Times New Roman"/>
          <w:sz w:val="24"/>
          <w:szCs w:val="24"/>
          <w:lang w:val="en-US"/>
        </w:rPr>
      </w:pPr>
      <w:r w:rsidRPr="00126723">
        <w:rPr>
          <w:rFonts w:eastAsia="Times New Roman"/>
          <w:sz w:val="24"/>
          <w:szCs w:val="24"/>
          <w:lang w:val="en-US"/>
        </w:rPr>
        <w:t>English and Math Regents Performance by English Language Learner Status for Traditional Public School Students, 2015-16</w:t>
      </w:r>
    </w:p>
    <w:p w:rsidR="00AB53C1" w:rsidRPr="00126723" w:rsidRDefault="00AB53C1" w:rsidP="00126723">
      <w:pPr>
        <w:spacing w:line="240" w:lineRule="auto"/>
        <w:ind w:left="720"/>
        <w:textAlignment w:val="baseline"/>
        <w:rPr>
          <w:rFonts w:eastAsia="Times New Roman"/>
          <w:sz w:val="24"/>
          <w:szCs w:val="24"/>
          <w:lang w:val="en-US"/>
        </w:rPr>
      </w:pPr>
    </w:p>
    <w:p w:rsidR="006B4589" w:rsidRPr="004E71F1" w:rsidRDefault="006B4589" w:rsidP="00126723">
      <w:pPr>
        <w:spacing w:line="240" w:lineRule="auto"/>
        <w:ind w:left="720" w:firstLine="720"/>
        <w:textAlignment w:val="baseline"/>
        <w:rPr>
          <w:rFonts w:eastAsia="Times New Roman"/>
          <w:b/>
          <w:sz w:val="24"/>
          <w:szCs w:val="24"/>
          <w:lang w:val="en-US"/>
        </w:rPr>
      </w:pPr>
      <w:r w:rsidRPr="004E71F1">
        <w:rPr>
          <w:rFonts w:eastAsia="Times New Roman"/>
          <w:b/>
          <w:sz w:val="24"/>
          <w:szCs w:val="24"/>
          <w:lang w:val="en-US"/>
        </w:rPr>
        <w:t>English and Math Regents Performance by SWD Status_2015-2016</w:t>
      </w:r>
    </w:p>
    <w:p w:rsidR="006B4589" w:rsidRPr="00126723" w:rsidRDefault="006B4589" w:rsidP="004E71F1">
      <w:pPr>
        <w:spacing w:line="240" w:lineRule="auto"/>
        <w:ind w:left="1440"/>
        <w:textAlignment w:val="baseline"/>
        <w:rPr>
          <w:rFonts w:eastAsia="Times New Roman"/>
          <w:sz w:val="24"/>
          <w:szCs w:val="24"/>
          <w:lang w:val="en-US"/>
        </w:rPr>
      </w:pPr>
      <w:r w:rsidRPr="004E71F1">
        <w:rPr>
          <w:rFonts w:eastAsia="Times New Roman"/>
          <w:sz w:val="24"/>
          <w:szCs w:val="24"/>
          <w:lang w:val="en-US"/>
        </w:rPr>
        <w:t xml:space="preserve">English </w:t>
      </w:r>
      <w:r w:rsidRPr="00126723">
        <w:rPr>
          <w:rFonts w:eastAsia="Times New Roman"/>
          <w:sz w:val="24"/>
          <w:szCs w:val="24"/>
          <w:lang w:val="en-US"/>
        </w:rPr>
        <w:t>and Math Regents Performance by Special Education Status for Traditional Public High School Students, 2015-16</w:t>
      </w:r>
    </w:p>
    <w:p w:rsidR="00DE292A" w:rsidRPr="00126723" w:rsidRDefault="00DE292A" w:rsidP="00126723">
      <w:pPr>
        <w:spacing w:line="240" w:lineRule="auto"/>
        <w:ind w:left="720"/>
        <w:textAlignment w:val="baseline"/>
        <w:rPr>
          <w:rFonts w:eastAsia="Times New Roman"/>
          <w:sz w:val="24"/>
          <w:szCs w:val="24"/>
          <w:lang w:val="en-US"/>
        </w:rPr>
      </w:pPr>
    </w:p>
    <w:p w:rsidR="006B4589" w:rsidRPr="004E71F1" w:rsidRDefault="006B4589" w:rsidP="004E71F1">
      <w:pPr>
        <w:spacing w:line="240" w:lineRule="auto"/>
        <w:ind w:left="1440"/>
        <w:textAlignment w:val="baseline"/>
        <w:rPr>
          <w:rFonts w:eastAsia="Times New Roman"/>
          <w:b/>
          <w:sz w:val="24"/>
          <w:szCs w:val="24"/>
          <w:lang w:val="en-US"/>
        </w:rPr>
      </w:pPr>
      <w:r w:rsidRPr="004E71F1">
        <w:rPr>
          <w:rFonts w:eastAsia="Times New Roman"/>
          <w:b/>
          <w:sz w:val="24"/>
          <w:szCs w:val="24"/>
          <w:lang w:val="en-US"/>
        </w:rPr>
        <w:t>English and Math Regents Performance by Attendance Rate_2015-2016</w:t>
      </w:r>
    </w:p>
    <w:p w:rsidR="0021568A" w:rsidRPr="00126723" w:rsidRDefault="0021568A" w:rsidP="004E71F1">
      <w:pPr>
        <w:spacing w:line="240" w:lineRule="auto"/>
        <w:ind w:left="1440"/>
        <w:textAlignment w:val="baseline"/>
        <w:rPr>
          <w:rFonts w:eastAsia="Times New Roman"/>
          <w:sz w:val="24"/>
          <w:szCs w:val="24"/>
          <w:lang w:val="en-US"/>
        </w:rPr>
      </w:pPr>
      <w:r w:rsidRPr="00126723">
        <w:rPr>
          <w:rFonts w:eastAsia="Times New Roman"/>
          <w:sz w:val="24"/>
          <w:szCs w:val="24"/>
          <w:lang w:val="en-US"/>
        </w:rPr>
        <w:t>English and Math Regents Performance by Attendance Rate for Traditional Public High School Students, 2015-16</w:t>
      </w:r>
    </w:p>
    <w:p w:rsidR="006B4589" w:rsidRPr="00126723" w:rsidRDefault="006B4589" w:rsidP="00126723">
      <w:pPr>
        <w:spacing w:line="240" w:lineRule="auto"/>
        <w:ind w:left="720"/>
        <w:textAlignment w:val="baseline"/>
        <w:rPr>
          <w:rFonts w:eastAsia="Times New Roman"/>
          <w:b/>
          <w:sz w:val="24"/>
          <w:szCs w:val="24"/>
          <w:lang w:val="en-US"/>
        </w:rPr>
      </w:pPr>
    </w:p>
    <w:sectPr w:rsidR="006B4589" w:rsidRPr="00126723">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6FA" w:rsidRDefault="009D73A6">
      <w:pPr>
        <w:spacing w:line="240" w:lineRule="auto"/>
      </w:pPr>
      <w:r>
        <w:separator/>
      </w:r>
    </w:p>
  </w:endnote>
  <w:endnote w:type="continuationSeparator" w:id="0">
    <w:p w:rsidR="003F16FA" w:rsidRDefault="009D7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158926"/>
      <w:docPartObj>
        <w:docPartGallery w:val="Page Numbers (Bottom of Page)"/>
        <w:docPartUnique/>
      </w:docPartObj>
    </w:sdtPr>
    <w:sdtEndPr>
      <w:rPr>
        <w:noProof/>
      </w:rPr>
    </w:sdtEndPr>
    <w:sdtContent>
      <w:p w:rsidR="00B151F3" w:rsidRDefault="00B151F3">
        <w:pPr>
          <w:pStyle w:val="Footer"/>
          <w:jc w:val="center"/>
        </w:pPr>
        <w:r>
          <w:fldChar w:fldCharType="begin"/>
        </w:r>
        <w:r>
          <w:instrText xml:space="preserve"> PAGE   \* MERGEFORMAT </w:instrText>
        </w:r>
        <w:r>
          <w:fldChar w:fldCharType="separate"/>
        </w:r>
        <w:r w:rsidR="00CC03EF">
          <w:rPr>
            <w:noProof/>
          </w:rPr>
          <w:t>1</w:t>
        </w:r>
        <w:r>
          <w:rPr>
            <w:noProof/>
          </w:rPr>
          <w:fldChar w:fldCharType="end"/>
        </w:r>
      </w:p>
    </w:sdtContent>
  </w:sdt>
  <w:p w:rsidR="00B151F3" w:rsidRDefault="00B151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6FA" w:rsidRDefault="009D73A6">
      <w:pPr>
        <w:spacing w:line="240" w:lineRule="auto"/>
      </w:pPr>
      <w:r>
        <w:separator/>
      </w:r>
    </w:p>
  </w:footnote>
  <w:footnote w:type="continuationSeparator" w:id="0">
    <w:p w:rsidR="003F16FA" w:rsidRDefault="009D73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89F" w:rsidRDefault="009D73A6">
    <w:r>
      <w:rPr>
        <w:noProof/>
        <w:lang w:val="en-US"/>
      </w:rPr>
      <w:drawing>
        <wp:inline distT="114300" distB="114300" distL="114300" distR="114300">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5A8"/>
    <w:multiLevelType w:val="multilevel"/>
    <w:tmpl w:val="01DEF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7B4852"/>
    <w:multiLevelType w:val="multilevel"/>
    <w:tmpl w:val="63A6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FF5E35"/>
    <w:multiLevelType w:val="hybridMultilevel"/>
    <w:tmpl w:val="5A1A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9F"/>
    <w:rsid w:val="0002606A"/>
    <w:rsid w:val="00042EE7"/>
    <w:rsid w:val="000835F7"/>
    <w:rsid w:val="000B6CFC"/>
    <w:rsid w:val="00126723"/>
    <w:rsid w:val="0020080E"/>
    <w:rsid w:val="0021568A"/>
    <w:rsid w:val="002777F0"/>
    <w:rsid w:val="003B43D0"/>
    <w:rsid w:val="003F16FA"/>
    <w:rsid w:val="004E71F1"/>
    <w:rsid w:val="004F22DD"/>
    <w:rsid w:val="0059067A"/>
    <w:rsid w:val="00594638"/>
    <w:rsid w:val="006B4589"/>
    <w:rsid w:val="00717C74"/>
    <w:rsid w:val="007725D6"/>
    <w:rsid w:val="007A1E8C"/>
    <w:rsid w:val="007C02CB"/>
    <w:rsid w:val="007F3BBF"/>
    <w:rsid w:val="00813F3B"/>
    <w:rsid w:val="0086479E"/>
    <w:rsid w:val="00913E39"/>
    <w:rsid w:val="009D4D7C"/>
    <w:rsid w:val="009D73A6"/>
    <w:rsid w:val="00AB53C1"/>
    <w:rsid w:val="00AF1F2F"/>
    <w:rsid w:val="00B151F3"/>
    <w:rsid w:val="00B452DE"/>
    <w:rsid w:val="00B7489F"/>
    <w:rsid w:val="00B7571D"/>
    <w:rsid w:val="00BD5887"/>
    <w:rsid w:val="00C01462"/>
    <w:rsid w:val="00CC03EF"/>
    <w:rsid w:val="00D11654"/>
    <w:rsid w:val="00D5256A"/>
    <w:rsid w:val="00DC4331"/>
    <w:rsid w:val="00DE292A"/>
    <w:rsid w:val="00E808F5"/>
    <w:rsid w:val="00EA0E3C"/>
    <w:rsid w:val="00EA526E"/>
    <w:rsid w:val="00EB67D7"/>
    <w:rsid w:val="00F337E9"/>
    <w:rsid w:val="00F93DFF"/>
    <w:rsid w:val="00F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4C0E"/>
  <w15:docId w15:val="{23FE639D-78DA-4869-84FD-4E906460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3B43D0"/>
    <w:rPr>
      <w:b/>
      <w:bCs/>
    </w:rPr>
  </w:style>
  <w:style w:type="paragraph" w:styleId="NormalWeb">
    <w:name w:val="Normal (Web)"/>
    <w:basedOn w:val="Normal"/>
    <w:uiPriority w:val="99"/>
    <w:semiHidden/>
    <w:unhideWhenUsed/>
    <w:rsid w:val="003B43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B43D0"/>
    <w:rPr>
      <w:color w:val="0000FF"/>
      <w:u w:val="single"/>
    </w:rPr>
  </w:style>
  <w:style w:type="paragraph" w:styleId="Header">
    <w:name w:val="header"/>
    <w:basedOn w:val="Normal"/>
    <w:link w:val="HeaderChar"/>
    <w:uiPriority w:val="99"/>
    <w:unhideWhenUsed/>
    <w:rsid w:val="00B151F3"/>
    <w:pPr>
      <w:tabs>
        <w:tab w:val="center" w:pos="4680"/>
        <w:tab w:val="right" w:pos="9360"/>
      </w:tabs>
      <w:spacing w:line="240" w:lineRule="auto"/>
    </w:pPr>
  </w:style>
  <w:style w:type="character" w:customStyle="1" w:styleId="HeaderChar">
    <w:name w:val="Header Char"/>
    <w:basedOn w:val="DefaultParagraphFont"/>
    <w:link w:val="Header"/>
    <w:uiPriority w:val="99"/>
    <w:rsid w:val="00B151F3"/>
  </w:style>
  <w:style w:type="paragraph" w:styleId="Footer">
    <w:name w:val="footer"/>
    <w:basedOn w:val="Normal"/>
    <w:link w:val="FooterChar"/>
    <w:uiPriority w:val="99"/>
    <w:unhideWhenUsed/>
    <w:rsid w:val="00B151F3"/>
    <w:pPr>
      <w:tabs>
        <w:tab w:val="center" w:pos="4680"/>
        <w:tab w:val="right" w:pos="9360"/>
      </w:tabs>
      <w:spacing w:line="240" w:lineRule="auto"/>
    </w:pPr>
  </w:style>
  <w:style w:type="character" w:customStyle="1" w:styleId="FooterChar">
    <w:name w:val="Footer Char"/>
    <w:basedOn w:val="DefaultParagraphFont"/>
    <w:link w:val="Footer"/>
    <w:uiPriority w:val="99"/>
    <w:rsid w:val="00B151F3"/>
  </w:style>
  <w:style w:type="paragraph" w:styleId="ListParagraph">
    <w:name w:val="List Paragraph"/>
    <w:basedOn w:val="Normal"/>
    <w:uiPriority w:val="34"/>
    <w:qFormat/>
    <w:rsid w:val="00AB5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582693">
      <w:bodyDiv w:val="1"/>
      <w:marLeft w:val="0"/>
      <w:marRight w:val="0"/>
      <w:marTop w:val="0"/>
      <w:marBottom w:val="0"/>
      <w:divBdr>
        <w:top w:val="none" w:sz="0" w:space="0" w:color="auto"/>
        <w:left w:val="none" w:sz="0" w:space="0" w:color="auto"/>
        <w:bottom w:val="none" w:sz="0" w:space="0" w:color="auto"/>
        <w:right w:val="none" w:sz="0" w:space="0" w:color="auto"/>
      </w:divBdr>
      <w:divsChild>
        <w:div w:id="364251710">
          <w:marLeft w:val="0"/>
          <w:marRight w:val="0"/>
          <w:marTop w:val="0"/>
          <w:marBottom w:val="0"/>
          <w:divBdr>
            <w:top w:val="none" w:sz="0" w:space="0" w:color="auto"/>
            <w:left w:val="none" w:sz="0" w:space="0" w:color="auto"/>
            <w:bottom w:val="none" w:sz="0" w:space="0" w:color="auto"/>
            <w:right w:val="none" w:sz="0" w:space="0" w:color="auto"/>
          </w:divBdr>
          <w:divsChild>
            <w:div w:id="60098909">
              <w:marLeft w:val="0"/>
              <w:marRight w:val="0"/>
              <w:marTop w:val="0"/>
              <w:marBottom w:val="0"/>
              <w:divBdr>
                <w:top w:val="none" w:sz="0" w:space="0" w:color="auto"/>
                <w:left w:val="none" w:sz="0" w:space="0" w:color="auto"/>
                <w:bottom w:val="none" w:sz="0" w:space="0" w:color="auto"/>
                <w:right w:val="none" w:sz="0" w:space="0" w:color="auto"/>
              </w:divBdr>
            </w:div>
            <w:div w:id="827214403">
              <w:marLeft w:val="0"/>
              <w:marRight w:val="0"/>
              <w:marTop w:val="150"/>
              <w:marBottom w:val="0"/>
              <w:divBdr>
                <w:top w:val="none" w:sz="0" w:space="0" w:color="auto"/>
                <w:left w:val="none" w:sz="0" w:space="0" w:color="auto"/>
                <w:bottom w:val="none" w:sz="0" w:space="0" w:color="auto"/>
                <w:right w:val="none" w:sz="0" w:space="0" w:color="auto"/>
              </w:divBdr>
            </w:div>
          </w:divsChild>
        </w:div>
        <w:div w:id="1832987237">
          <w:marLeft w:val="0"/>
          <w:marRight w:val="0"/>
          <w:marTop w:val="300"/>
          <w:marBottom w:val="0"/>
          <w:divBdr>
            <w:top w:val="none" w:sz="0" w:space="0" w:color="auto"/>
            <w:left w:val="none" w:sz="0" w:space="0" w:color="auto"/>
            <w:bottom w:val="none" w:sz="0" w:space="0" w:color="auto"/>
            <w:right w:val="none" w:sz="0" w:space="0" w:color="auto"/>
          </w:divBdr>
          <w:divsChild>
            <w:div w:id="1562212590">
              <w:marLeft w:val="0"/>
              <w:marRight w:val="0"/>
              <w:marTop w:val="0"/>
              <w:marBottom w:val="0"/>
              <w:divBdr>
                <w:top w:val="none" w:sz="0" w:space="0" w:color="auto"/>
                <w:left w:val="none" w:sz="0" w:space="0" w:color="auto"/>
                <w:bottom w:val="none" w:sz="0" w:space="0" w:color="auto"/>
                <w:right w:val="none" w:sz="0" w:space="0" w:color="auto"/>
              </w:divBdr>
              <w:divsChild>
                <w:div w:id="1711951522">
                  <w:marLeft w:val="0"/>
                  <w:marRight w:val="0"/>
                  <w:marTop w:val="0"/>
                  <w:marBottom w:val="0"/>
                  <w:divBdr>
                    <w:top w:val="none" w:sz="0" w:space="0" w:color="auto"/>
                    <w:left w:val="none" w:sz="0" w:space="0" w:color="auto"/>
                    <w:bottom w:val="none" w:sz="0" w:space="0" w:color="auto"/>
                    <w:right w:val="none" w:sz="0" w:space="0" w:color="auto"/>
                  </w:divBdr>
                </w:div>
                <w:div w:id="7449624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81439664">
      <w:bodyDiv w:val="1"/>
      <w:marLeft w:val="0"/>
      <w:marRight w:val="0"/>
      <w:marTop w:val="0"/>
      <w:marBottom w:val="0"/>
      <w:divBdr>
        <w:top w:val="none" w:sz="0" w:space="0" w:color="auto"/>
        <w:left w:val="none" w:sz="0" w:space="0" w:color="auto"/>
        <w:bottom w:val="none" w:sz="0" w:space="0" w:color="auto"/>
        <w:right w:val="none" w:sz="0" w:space="0" w:color="auto"/>
      </w:divBdr>
      <w:divsChild>
        <w:div w:id="231893730">
          <w:marLeft w:val="0"/>
          <w:marRight w:val="0"/>
          <w:marTop w:val="0"/>
          <w:marBottom w:val="450"/>
          <w:divBdr>
            <w:top w:val="none" w:sz="0" w:space="0" w:color="auto"/>
            <w:left w:val="none" w:sz="0" w:space="0" w:color="auto"/>
            <w:bottom w:val="none" w:sz="0" w:space="0" w:color="auto"/>
            <w:right w:val="none" w:sz="0" w:space="0" w:color="auto"/>
          </w:divBdr>
          <w:divsChild>
            <w:div w:id="1625188797">
              <w:marLeft w:val="0"/>
              <w:marRight w:val="0"/>
              <w:marTop w:val="0"/>
              <w:marBottom w:val="0"/>
              <w:divBdr>
                <w:top w:val="none" w:sz="0" w:space="0" w:color="auto"/>
                <w:left w:val="none" w:sz="0" w:space="0" w:color="auto"/>
                <w:bottom w:val="none" w:sz="0" w:space="0" w:color="auto"/>
                <w:right w:val="none" w:sz="0" w:space="0" w:color="auto"/>
              </w:divBdr>
            </w:div>
          </w:divsChild>
        </w:div>
        <w:div w:id="81296319">
          <w:marLeft w:val="0"/>
          <w:marRight w:val="0"/>
          <w:marTop w:val="0"/>
          <w:marBottom w:val="450"/>
          <w:divBdr>
            <w:top w:val="none" w:sz="0" w:space="0" w:color="auto"/>
            <w:left w:val="none" w:sz="0" w:space="0" w:color="auto"/>
            <w:bottom w:val="none" w:sz="0" w:space="0" w:color="auto"/>
            <w:right w:val="none" w:sz="0" w:space="0" w:color="auto"/>
          </w:divBdr>
          <w:divsChild>
            <w:div w:id="1143692535">
              <w:marLeft w:val="0"/>
              <w:marRight w:val="0"/>
              <w:marTop w:val="0"/>
              <w:marBottom w:val="0"/>
              <w:divBdr>
                <w:top w:val="none" w:sz="0" w:space="0" w:color="auto"/>
                <w:left w:val="none" w:sz="0" w:space="0" w:color="auto"/>
                <w:bottom w:val="none" w:sz="0" w:space="0" w:color="auto"/>
                <w:right w:val="none" w:sz="0" w:space="0" w:color="auto"/>
              </w:divBdr>
              <w:divsChild>
                <w:div w:id="1577279390">
                  <w:marLeft w:val="0"/>
                  <w:marRight w:val="0"/>
                  <w:marTop w:val="0"/>
                  <w:marBottom w:val="0"/>
                  <w:divBdr>
                    <w:top w:val="none" w:sz="0" w:space="0" w:color="auto"/>
                    <w:left w:val="none" w:sz="0" w:space="0" w:color="auto"/>
                    <w:bottom w:val="none" w:sz="0" w:space="0" w:color="auto"/>
                    <w:right w:val="none" w:sz="0" w:space="0" w:color="auto"/>
                  </w:divBdr>
                  <w:divsChild>
                    <w:div w:id="1469394960">
                      <w:marLeft w:val="0"/>
                      <w:marRight w:val="0"/>
                      <w:marTop w:val="0"/>
                      <w:marBottom w:val="0"/>
                      <w:divBdr>
                        <w:top w:val="none" w:sz="0" w:space="0" w:color="auto"/>
                        <w:left w:val="none" w:sz="0" w:space="0" w:color="auto"/>
                        <w:bottom w:val="none" w:sz="0" w:space="0" w:color="auto"/>
                        <w:right w:val="none" w:sz="0" w:space="0" w:color="auto"/>
                      </w:divBdr>
                      <w:divsChild>
                        <w:div w:id="1544706939">
                          <w:marLeft w:val="0"/>
                          <w:marRight w:val="0"/>
                          <w:marTop w:val="0"/>
                          <w:marBottom w:val="0"/>
                          <w:divBdr>
                            <w:top w:val="none" w:sz="0" w:space="0" w:color="auto"/>
                            <w:left w:val="none" w:sz="0" w:space="0" w:color="auto"/>
                            <w:bottom w:val="none" w:sz="0" w:space="0" w:color="auto"/>
                            <w:right w:val="none" w:sz="0" w:space="0" w:color="auto"/>
                          </w:divBdr>
                          <w:divsChild>
                            <w:div w:id="198511703">
                              <w:marLeft w:val="0"/>
                              <w:marRight w:val="0"/>
                              <w:marTop w:val="0"/>
                              <w:marBottom w:val="0"/>
                              <w:divBdr>
                                <w:top w:val="none" w:sz="0" w:space="0" w:color="auto"/>
                                <w:left w:val="none" w:sz="0" w:space="0" w:color="auto"/>
                                <w:bottom w:val="none" w:sz="0" w:space="0" w:color="auto"/>
                                <w:right w:val="none" w:sz="0" w:space="0" w:color="auto"/>
                              </w:divBdr>
                            </w:div>
                            <w:div w:id="1709448817">
                              <w:marLeft w:val="0"/>
                              <w:marRight w:val="0"/>
                              <w:marTop w:val="150"/>
                              <w:marBottom w:val="0"/>
                              <w:divBdr>
                                <w:top w:val="none" w:sz="0" w:space="0" w:color="auto"/>
                                <w:left w:val="none" w:sz="0" w:space="0" w:color="auto"/>
                                <w:bottom w:val="none" w:sz="0" w:space="0" w:color="auto"/>
                                <w:right w:val="none" w:sz="0" w:space="0" w:color="auto"/>
                              </w:divBdr>
                            </w:div>
                          </w:divsChild>
                        </w:div>
                        <w:div w:id="1906840625">
                          <w:marLeft w:val="0"/>
                          <w:marRight w:val="0"/>
                          <w:marTop w:val="300"/>
                          <w:marBottom w:val="0"/>
                          <w:divBdr>
                            <w:top w:val="none" w:sz="0" w:space="0" w:color="auto"/>
                            <w:left w:val="none" w:sz="0" w:space="0" w:color="auto"/>
                            <w:bottom w:val="none" w:sz="0" w:space="0" w:color="auto"/>
                            <w:right w:val="none" w:sz="0" w:space="0" w:color="auto"/>
                          </w:divBdr>
                          <w:divsChild>
                            <w:div w:id="1192646929">
                              <w:marLeft w:val="0"/>
                              <w:marRight w:val="0"/>
                              <w:marTop w:val="0"/>
                              <w:marBottom w:val="0"/>
                              <w:divBdr>
                                <w:top w:val="none" w:sz="0" w:space="0" w:color="auto"/>
                                <w:left w:val="none" w:sz="0" w:space="0" w:color="auto"/>
                                <w:bottom w:val="none" w:sz="0" w:space="0" w:color="auto"/>
                                <w:right w:val="none" w:sz="0" w:space="0" w:color="auto"/>
                              </w:divBdr>
                              <w:divsChild>
                                <w:div w:id="329413469">
                                  <w:marLeft w:val="0"/>
                                  <w:marRight w:val="0"/>
                                  <w:marTop w:val="0"/>
                                  <w:marBottom w:val="0"/>
                                  <w:divBdr>
                                    <w:top w:val="none" w:sz="0" w:space="0" w:color="auto"/>
                                    <w:left w:val="none" w:sz="0" w:space="0" w:color="auto"/>
                                    <w:bottom w:val="none" w:sz="0" w:space="0" w:color="auto"/>
                                    <w:right w:val="none" w:sz="0" w:space="0" w:color="auto"/>
                                  </w:divBdr>
                                </w:div>
                                <w:div w:id="16801545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29247838">
                          <w:marLeft w:val="0"/>
                          <w:marRight w:val="0"/>
                          <w:marTop w:val="300"/>
                          <w:marBottom w:val="0"/>
                          <w:divBdr>
                            <w:top w:val="none" w:sz="0" w:space="0" w:color="auto"/>
                            <w:left w:val="none" w:sz="0" w:space="0" w:color="auto"/>
                            <w:bottom w:val="none" w:sz="0" w:space="0" w:color="auto"/>
                            <w:right w:val="none" w:sz="0" w:space="0" w:color="auto"/>
                          </w:divBdr>
                          <w:divsChild>
                            <w:div w:id="1665622389">
                              <w:marLeft w:val="0"/>
                              <w:marRight w:val="0"/>
                              <w:marTop w:val="0"/>
                              <w:marBottom w:val="0"/>
                              <w:divBdr>
                                <w:top w:val="none" w:sz="0" w:space="0" w:color="auto"/>
                                <w:left w:val="none" w:sz="0" w:space="0" w:color="auto"/>
                                <w:bottom w:val="none" w:sz="0" w:space="0" w:color="auto"/>
                                <w:right w:val="none" w:sz="0" w:space="0" w:color="auto"/>
                              </w:divBdr>
                              <w:divsChild>
                                <w:div w:id="400179453">
                                  <w:marLeft w:val="0"/>
                                  <w:marRight w:val="0"/>
                                  <w:marTop w:val="0"/>
                                  <w:marBottom w:val="0"/>
                                  <w:divBdr>
                                    <w:top w:val="none" w:sz="0" w:space="0" w:color="auto"/>
                                    <w:left w:val="none" w:sz="0" w:space="0" w:color="auto"/>
                                    <w:bottom w:val="none" w:sz="0" w:space="0" w:color="auto"/>
                                    <w:right w:val="none" w:sz="0" w:space="0" w:color="auto"/>
                                  </w:divBdr>
                                </w:div>
                                <w:div w:id="12750921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5995420">
                          <w:marLeft w:val="0"/>
                          <w:marRight w:val="0"/>
                          <w:marTop w:val="300"/>
                          <w:marBottom w:val="0"/>
                          <w:divBdr>
                            <w:top w:val="none" w:sz="0" w:space="0" w:color="auto"/>
                            <w:left w:val="none" w:sz="0" w:space="0" w:color="auto"/>
                            <w:bottom w:val="none" w:sz="0" w:space="0" w:color="auto"/>
                            <w:right w:val="none" w:sz="0" w:space="0" w:color="auto"/>
                          </w:divBdr>
                          <w:divsChild>
                            <w:div w:id="259993569">
                              <w:marLeft w:val="0"/>
                              <w:marRight w:val="0"/>
                              <w:marTop w:val="0"/>
                              <w:marBottom w:val="0"/>
                              <w:divBdr>
                                <w:top w:val="none" w:sz="0" w:space="0" w:color="auto"/>
                                <w:left w:val="none" w:sz="0" w:space="0" w:color="auto"/>
                                <w:bottom w:val="none" w:sz="0" w:space="0" w:color="auto"/>
                                <w:right w:val="none" w:sz="0" w:space="0" w:color="auto"/>
                              </w:divBdr>
                              <w:divsChild>
                                <w:div w:id="1779910586">
                                  <w:marLeft w:val="0"/>
                                  <w:marRight w:val="0"/>
                                  <w:marTop w:val="0"/>
                                  <w:marBottom w:val="0"/>
                                  <w:divBdr>
                                    <w:top w:val="none" w:sz="0" w:space="0" w:color="auto"/>
                                    <w:left w:val="none" w:sz="0" w:space="0" w:color="auto"/>
                                    <w:bottom w:val="none" w:sz="0" w:space="0" w:color="auto"/>
                                    <w:right w:val="none" w:sz="0" w:space="0" w:color="auto"/>
                                  </w:divBdr>
                                </w:div>
                                <w:div w:id="9741391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7373156">
                          <w:marLeft w:val="0"/>
                          <w:marRight w:val="0"/>
                          <w:marTop w:val="300"/>
                          <w:marBottom w:val="0"/>
                          <w:divBdr>
                            <w:top w:val="none" w:sz="0" w:space="0" w:color="auto"/>
                            <w:left w:val="none" w:sz="0" w:space="0" w:color="auto"/>
                            <w:bottom w:val="none" w:sz="0" w:space="0" w:color="auto"/>
                            <w:right w:val="none" w:sz="0" w:space="0" w:color="auto"/>
                          </w:divBdr>
                          <w:divsChild>
                            <w:div w:id="622539478">
                              <w:marLeft w:val="0"/>
                              <w:marRight w:val="0"/>
                              <w:marTop w:val="0"/>
                              <w:marBottom w:val="0"/>
                              <w:divBdr>
                                <w:top w:val="none" w:sz="0" w:space="0" w:color="auto"/>
                                <w:left w:val="none" w:sz="0" w:space="0" w:color="auto"/>
                                <w:bottom w:val="none" w:sz="0" w:space="0" w:color="auto"/>
                                <w:right w:val="none" w:sz="0" w:space="0" w:color="auto"/>
                              </w:divBdr>
                              <w:divsChild>
                                <w:div w:id="521281326">
                                  <w:marLeft w:val="0"/>
                                  <w:marRight w:val="0"/>
                                  <w:marTop w:val="0"/>
                                  <w:marBottom w:val="0"/>
                                  <w:divBdr>
                                    <w:top w:val="none" w:sz="0" w:space="0" w:color="auto"/>
                                    <w:left w:val="none" w:sz="0" w:space="0" w:color="auto"/>
                                    <w:bottom w:val="none" w:sz="0" w:space="0" w:color="auto"/>
                                    <w:right w:val="none" w:sz="0" w:space="0" w:color="auto"/>
                                  </w:divBdr>
                                </w:div>
                                <w:div w:id="9799250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51903855">
                          <w:marLeft w:val="0"/>
                          <w:marRight w:val="0"/>
                          <w:marTop w:val="300"/>
                          <w:marBottom w:val="0"/>
                          <w:divBdr>
                            <w:top w:val="none" w:sz="0" w:space="0" w:color="auto"/>
                            <w:left w:val="none" w:sz="0" w:space="0" w:color="auto"/>
                            <w:bottom w:val="none" w:sz="0" w:space="0" w:color="auto"/>
                            <w:right w:val="none" w:sz="0" w:space="0" w:color="auto"/>
                          </w:divBdr>
                          <w:divsChild>
                            <w:div w:id="375199565">
                              <w:marLeft w:val="0"/>
                              <w:marRight w:val="0"/>
                              <w:marTop w:val="0"/>
                              <w:marBottom w:val="0"/>
                              <w:divBdr>
                                <w:top w:val="none" w:sz="0" w:space="0" w:color="auto"/>
                                <w:left w:val="none" w:sz="0" w:space="0" w:color="auto"/>
                                <w:bottom w:val="none" w:sz="0" w:space="0" w:color="auto"/>
                                <w:right w:val="none" w:sz="0" w:space="0" w:color="auto"/>
                              </w:divBdr>
                              <w:divsChild>
                                <w:div w:id="433020745">
                                  <w:marLeft w:val="0"/>
                                  <w:marRight w:val="0"/>
                                  <w:marTop w:val="0"/>
                                  <w:marBottom w:val="0"/>
                                  <w:divBdr>
                                    <w:top w:val="none" w:sz="0" w:space="0" w:color="auto"/>
                                    <w:left w:val="none" w:sz="0" w:space="0" w:color="auto"/>
                                    <w:bottom w:val="none" w:sz="0" w:space="0" w:color="auto"/>
                                    <w:right w:val="none" w:sz="0" w:space="0" w:color="auto"/>
                                  </w:divBdr>
                                </w:div>
                                <w:div w:id="302857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51683483">
                          <w:marLeft w:val="0"/>
                          <w:marRight w:val="0"/>
                          <w:marTop w:val="300"/>
                          <w:marBottom w:val="0"/>
                          <w:divBdr>
                            <w:top w:val="none" w:sz="0" w:space="0" w:color="auto"/>
                            <w:left w:val="none" w:sz="0" w:space="0" w:color="auto"/>
                            <w:bottom w:val="none" w:sz="0" w:space="0" w:color="auto"/>
                            <w:right w:val="none" w:sz="0" w:space="0" w:color="auto"/>
                          </w:divBdr>
                          <w:divsChild>
                            <w:div w:id="1370955580">
                              <w:marLeft w:val="0"/>
                              <w:marRight w:val="0"/>
                              <w:marTop w:val="0"/>
                              <w:marBottom w:val="0"/>
                              <w:divBdr>
                                <w:top w:val="none" w:sz="0" w:space="0" w:color="auto"/>
                                <w:left w:val="none" w:sz="0" w:space="0" w:color="auto"/>
                                <w:bottom w:val="none" w:sz="0" w:space="0" w:color="auto"/>
                                <w:right w:val="none" w:sz="0" w:space="0" w:color="auto"/>
                              </w:divBdr>
                              <w:divsChild>
                                <w:div w:id="1472792902">
                                  <w:marLeft w:val="0"/>
                                  <w:marRight w:val="0"/>
                                  <w:marTop w:val="0"/>
                                  <w:marBottom w:val="0"/>
                                  <w:divBdr>
                                    <w:top w:val="none" w:sz="0" w:space="0" w:color="auto"/>
                                    <w:left w:val="none" w:sz="0" w:space="0" w:color="auto"/>
                                    <w:bottom w:val="none" w:sz="0" w:space="0" w:color="auto"/>
                                    <w:right w:val="none" w:sz="0" w:space="0" w:color="auto"/>
                                  </w:divBdr>
                                </w:div>
                                <w:div w:id="1187644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97174114">
                          <w:marLeft w:val="0"/>
                          <w:marRight w:val="0"/>
                          <w:marTop w:val="300"/>
                          <w:marBottom w:val="0"/>
                          <w:divBdr>
                            <w:top w:val="none" w:sz="0" w:space="0" w:color="auto"/>
                            <w:left w:val="none" w:sz="0" w:space="0" w:color="auto"/>
                            <w:bottom w:val="none" w:sz="0" w:space="0" w:color="auto"/>
                            <w:right w:val="none" w:sz="0" w:space="0" w:color="auto"/>
                          </w:divBdr>
                          <w:divsChild>
                            <w:div w:id="549848359">
                              <w:marLeft w:val="0"/>
                              <w:marRight w:val="0"/>
                              <w:marTop w:val="0"/>
                              <w:marBottom w:val="0"/>
                              <w:divBdr>
                                <w:top w:val="none" w:sz="0" w:space="0" w:color="auto"/>
                                <w:left w:val="none" w:sz="0" w:space="0" w:color="auto"/>
                                <w:bottom w:val="none" w:sz="0" w:space="0" w:color="auto"/>
                                <w:right w:val="none" w:sz="0" w:space="0" w:color="auto"/>
                              </w:divBdr>
                              <w:divsChild>
                                <w:div w:id="2142577722">
                                  <w:marLeft w:val="0"/>
                                  <w:marRight w:val="0"/>
                                  <w:marTop w:val="0"/>
                                  <w:marBottom w:val="0"/>
                                  <w:divBdr>
                                    <w:top w:val="none" w:sz="0" w:space="0" w:color="auto"/>
                                    <w:left w:val="none" w:sz="0" w:space="0" w:color="auto"/>
                                    <w:bottom w:val="none" w:sz="0" w:space="0" w:color="auto"/>
                                    <w:right w:val="none" w:sz="0" w:space="0" w:color="auto"/>
                                  </w:divBdr>
                                </w:div>
                                <w:div w:id="13088239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17466939">
                          <w:marLeft w:val="0"/>
                          <w:marRight w:val="0"/>
                          <w:marTop w:val="300"/>
                          <w:marBottom w:val="0"/>
                          <w:divBdr>
                            <w:top w:val="none" w:sz="0" w:space="0" w:color="auto"/>
                            <w:left w:val="none" w:sz="0" w:space="0" w:color="auto"/>
                            <w:bottom w:val="none" w:sz="0" w:space="0" w:color="auto"/>
                            <w:right w:val="none" w:sz="0" w:space="0" w:color="auto"/>
                          </w:divBdr>
                          <w:divsChild>
                            <w:div w:id="255133964">
                              <w:marLeft w:val="0"/>
                              <w:marRight w:val="0"/>
                              <w:marTop w:val="0"/>
                              <w:marBottom w:val="0"/>
                              <w:divBdr>
                                <w:top w:val="none" w:sz="0" w:space="0" w:color="auto"/>
                                <w:left w:val="none" w:sz="0" w:space="0" w:color="auto"/>
                                <w:bottom w:val="none" w:sz="0" w:space="0" w:color="auto"/>
                                <w:right w:val="none" w:sz="0" w:space="0" w:color="auto"/>
                              </w:divBdr>
                              <w:divsChild>
                                <w:div w:id="1646157306">
                                  <w:marLeft w:val="0"/>
                                  <w:marRight w:val="0"/>
                                  <w:marTop w:val="0"/>
                                  <w:marBottom w:val="0"/>
                                  <w:divBdr>
                                    <w:top w:val="none" w:sz="0" w:space="0" w:color="auto"/>
                                    <w:left w:val="none" w:sz="0" w:space="0" w:color="auto"/>
                                    <w:bottom w:val="none" w:sz="0" w:space="0" w:color="auto"/>
                                    <w:right w:val="none" w:sz="0" w:space="0" w:color="auto"/>
                                  </w:divBdr>
                                </w:div>
                                <w:div w:id="16368388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ibonyc06\data2\Analyst%20Project%20Folders\TainaG\Open%20Data%20Docs\Oepn%20Data%20docs%202019\IBO%20Education%20Indicat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ibonyc06\data2\Analyst%20Project%20Folders\TainaG\Open%20Data%20Docs\Oepn%20Data%20docs%202019\IBO%20Education%20Indica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bo.nyc.ny.us/publicschoo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IBO</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Taina Guarda</dc:creator>
  <cp:lastModifiedBy>Taina Guarda</cp:lastModifiedBy>
  <cp:revision>31</cp:revision>
  <dcterms:created xsi:type="dcterms:W3CDTF">2019-07-03T17:17:00Z</dcterms:created>
  <dcterms:modified xsi:type="dcterms:W3CDTF">2019-07-12T15:27:00Z</dcterms:modified>
</cp:coreProperties>
</file>