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5F" w:rsidRDefault="00B0675F" w:rsidP="00B0675F">
      <w:r>
        <w:t xml:space="preserve">Gabby </w:t>
      </w:r>
      <w:proofErr w:type="spellStart"/>
      <w:r>
        <w:t>Vinco</w:t>
      </w:r>
      <w:proofErr w:type="spellEnd"/>
    </w:p>
    <w:p w:rsidR="00B0675F" w:rsidRDefault="00B0675F" w:rsidP="00B0675F">
      <w:r>
        <w:t>Data Analytics Bootcamp</w:t>
      </w:r>
    </w:p>
    <w:p w:rsidR="00B0675F" w:rsidRDefault="00B0675F" w:rsidP="00B0675F">
      <w:pPr>
        <w:jc w:val="center"/>
      </w:pPr>
      <w:r>
        <w:t>Observable Trends</w:t>
      </w:r>
    </w:p>
    <w:p w:rsidR="00B0675F" w:rsidRDefault="00B0675F" w:rsidP="00B0675F">
      <w:pPr>
        <w:jc w:val="center"/>
      </w:pPr>
    </w:p>
    <w:p w:rsidR="00B0675F" w:rsidRDefault="00B0675F" w:rsidP="00B0675F">
      <w:pPr>
        <w:pStyle w:val="ListParagraph"/>
        <w:numPr>
          <w:ilvl w:val="0"/>
          <w:numId w:val="1"/>
        </w:numPr>
      </w:pPr>
      <w:r>
        <w:t xml:space="preserve">Ages 15-29 make up more than 75% of the total players as well as the highest purchase count </w:t>
      </w:r>
      <w:proofErr w:type="gramStart"/>
      <w:r>
        <w:t>of  the</w:t>
      </w:r>
      <w:proofErr w:type="gramEnd"/>
      <w:r>
        <w:t xml:space="preserve"> age groups for House of </w:t>
      </w:r>
      <w:proofErr w:type="spellStart"/>
      <w:r>
        <w:t>Pymoli</w:t>
      </w:r>
      <w:proofErr w:type="spellEnd"/>
      <w:r>
        <w:t xml:space="preserve">. </w:t>
      </w:r>
    </w:p>
    <w:p w:rsidR="00B0675F" w:rsidRDefault="00B0675F" w:rsidP="00B0675F">
      <w:pPr>
        <w:pStyle w:val="ListParagraph"/>
        <w:numPr>
          <w:ilvl w:val="0"/>
          <w:numId w:val="1"/>
        </w:numPr>
      </w:pPr>
      <w:r>
        <w:t>With Nirvana, Fiery Glass Crusader, and Final Critic being the most exp</w:t>
      </w:r>
      <w:r w:rsidR="003A0655">
        <w:t>ensive by item price, it would be wise to market them even more to drive up popularity and profitability.</w:t>
      </w:r>
    </w:p>
    <w:p w:rsidR="003A0655" w:rsidRDefault="003A0655" w:rsidP="00B0675F">
      <w:pPr>
        <w:pStyle w:val="ListParagraph"/>
        <w:numPr>
          <w:ilvl w:val="0"/>
          <w:numId w:val="1"/>
        </w:numPr>
      </w:pPr>
      <w:r>
        <w:t xml:space="preserve">While females are only 14% of the population playing House of </w:t>
      </w:r>
      <w:proofErr w:type="spellStart"/>
      <w:r>
        <w:t>Pymoli</w:t>
      </w:r>
      <w:proofErr w:type="spellEnd"/>
      <w:r>
        <w:t>, they contribute to 18% of the total purchase value and average a total purchase of $4.47 per female player. We should market more to this demographic to increase the overall purchase value.</w:t>
      </w:r>
      <w:bookmarkStart w:id="0" w:name="_GoBack"/>
      <w:bookmarkEnd w:id="0"/>
    </w:p>
    <w:sectPr w:rsidR="003A0655" w:rsidSect="00FB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F6AE7"/>
    <w:multiLevelType w:val="hybridMultilevel"/>
    <w:tmpl w:val="67B8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5F"/>
    <w:rsid w:val="003A0655"/>
    <w:rsid w:val="00B0675F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C9A16"/>
  <w15:chartTrackingRefBased/>
  <w15:docId w15:val="{E93D07DD-D931-A74D-A576-69B3FAEE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Vinco</dc:creator>
  <cp:keywords/>
  <dc:description/>
  <cp:lastModifiedBy>Gabby Vinco</cp:lastModifiedBy>
  <cp:revision>1</cp:revision>
  <dcterms:created xsi:type="dcterms:W3CDTF">2019-01-18T17:34:00Z</dcterms:created>
  <dcterms:modified xsi:type="dcterms:W3CDTF">2019-01-18T17:51:00Z</dcterms:modified>
</cp:coreProperties>
</file>