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947B" w14:textId="15C4103C" w:rsidR="00B70793" w:rsidRPr="009E42DC" w:rsidRDefault="00B70793" w:rsidP="00B70793">
      <w:pPr>
        <w:pStyle w:val="Heading2"/>
        <w:rPr>
          <w:rFonts w:eastAsiaTheme="minorEastAsia"/>
          <w:sz w:val="22"/>
          <w:szCs w:val="22"/>
          <w:lang w:val="en-US"/>
        </w:rPr>
      </w:pPr>
      <w:r w:rsidRPr="009E42DC">
        <w:rPr>
          <w:rFonts w:eastAsiaTheme="minorEastAsia"/>
          <w:sz w:val="22"/>
          <w:szCs w:val="22"/>
          <w:lang w:val="en-US"/>
        </w:rPr>
        <w:t>Two random variables</w:t>
      </w:r>
    </w:p>
    <w:p w14:paraId="55404730" w14:textId="434203EE" w:rsidR="00BE3512" w:rsidRPr="009E42DC" w:rsidRDefault="00AF1C90" w:rsidP="00841BC7">
      <w:pPr>
        <w:rPr>
          <w:rFonts w:eastAsiaTheme="minorEastAsia"/>
          <w:sz w:val="20"/>
          <w:szCs w:val="20"/>
          <w:lang w:val="en-US"/>
        </w:rPr>
      </w:pPr>
      <w:r w:rsidRPr="009E42DC">
        <w:rPr>
          <w:rFonts w:eastAsiaTheme="minorEastAsia"/>
          <w:sz w:val="20"/>
          <w:szCs w:val="20"/>
          <w:lang w:val="en-US"/>
        </w:rPr>
        <w:t>In the context of an experiment, t</w:t>
      </w:r>
      <w:r w:rsidR="00BE3512" w:rsidRPr="009E42DC">
        <w:rPr>
          <w:rFonts w:eastAsiaTheme="minorEastAsia"/>
          <w:sz w:val="20"/>
          <w:szCs w:val="20"/>
          <w:lang w:val="en-US"/>
        </w:rPr>
        <w:t>he success rate in group A</w:t>
      </w:r>
      <w:r w:rsidR="00AE5FA3" w:rsidRPr="009E42DC">
        <w:rPr>
          <w:rFonts w:eastAsiaTheme="minorEastAsia"/>
          <w:sz w:val="20"/>
          <w:szCs w:val="20"/>
          <w:lang w:val="en-US"/>
        </w:rPr>
        <w:t xml:space="preserve"> and B are</w:t>
      </w:r>
      <w:r w:rsidR="00BE3512" w:rsidRPr="009E42DC">
        <w:rPr>
          <w:rFonts w:eastAsiaTheme="minorEastAsia"/>
          <w:sz w:val="20"/>
          <w:szCs w:val="20"/>
          <w:lang w:val="en-US"/>
        </w:rPr>
        <w:t xml:space="preserve"> Bernoulli random variable</w:t>
      </w:r>
      <w:r w:rsidR="00AE5FA3" w:rsidRPr="009E42DC">
        <w:rPr>
          <w:rFonts w:eastAsiaTheme="minorEastAsia"/>
          <w:sz w:val="20"/>
          <w:szCs w:val="20"/>
          <w:lang w:val="en-US"/>
        </w:rPr>
        <w:t>s</w:t>
      </w:r>
      <w:r w:rsidR="00BE3512" w:rsidRPr="009E42DC">
        <w:rPr>
          <w:rFonts w:eastAsiaTheme="minorEastAsia"/>
          <w:sz w:val="20"/>
          <w:szCs w:val="20"/>
          <w:lang w:val="en-US"/>
        </w:rPr>
        <w:t xml:space="preserve"> with expected 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  <w:r w:rsidR="00BE3512" w:rsidRPr="009E42DC">
        <w:rPr>
          <w:rFonts w:eastAsiaTheme="minorEastAsia"/>
          <w:sz w:val="20"/>
          <w:szCs w:val="20"/>
          <w:lang w:val="en-US"/>
        </w:rPr>
        <w:t xml:space="preserve"> and variance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  <w:r w:rsidR="00FA3FFE" w:rsidRPr="009E42DC">
        <w:rPr>
          <w:rFonts w:eastAsiaTheme="minorEastAsia"/>
          <w:sz w:val="20"/>
          <w:szCs w:val="20"/>
          <w:lang w:val="en-US"/>
        </w:rPr>
        <w:t xml:space="preserve"> respectively</w:t>
      </w:r>
      <w:r w:rsidR="00DC503E" w:rsidRPr="009E42DC">
        <w:rPr>
          <w:rFonts w:eastAsiaTheme="minorEastAsia"/>
          <w:sz w:val="20"/>
          <w:szCs w:val="20"/>
          <w:lang w:val="en-US"/>
        </w:rPr>
        <w:t xml:space="preserve"> :</w:t>
      </w:r>
    </w:p>
    <w:p w14:paraId="1825C6B0" w14:textId="70EFF8B7" w:rsidR="00BB284D" w:rsidRPr="009E42DC" w:rsidRDefault="00841BC7" w:rsidP="00727FEF">
      <w:p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18"/>
            <w:szCs w:val="18"/>
          </w:rPr>
          <m:t>A</m:t>
        </m:r>
        <m:r>
          <w:rPr>
            <w:rFonts w:ascii="Cambria Math" w:hAnsi="Cambria Math"/>
            <w:sz w:val="18"/>
            <w:szCs w:val="18"/>
            <w:lang w:val="en-US"/>
          </w:rPr>
          <m:t xml:space="preserve"> ~ </m:t>
        </m:r>
        <m:r>
          <w:rPr>
            <w:rFonts w:ascii="Cambria Math" w:hAnsi="Cambria Math"/>
            <w:sz w:val="18"/>
            <w:szCs w:val="18"/>
          </w:rPr>
          <m:t>Bernoulli</m:t>
        </m:r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</m:oMath>
      <w:r w:rsidR="00773B70" w:rsidRPr="009E42DC">
        <w:rPr>
          <w:rFonts w:eastAsiaTheme="minorEastAsia"/>
          <w:sz w:val="20"/>
          <w:szCs w:val="20"/>
          <w:lang w:val="en-US"/>
        </w:rPr>
        <w:t xml:space="preserve"> </w:t>
      </w:r>
      <w:r w:rsidR="00773B70" w:rsidRPr="00E15DE6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773B70" w:rsidRPr="009E42DC">
        <w:rPr>
          <w:rFonts w:eastAsiaTheme="minorEastAsia"/>
          <w:sz w:val="20"/>
          <w:szCs w:val="20"/>
          <w:lang w:val="en-US"/>
        </w:rPr>
        <w:t xml:space="preserve"> </w:t>
      </w:r>
      <w:r w:rsidR="00773B70" w:rsidRPr="00E15DE6">
        <w:rPr>
          <w:rFonts w:eastAsiaTheme="minorEastAsia"/>
          <w:color w:val="808080" w:themeColor="background1" w:themeShade="80"/>
          <w:sz w:val="20"/>
          <w:szCs w:val="20"/>
          <w:lang w:val="en-US"/>
        </w:rPr>
        <w:t>and</w:t>
      </w:r>
      <w:r w:rsidR="00BB5FD8" w:rsidRPr="00E15DE6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(1-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</w:p>
    <w:p w14:paraId="41256C2E" w14:textId="0257E5C1" w:rsidR="002B4371" w:rsidRPr="009E42DC" w:rsidRDefault="002B4371" w:rsidP="00727FEF">
      <w:p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 xml:space="preserve">B ~ </m:t>
        </m:r>
        <m:r>
          <w:rPr>
            <w:rFonts w:ascii="Cambria Math" w:hAnsi="Cambria Math"/>
            <w:sz w:val="18"/>
            <w:szCs w:val="18"/>
          </w:rPr>
          <m:t>Bernoulli</m:t>
        </m:r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</m:oMath>
      <w:r w:rsidRPr="009E42DC">
        <w:rPr>
          <w:rFonts w:eastAsiaTheme="minorEastAsia"/>
          <w:sz w:val="20"/>
          <w:szCs w:val="20"/>
          <w:lang w:val="en-US"/>
        </w:rPr>
        <w:t xml:space="preserve"> </w:t>
      </w:r>
      <w:r w:rsidRPr="00E15DE6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Pr="009E42DC">
        <w:rPr>
          <w:rFonts w:eastAsiaTheme="minorEastAsia"/>
          <w:sz w:val="20"/>
          <w:szCs w:val="20"/>
          <w:lang w:val="en-US"/>
        </w:rPr>
        <w:t xml:space="preserve"> </w:t>
      </w:r>
      <w:r w:rsidRPr="00E15DE6">
        <w:rPr>
          <w:rFonts w:eastAsiaTheme="minorEastAsia"/>
          <w:color w:val="808080" w:themeColor="background1" w:themeShade="80"/>
          <w:sz w:val="20"/>
          <w:szCs w:val="20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(1-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</w:p>
    <w:p w14:paraId="4C6113D1" w14:textId="6E13EF17" w:rsidR="00B70793" w:rsidRPr="009E42DC" w:rsidRDefault="00B70793" w:rsidP="00B70793">
      <w:pPr>
        <w:pStyle w:val="Heading2"/>
        <w:rPr>
          <w:rFonts w:eastAsiaTheme="minorEastAsia"/>
          <w:sz w:val="22"/>
          <w:szCs w:val="22"/>
          <w:lang w:val="en-US"/>
        </w:rPr>
      </w:pPr>
      <w:r w:rsidRPr="009E42DC">
        <w:rPr>
          <w:rFonts w:eastAsiaTheme="minorEastAsia"/>
          <w:sz w:val="22"/>
          <w:szCs w:val="22"/>
          <w:lang w:val="en-US"/>
        </w:rPr>
        <w:t>Combined random variables</w:t>
      </w:r>
    </w:p>
    <w:p w14:paraId="410170EF" w14:textId="34CD8B2D" w:rsidR="00746B0F" w:rsidRPr="009E42DC" w:rsidRDefault="00652084" w:rsidP="00746B0F">
      <w:pPr>
        <w:rPr>
          <w:rFonts w:eastAsiaTheme="minorEastAsia"/>
          <w:sz w:val="20"/>
          <w:szCs w:val="20"/>
          <w:lang w:val="en-US"/>
        </w:rPr>
      </w:pPr>
      <w:r w:rsidRPr="009E42DC">
        <w:rPr>
          <w:rFonts w:eastAsiaTheme="minorEastAsia"/>
          <w:sz w:val="20"/>
          <w:szCs w:val="20"/>
          <w:lang w:val="en-US"/>
        </w:rPr>
        <w:t>I</w:t>
      </w:r>
      <w:r w:rsidR="00D6206F" w:rsidRPr="009E42DC">
        <w:rPr>
          <w:rFonts w:eastAsiaTheme="minorEastAsia"/>
          <w:sz w:val="20"/>
          <w:szCs w:val="20"/>
          <w:lang w:val="en-US"/>
        </w:rPr>
        <w:t>f we want to compare the success rate between two</w:t>
      </w:r>
      <w:r w:rsidR="0027749A" w:rsidRPr="009E42DC">
        <w:rPr>
          <w:rFonts w:eastAsiaTheme="minorEastAsia"/>
          <w:sz w:val="20"/>
          <w:szCs w:val="20"/>
          <w:lang w:val="en-US"/>
        </w:rPr>
        <w:t xml:space="preserve"> Bernoulli</w:t>
      </w:r>
      <w:r w:rsidR="00D6206F" w:rsidRPr="009E42DC">
        <w:rPr>
          <w:rFonts w:eastAsiaTheme="minorEastAsia"/>
          <w:sz w:val="20"/>
          <w:szCs w:val="20"/>
          <w:lang w:val="en-US"/>
        </w:rPr>
        <w:t xml:space="preserve"> </w:t>
      </w:r>
      <w:r w:rsidR="0027749A" w:rsidRPr="009E42DC">
        <w:rPr>
          <w:rFonts w:eastAsiaTheme="minorEastAsia"/>
          <w:sz w:val="20"/>
          <w:szCs w:val="20"/>
          <w:lang w:val="en-US"/>
        </w:rPr>
        <w:t>random variables A and B</w:t>
      </w:r>
      <w:r w:rsidR="00EF4DC6" w:rsidRPr="009E42DC">
        <w:rPr>
          <w:rFonts w:eastAsiaTheme="minorEastAsia"/>
          <w:sz w:val="20"/>
          <w:szCs w:val="20"/>
          <w:lang w:val="en-US"/>
        </w:rPr>
        <w:t xml:space="preserve">, we can create a random variable </w:t>
      </w:r>
      <m:oMath>
        <m:r>
          <w:rPr>
            <w:rFonts w:ascii="Cambria Math" w:hAnsi="Cambria Math"/>
            <w:sz w:val="20"/>
            <w:szCs w:val="20"/>
          </w:rPr>
          <m:t>C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D031C3" w:rsidRPr="009E42DC">
        <w:rPr>
          <w:rFonts w:eastAsiaTheme="minorEastAsia"/>
          <w:sz w:val="20"/>
          <w:szCs w:val="20"/>
          <w:lang w:val="en-US"/>
        </w:rPr>
        <w:t xml:space="preserve"> </w:t>
      </w:r>
      <w:r w:rsidR="00527A7D" w:rsidRPr="009E42DC">
        <w:rPr>
          <w:rFonts w:eastAsiaTheme="minorEastAsia"/>
          <w:sz w:val="20"/>
          <w:szCs w:val="20"/>
          <w:lang w:val="en-US"/>
        </w:rPr>
        <w:t>(</w:t>
      </w:r>
      <w:r w:rsidR="00D031C3" w:rsidRPr="009E42DC">
        <w:rPr>
          <w:rFonts w:eastAsiaTheme="minorEastAsia"/>
          <w:sz w:val="20"/>
          <w:szCs w:val="20"/>
          <w:lang w:val="en-US"/>
        </w:rPr>
        <w:t>which mean is expected to be zero</w:t>
      </w:r>
      <w:r w:rsidR="00527A7D" w:rsidRPr="009E42DC">
        <w:rPr>
          <w:rFonts w:eastAsiaTheme="minorEastAsia"/>
          <w:sz w:val="20"/>
          <w:szCs w:val="20"/>
          <w:lang w:val="en-US"/>
        </w:rPr>
        <w:t>)</w:t>
      </w:r>
    </w:p>
    <w:p w14:paraId="7722D54B" w14:textId="14F8A536" w:rsidR="000D1B02" w:rsidRPr="009E42DC" w:rsidRDefault="00297344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</m:oMath>
      </m:oMathPara>
    </w:p>
    <w:p w14:paraId="21E6C3E3" w14:textId="085B348C" w:rsidR="00275577" w:rsidRPr="009E42DC" w:rsidRDefault="00297344">
      <w:pPr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  <w:r w:rsidR="00806D6F" w:rsidRPr="00B84A20">
        <w:rPr>
          <w:sz w:val="20"/>
          <w:szCs w:val="20"/>
          <w:lang w:val="en-US"/>
        </w:rPr>
        <w:t xml:space="preserve"> </w:t>
      </w:r>
    </w:p>
    <w:p w14:paraId="2AC7A081" w14:textId="5E7FC87F" w:rsidR="000D1B02" w:rsidRPr="009E42DC" w:rsidRDefault="000D1B02" w:rsidP="000D1B02">
      <w:pPr>
        <w:rPr>
          <w:rFonts w:eastAsiaTheme="minorEastAsia"/>
          <w:sz w:val="20"/>
          <w:szCs w:val="20"/>
          <w:lang w:val="en-US"/>
        </w:rPr>
      </w:pPr>
      <w:r w:rsidRPr="009E42DC">
        <w:rPr>
          <w:rFonts w:eastAsiaTheme="minorEastAsia"/>
          <w:sz w:val="20"/>
          <w:szCs w:val="20"/>
          <w:lang w:val="en-US"/>
        </w:rPr>
        <w:t xml:space="preserve">According to the central limit theorem,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Pr="009E42DC">
        <w:rPr>
          <w:rFonts w:eastAsiaTheme="minorEastAsia"/>
          <w:sz w:val="20"/>
          <w:szCs w:val="20"/>
          <w:lang w:val="en-US"/>
        </w:rPr>
        <w:t>,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,… </m:t>
        </m:r>
      </m:oMath>
      <w:r w:rsidRPr="009E42DC">
        <w:rPr>
          <w:rFonts w:eastAsiaTheme="minorEastAsia"/>
          <w:sz w:val="20"/>
          <w:szCs w:val="20"/>
          <w:lang w:val="en-US"/>
        </w:rPr>
        <w:t xml:space="preserve"> are random samples each of size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 w:rsidRPr="009E42DC">
        <w:rPr>
          <w:rFonts w:eastAsiaTheme="minorEastAsia"/>
          <w:sz w:val="20"/>
          <w:szCs w:val="20"/>
          <w:lang w:val="en-US"/>
        </w:rPr>
        <w:t xml:space="preserve"> taken from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C</m:t>
        </m:r>
      </m:oMath>
      <w:r w:rsidRPr="009E42DC">
        <w:rPr>
          <w:rFonts w:eastAsiaTheme="minorEastAsia"/>
          <w:sz w:val="20"/>
          <w:szCs w:val="20"/>
          <w:lang w:val="en-US"/>
        </w:rPr>
        <w:t>, then the sampling distribution of means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acc>
      </m:oMath>
      <w:r w:rsidRPr="009E42DC">
        <w:rPr>
          <w:rFonts w:eastAsiaTheme="minorEastAsia"/>
          <w:sz w:val="20"/>
          <w:szCs w:val="20"/>
          <w:lang w:val="en-US"/>
        </w:rPr>
        <w:t xml:space="preserve"> will be approximately normal for large sample sizes (over 30) with the following statistical properties.</w:t>
      </w:r>
    </w:p>
    <w:p w14:paraId="47654DA7" w14:textId="1202C10C" w:rsidR="000D1B02" w:rsidRPr="009E42DC" w:rsidRDefault="00297344" w:rsidP="000D1B02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1460E2E0" w14:textId="40EEDE24" w:rsidR="000D1B02" w:rsidRPr="009E42DC" w:rsidRDefault="00297344" w:rsidP="000D1B02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σ²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σ²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den>
          </m:f>
        </m:oMath>
      </m:oMathPara>
    </w:p>
    <w:p w14:paraId="2BBB3D4F" w14:textId="6DC9D6C7" w:rsidR="00147DCA" w:rsidRPr="009E42DC" w:rsidRDefault="008374ED" w:rsidP="00147DCA">
      <w:pPr>
        <w:rPr>
          <w:sz w:val="20"/>
          <w:szCs w:val="20"/>
          <w:lang w:val="en-US"/>
        </w:rPr>
      </w:pPr>
      <w:r w:rsidRPr="009E42DC">
        <w:rPr>
          <w:sz w:val="20"/>
          <w:szCs w:val="20"/>
          <w:lang w:val="en-US"/>
        </w:rPr>
        <w:t>Therefore</w:t>
      </w:r>
      <w:r w:rsidR="0042704D" w:rsidRPr="009E42DC">
        <w:rPr>
          <w:sz w:val="20"/>
          <w:szCs w:val="20"/>
          <w:lang w:val="en-US"/>
        </w:rPr>
        <w:t xml:space="preserve"> :</w:t>
      </w:r>
    </w:p>
    <w:p w14:paraId="3E078806" w14:textId="71CDC373" w:rsidR="00147DCA" w:rsidRPr="009E42DC" w:rsidRDefault="00297344" w:rsidP="00147DC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~ 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)</m:t>
          </m:r>
        </m:oMath>
      </m:oMathPara>
    </w:p>
    <w:p w14:paraId="6B3BD43F" w14:textId="00F8FD99" w:rsidR="008E4D31" w:rsidRPr="009E42DC" w:rsidRDefault="00297344" w:rsidP="00147DC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~ 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σ²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)</m:t>
          </m:r>
        </m:oMath>
      </m:oMathPara>
    </w:p>
    <w:p w14:paraId="6B257527" w14:textId="753ED567" w:rsidR="005A0B89" w:rsidRPr="009E42DC" w:rsidRDefault="00297344" w:rsidP="00147DC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~ 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)</m:t>
          </m:r>
        </m:oMath>
      </m:oMathPara>
    </w:p>
    <w:p w14:paraId="55D6CB08" w14:textId="5E46BF69" w:rsidR="00B70793" w:rsidRPr="009E42DC" w:rsidRDefault="00B70793" w:rsidP="00B70793">
      <w:pPr>
        <w:pStyle w:val="Heading2"/>
        <w:rPr>
          <w:rFonts w:eastAsiaTheme="minorEastAsia"/>
          <w:sz w:val="22"/>
          <w:szCs w:val="22"/>
          <w:lang w:val="en-US"/>
        </w:rPr>
      </w:pPr>
      <w:r w:rsidRPr="009E42DC">
        <w:rPr>
          <w:rFonts w:eastAsiaTheme="minorEastAsia"/>
          <w:sz w:val="22"/>
          <w:szCs w:val="22"/>
          <w:lang w:val="en-US"/>
        </w:rPr>
        <w:t>Hypothesis test</w:t>
      </w:r>
    </w:p>
    <w:p w14:paraId="5550B91E" w14:textId="102B8A2A" w:rsidR="00684899" w:rsidRPr="009E42DC" w:rsidRDefault="00E55A5B" w:rsidP="000D1B02">
      <w:pPr>
        <w:rPr>
          <w:rFonts w:eastAsiaTheme="minorEastAsia"/>
          <w:sz w:val="20"/>
          <w:szCs w:val="20"/>
          <w:lang w:val="en-US"/>
        </w:rPr>
      </w:pPr>
      <w:r w:rsidRPr="009E42DC">
        <w:rPr>
          <w:rFonts w:eastAsiaTheme="minorEastAsia"/>
          <w:sz w:val="20"/>
          <w:szCs w:val="20"/>
          <w:lang w:val="en-US"/>
        </w:rPr>
        <w:t>We can now set the hypothesis for our test</w:t>
      </w:r>
      <w:r w:rsidR="00B06FD9" w:rsidRPr="009E42DC">
        <w:rPr>
          <w:rFonts w:eastAsiaTheme="minorEastAsia"/>
          <w:sz w:val="20"/>
          <w:szCs w:val="20"/>
          <w:lang w:val="en-US"/>
        </w:rPr>
        <w:t xml:space="preserve"> </w:t>
      </w:r>
      <w:r w:rsidR="0039635E" w:rsidRPr="009E42DC">
        <w:rPr>
          <w:rFonts w:eastAsiaTheme="minorEastAsia"/>
          <w:sz w:val="20"/>
          <w:szCs w:val="20"/>
          <w:lang w:val="en-US"/>
        </w:rPr>
        <w:t>:</w:t>
      </w:r>
    </w:p>
    <w:p w14:paraId="12867EEF" w14:textId="770B3F85" w:rsidR="0039635E" w:rsidRPr="009E42DC" w:rsidRDefault="00297344" w:rsidP="0039635E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=0 </m:t>
          </m:r>
        </m:oMath>
      </m:oMathPara>
    </w:p>
    <w:p w14:paraId="50EC4EE3" w14:textId="66922F65" w:rsidR="00AF21B7" w:rsidRPr="009E42DC" w:rsidRDefault="00297344" w:rsidP="0039635E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≠0</m:t>
          </m:r>
        </m:oMath>
      </m:oMathPara>
    </w:p>
    <w:p w14:paraId="41E2DE08" w14:textId="39B10474" w:rsidR="005664D9" w:rsidRPr="009E42DC" w:rsidRDefault="00E0311F" w:rsidP="0039635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Z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24F589A7" w14:textId="7D804698" w:rsidR="00034A97" w:rsidRPr="009E42DC" w:rsidRDefault="0090468C" w:rsidP="0039635E">
      <w:pPr>
        <w:rPr>
          <w:rFonts w:eastAsiaTheme="minorEastAsia"/>
          <w:sz w:val="20"/>
          <w:szCs w:val="20"/>
          <w:lang w:val="en-US"/>
        </w:rPr>
      </w:pPr>
      <w:r w:rsidRPr="009E42DC">
        <w:rPr>
          <w:rFonts w:eastAsiaTheme="minorEastAsia"/>
          <w:sz w:val="20"/>
          <w:szCs w:val="20"/>
          <w:lang w:val="en-US"/>
        </w:rPr>
        <w:t xml:space="preserve">Since the variance of both random variables is the same under the null hypothesis, we can rewrite the test statistic using a pooled variance </w:t>
      </w:r>
      <w:r w:rsidR="00F04DC2" w:rsidRPr="009E42DC">
        <w:rPr>
          <w:rFonts w:eastAsiaTheme="minorEastAsia"/>
          <w:sz w:val="20"/>
          <w:szCs w:val="20"/>
          <w:lang w:val="en-US"/>
        </w:rPr>
        <w:t>based on the Satterthwaite Approximation</w:t>
      </w:r>
      <w:r w:rsidR="0062242D">
        <w:rPr>
          <w:rFonts w:eastAsiaTheme="minorEastAsia"/>
          <w:sz w:val="20"/>
          <w:szCs w:val="20"/>
          <w:lang w:val="en-US"/>
        </w:rPr>
        <w:t xml:space="preserve"> :</w:t>
      </w:r>
    </w:p>
    <w:p w14:paraId="78E4FA3C" w14:textId="55255C06" w:rsidR="002B02CF" w:rsidRPr="00DE3064" w:rsidRDefault="002B02CF" w:rsidP="002B02CF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4AA44610" w14:textId="70E8757B" w:rsidR="00DE3064" w:rsidRDefault="00DE3064" w:rsidP="002B02CF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Where </w:t>
      </w:r>
      <w:bookmarkStart w:id="0" w:name="_Hlk56876634"/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sub>
        </m:sSub>
      </m:oMath>
      <w:bookmarkEnd w:id="0"/>
      <w:r w:rsidR="00596A0F">
        <w:rPr>
          <w:rFonts w:eastAsiaTheme="minorEastAsia"/>
          <w:sz w:val="20"/>
          <w:szCs w:val="20"/>
          <w:lang w:val="en-US"/>
        </w:rPr>
        <w:t xml:space="preserve"> is the weighted average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</m:oMath>
      <w:r w:rsidR="00702E24">
        <w:rPr>
          <w:rFonts w:eastAsiaTheme="minorEastAsia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</w:p>
    <w:p w14:paraId="20EFDE5B" w14:textId="11F096A1" w:rsidR="00F86013" w:rsidRPr="00AD1115" w:rsidRDefault="00297344" w:rsidP="002B02CF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73D860FD" w14:textId="0C065FCE" w:rsidR="004657D7" w:rsidRPr="009E42DC" w:rsidRDefault="00AD1115" w:rsidP="0039635E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We approximate the probabilities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with their empirical equivalent</w:t>
      </w:r>
      <w:r w:rsidR="00822ED2"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</m:oMath>
      <w:r w:rsidR="00822ED2">
        <w:rPr>
          <w:rFonts w:eastAsiaTheme="minorEastAsia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</m:oMath>
      <w:r w:rsidR="00B84A20">
        <w:rPr>
          <w:rFonts w:eastAsiaTheme="minorEastAsia"/>
          <w:sz w:val="20"/>
          <w:szCs w:val="20"/>
          <w:lang w:val="en-US"/>
        </w:rPr>
        <w:t xml:space="preserve"> to compute the </w:t>
      </w:r>
      <w:r w:rsidR="00B92B05">
        <w:rPr>
          <w:rFonts w:eastAsiaTheme="minorEastAsia"/>
          <w:sz w:val="20"/>
          <w:szCs w:val="20"/>
          <w:lang w:val="en-US"/>
        </w:rPr>
        <w:t xml:space="preserve">pooled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sub>
        </m:sSub>
      </m:oMath>
      <w:r w:rsidR="00B92B05">
        <w:rPr>
          <w:rFonts w:eastAsiaTheme="minorEastAsia"/>
          <w:sz w:val="20"/>
          <w:szCs w:val="20"/>
          <w:lang w:val="en-US"/>
        </w:rPr>
        <w:t xml:space="preserve"> </w:t>
      </w:r>
      <w:r w:rsidR="00297344">
        <w:rPr>
          <w:rFonts w:eastAsiaTheme="minorEastAsia"/>
          <w:sz w:val="20"/>
          <w:szCs w:val="20"/>
          <w:lang w:val="en-US"/>
        </w:rPr>
        <w:t xml:space="preserve">and the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Z</m:t>
        </m:r>
      </m:oMath>
      <w:r w:rsidR="00B84A20">
        <w:rPr>
          <w:rFonts w:eastAsiaTheme="minorEastAsia"/>
          <w:sz w:val="20"/>
          <w:szCs w:val="20"/>
          <w:lang w:val="en-US"/>
        </w:rPr>
        <w:t xml:space="preserve"> score.</w:t>
      </w:r>
    </w:p>
    <w:sectPr w:rsidR="004657D7" w:rsidRPr="009E4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45EA"/>
    <w:multiLevelType w:val="hybridMultilevel"/>
    <w:tmpl w:val="D4D23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17B"/>
    <w:multiLevelType w:val="hybridMultilevel"/>
    <w:tmpl w:val="2C58B7E2"/>
    <w:lvl w:ilvl="0" w:tplc="F10C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0EA1"/>
    <w:multiLevelType w:val="hybridMultilevel"/>
    <w:tmpl w:val="938493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A6"/>
    <w:rsid w:val="0000712A"/>
    <w:rsid w:val="00034A97"/>
    <w:rsid w:val="00042316"/>
    <w:rsid w:val="000443C6"/>
    <w:rsid w:val="00066B03"/>
    <w:rsid w:val="00093043"/>
    <w:rsid w:val="000A69CB"/>
    <w:rsid w:val="000B41E6"/>
    <w:rsid w:val="000D00BD"/>
    <w:rsid w:val="000D1516"/>
    <w:rsid w:val="000D1B02"/>
    <w:rsid w:val="000D57F6"/>
    <w:rsid w:val="00101DAC"/>
    <w:rsid w:val="00147DCA"/>
    <w:rsid w:val="00147EEA"/>
    <w:rsid w:val="00154B7E"/>
    <w:rsid w:val="001610CF"/>
    <w:rsid w:val="0017499C"/>
    <w:rsid w:val="001E736D"/>
    <w:rsid w:val="002052B5"/>
    <w:rsid w:val="00211A23"/>
    <w:rsid w:val="002541BA"/>
    <w:rsid w:val="002568ED"/>
    <w:rsid w:val="00257EF7"/>
    <w:rsid w:val="00275577"/>
    <w:rsid w:val="0027749A"/>
    <w:rsid w:val="002850C4"/>
    <w:rsid w:val="00297344"/>
    <w:rsid w:val="002B02CF"/>
    <w:rsid w:val="002B4371"/>
    <w:rsid w:val="002D22A1"/>
    <w:rsid w:val="002D37B9"/>
    <w:rsid w:val="002E77EF"/>
    <w:rsid w:val="00326C67"/>
    <w:rsid w:val="00333259"/>
    <w:rsid w:val="003844C6"/>
    <w:rsid w:val="00384F7D"/>
    <w:rsid w:val="003934C8"/>
    <w:rsid w:val="0039635E"/>
    <w:rsid w:val="003D778B"/>
    <w:rsid w:val="003E6344"/>
    <w:rsid w:val="0042704D"/>
    <w:rsid w:val="004657D7"/>
    <w:rsid w:val="00472583"/>
    <w:rsid w:val="00485D14"/>
    <w:rsid w:val="00527A7D"/>
    <w:rsid w:val="0053133A"/>
    <w:rsid w:val="00533853"/>
    <w:rsid w:val="00544C87"/>
    <w:rsid w:val="00557B6C"/>
    <w:rsid w:val="005664D9"/>
    <w:rsid w:val="00587B35"/>
    <w:rsid w:val="00596A0F"/>
    <w:rsid w:val="005A0B89"/>
    <w:rsid w:val="005A3770"/>
    <w:rsid w:val="005B0B35"/>
    <w:rsid w:val="005C1ECF"/>
    <w:rsid w:val="005D0E8B"/>
    <w:rsid w:val="005D1C17"/>
    <w:rsid w:val="005D46A1"/>
    <w:rsid w:val="005E2702"/>
    <w:rsid w:val="005E4612"/>
    <w:rsid w:val="005F3496"/>
    <w:rsid w:val="00615C13"/>
    <w:rsid w:val="006209D6"/>
    <w:rsid w:val="0062242D"/>
    <w:rsid w:val="006248AC"/>
    <w:rsid w:val="00652084"/>
    <w:rsid w:val="00653C77"/>
    <w:rsid w:val="00662387"/>
    <w:rsid w:val="00684899"/>
    <w:rsid w:val="00696CAC"/>
    <w:rsid w:val="00702E24"/>
    <w:rsid w:val="00712034"/>
    <w:rsid w:val="0071595A"/>
    <w:rsid w:val="00727FEF"/>
    <w:rsid w:val="00744F9A"/>
    <w:rsid w:val="00746B0F"/>
    <w:rsid w:val="007618DA"/>
    <w:rsid w:val="00766AF9"/>
    <w:rsid w:val="00770738"/>
    <w:rsid w:val="0077092C"/>
    <w:rsid w:val="00773B70"/>
    <w:rsid w:val="00797828"/>
    <w:rsid w:val="007C4F22"/>
    <w:rsid w:val="007F39E5"/>
    <w:rsid w:val="007F59E6"/>
    <w:rsid w:val="00806D6F"/>
    <w:rsid w:val="00822ED2"/>
    <w:rsid w:val="00832E69"/>
    <w:rsid w:val="008362EA"/>
    <w:rsid w:val="008374ED"/>
    <w:rsid w:val="00841BC7"/>
    <w:rsid w:val="00870FCA"/>
    <w:rsid w:val="008742F0"/>
    <w:rsid w:val="00891FDA"/>
    <w:rsid w:val="008E4D31"/>
    <w:rsid w:val="0090468C"/>
    <w:rsid w:val="00937DA3"/>
    <w:rsid w:val="00946D03"/>
    <w:rsid w:val="009772A9"/>
    <w:rsid w:val="00994F90"/>
    <w:rsid w:val="009B5BC8"/>
    <w:rsid w:val="009C0BAC"/>
    <w:rsid w:val="009D5328"/>
    <w:rsid w:val="009E42DC"/>
    <w:rsid w:val="00A2312D"/>
    <w:rsid w:val="00A55BEA"/>
    <w:rsid w:val="00A7223B"/>
    <w:rsid w:val="00A84593"/>
    <w:rsid w:val="00A97877"/>
    <w:rsid w:val="00AD1115"/>
    <w:rsid w:val="00AD65F0"/>
    <w:rsid w:val="00AE0B17"/>
    <w:rsid w:val="00AE5FA3"/>
    <w:rsid w:val="00AF1613"/>
    <w:rsid w:val="00AF1C90"/>
    <w:rsid w:val="00AF21B7"/>
    <w:rsid w:val="00B06FD9"/>
    <w:rsid w:val="00B071FC"/>
    <w:rsid w:val="00B31445"/>
    <w:rsid w:val="00B35C09"/>
    <w:rsid w:val="00B70793"/>
    <w:rsid w:val="00B71509"/>
    <w:rsid w:val="00B84A20"/>
    <w:rsid w:val="00B92B05"/>
    <w:rsid w:val="00B93CAC"/>
    <w:rsid w:val="00BA31F2"/>
    <w:rsid w:val="00BB284D"/>
    <w:rsid w:val="00BB5FD8"/>
    <w:rsid w:val="00BC2C02"/>
    <w:rsid w:val="00BE3512"/>
    <w:rsid w:val="00C0150A"/>
    <w:rsid w:val="00C04D03"/>
    <w:rsid w:val="00C070FC"/>
    <w:rsid w:val="00C26A1A"/>
    <w:rsid w:val="00C543B2"/>
    <w:rsid w:val="00C56A05"/>
    <w:rsid w:val="00C77F18"/>
    <w:rsid w:val="00C86D04"/>
    <w:rsid w:val="00C90F1C"/>
    <w:rsid w:val="00CA3701"/>
    <w:rsid w:val="00CC2696"/>
    <w:rsid w:val="00CE3F7B"/>
    <w:rsid w:val="00D031C3"/>
    <w:rsid w:val="00D46EB3"/>
    <w:rsid w:val="00D54F13"/>
    <w:rsid w:val="00D6206F"/>
    <w:rsid w:val="00D7718B"/>
    <w:rsid w:val="00D8606E"/>
    <w:rsid w:val="00D911C1"/>
    <w:rsid w:val="00DA779E"/>
    <w:rsid w:val="00DB0B13"/>
    <w:rsid w:val="00DC503E"/>
    <w:rsid w:val="00DD1EB4"/>
    <w:rsid w:val="00DE3064"/>
    <w:rsid w:val="00DF62A6"/>
    <w:rsid w:val="00E0311F"/>
    <w:rsid w:val="00E15DE6"/>
    <w:rsid w:val="00E337E6"/>
    <w:rsid w:val="00E372DB"/>
    <w:rsid w:val="00E42C8F"/>
    <w:rsid w:val="00E55A5B"/>
    <w:rsid w:val="00E61735"/>
    <w:rsid w:val="00E6301A"/>
    <w:rsid w:val="00E925D3"/>
    <w:rsid w:val="00EF4DC6"/>
    <w:rsid w:val="00EF6C17"/>
    <w:rsid w:val="00F04DC2"/>
    <w:rsid w:val="00F06F98"/>
    <w:rsid w:val="00F117C7"/>
    <w:rsid w:val="00F3166F"/>
    <w:rsid w:val="00F86013"/>
    <w:rsid w:val="00F95CEA"/>
    <w:rsid w:val="00FA3FFE"/>
    <w:rsid w:val="00FE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1422"/>
  <w15:chartTrackingRefBased/>
  <w15:docId w15:val="{F341E85C-0951-4294-B905-56305EC3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853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BC7"/>
    <w:rPr>
      <w:color w:val="808080"/>
    </w:rPr>
  </w:style>
  <w:style w:type="paragraph" w:styleId="ListParagraph">
    <w:name w:val="List Paragraph"/>
    <w:basedOn w:val="Normal"/>
    <w:uiPriority w:val="34"/>
    <w:qFormat/>
    <w:rsid w:val="00FE4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231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2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 Gall</dc:creator>
  <cp:keywords/>
  <dc:description/>
  <cp:lastModifiedBy>Gabriel Le Gall</cp:lastModifiedBy>
  <cp:revision>309</cp:revision>
  <dcterms:created xsi:type="dcterms:W3CDTF">2020-11-21T16:18:00Z</dcterms:created>
  <dcterms:modified xsi:type="dcterms:W3CDTF">2020-11-21T19:31:00Z</dcterms:modified>
</cp:coreProperties>
</file>