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519DD" w:rsidRDefault="00F519DD">
      <w:pPr>
        <w:spacing w:line="480" w:lineRule="auto"/>
        <w:jc w:val="center"/>
        <w:rPr>
          <w:rFonts w:ascii="Times New Roman" w:eastAsia="Times New Roman" w:hAnsi="Times New Roman" w:cs="Times New Roman"/>
          <w:sz w:val="24"/>
          <w:szCs w:val="24"/>
        </w:rPr>
      </w:pPr>
    </w:p>
    <w:p w14:paraId="00000002" w14:textId="77777777" w:rsidR="00F519DD" w:rsidRDefault="00F519DD">
      <w:pPr>
        <w:spacing w:line="480" w:lineRule="auto"/>
        <w:jc w:val="center"/>
        <w:rPr>
          <w:rFonts w:ascii="Times New Roman" w:eastAsia="Times New Roman" w:hAnsi="Times New Roman" w:cs="Times New Roman"/>
          <w:sz w:val="24"/>
          <w:szCs w:val="24"/>
        </w:rPr>
      </w:pPr>
    </w:p>
    <w:p w14:paraId="00000003" w14:textId="77777777" w:rsidR="00F519DD" w:rsidRDefault="00F519DD">
      <w:pPr>
        <w:spacing w:line="480" w:lineRule="auto"/>
        <w:jc w:val="center"/>
        <w:rPr>
          <w:rFonts w:ascii="Times New Roman" w:eastAsia="Times New Roman" w:hAnsi="Times New Roman" w:cs="Times New Roman"/>
          <w:sz w:val="24"/>
          <w:szCs w:val="24"/>
        </w:rPr>
      </w:pPr>
    </w:p>
    <w:p w14:paraId="00000004" w14:textId="77777777" w:rsidR="00F519DD" w:rsidRDefault="00F519DD">
      <w:pPr>
        <w:spacing w:line="480" w:lineRule="auto"/>
        <w:jc w:val="center"/>
        <w:rPr>
          <w:rFonts w:ascii="Times New Roman" w:eastAsia="Times New Roman" w:hAnsi="Times New Roman" w:cs="Times New Roman"/>
          <w:sz w:val="24"/>
          <w:szCs w:val="24"/>
        </w:rPr>
      </w:pPr>
    </w:p>
    <w:p w14:paraId="00000005" w14:textId="77777777" w:rsidR="00F519DD" w:rsidRDefault="00F519DD">
      <w:pPr>
        <w:spacing w:line="480" w:lineRule="auto"/>
        <w:jc w:val="center"/>
        <w:rPr>
          <w:rFonts w:ascii="Times New Roman" w:eastAsia="Times New Roman" w:hAnsi="Times New Roman" w:cs="Times New Roman"/>
          <w:sz w:val="24"/>
          <w:szCs w:val="24"/>
        </w:rPr>
      </w:pPr>
    </w:p>
    <w:p w14:paraId="00000006" w14:textId="77777777" w:rsidR="00F519DD" w:rsidRDefault="00F519DD">
      <w:pPr>
        <w:spacing w:line="480" w:lineRule="auto"/>
        <w:jc w:val="center"/>
        <w:rPr>
          <w:rFonts w:ascii="Times New Roman" w:eastAsia="Times New Roman" w:hAnsi="Times New Roman" w:cs="Times New Roman"/>
          <w:sz w:val="24"/>
          <w:szCs w:val="24"/>
        </w:rPr>
      </w:pPr>
    </w:p>
    <w:p w14:paraId="00000007" w14:textId="77777777" w:rsidR="00F519DD" w:rsidRDefault="00F519DD">
      <w:pPr>
        <w:spacing w:line="480" w:lineRule="auto"/>
        <w:jc w:val="center"/>
        <w:rPr>
          <w:rFonts w:ascii="Times New Roman" w:eastAsia="Times New Roman" w:hAnsi="Times New Roman" w:cs="Times New Roman"/>
          <w:sz w:val="24"/>
          <w:szCs w:val="24"/>
        </w:rPr>
      </w:pPr>
    </w:p>
    <w:p w14:paraId="00000008" w14:textId="77777777" w:rsidR="00F519DD" w:rsidRDefault="00F519DD">
      <w:pPr>
        <w:spacing w:line="480" w:lineRule="auto"/>
        <w:jc w:val="center"/>
        <w:rPr>
          <w:rFonts w:ascii="Times New Roman" w:eastAsia="Times New Roman" w:hAnsi="Times New Roman" w:cs="Times New Roman"/>
          <w:sz w:val="24"/>
          <w:szCs w:val="24"/>
        </w:rPr>
      </w:pPr>
    </w:p>
    <w:p w14:paraId="00000009" w14:textId="77777777" w:rsidR="00F519DD" w:rsidRDefault="00F519DD">
      <w:pPr>
        <w:spacing w:line="480" w:lineRule="auto"/>
        <w:jc w:val="center"/>
        <w:rPr>
          <w:rFonts w:ascii="Times New Roman" w:eastAsia="Times New Roman" w:hAnsi="Times New Roman" w:cs="Times New Roman"/>
          <w:sz w:val="24"/>
          <w:szCs w:val="24"/>
        </w:rPr>
      </w:pPr>
    </w:p>
    <w:p w14:paraId="0000000A" w14:textId="77777777" w:rsidR="00F519DD" w:rsidRDefault="00F519DD">
      <w:pPr>
        <w:spacing w:line="480" w:lineRule="auto"/>
        <w:rPr>
          <w:rFonts w:ascii="Cambria" w:eastAsia="Cambria" w:hAnsi="Cambria" w:cs="Cambria"/>
          <w:sz w:val="24"/>
          <w:szCs w:val="24"/>
        </w:rPr>
      </w:pPr>
    </w:p>
    <w:p w14:paraId="0000000B" w14:textId="77777777" w:rsidR="00F519DD" w:rsidRDefault="0080048E">
      <w:pPr>
        <w:spacing w:line="480" w:lineRule="auto"/>
        <w:jc w:val="center"/>
        <w:rPr>
          <w:rFonts w:ascii="Cambria" w:eastAsia="Cambria" w:hAnsi="Cambria" w:cs="Cambria"/>
          <w:sz w:val="24"/>
          <w:szCs w:val="24"/>
        </w:rPr>
      </w:pPr>
      <w:r>
        <w:rPr>
          <w:rFonts w:ascii="Cambria" w:eastAsia="Cambria" w:hAnsi="Cambria" w:cs="Cambria"/>
          <w:sz w:val="24"/>
          <w:szCs w:val="24"/>
        </w:rPr>
        <w:t xml:space="preserve">Impacts of Climate Change on the Foundational Species </w:t>
      </w:r>
      <w:proofErr w:type="spellStart"/>
      <w:r>
        <w:rPr>
          <w:rFonts w:ascii="Cambria" w:eastAsia="Cambria" w:hAnsi="Cambria" w:cs="Cambria"/>
          <w:i/>
          <w:sz w:val="24"/>
          <w:szCs w:val="24"/>
        </w:rPr>
        <w:t>Eudistylia</w:t>
      </w:r>
      <w:proofErr w:type="spellEnd"/>
      <w:r>
        <w:rPr>
          <w:rFonts w:ascii="Cambria" w:eastAsia="Cambria" w:hAnsi="Cambria" w:cs="Cambria"/>
          <w:i/>
          <w:sz w:val="24"/>
          <w:szCs w:val="24"/>
        </w:rPr>
        <w:t xml:space="preserve"> </w:t>
      </w:r>
      <w:proofErr w:type="spellStart"/>
      <w:r>
        <w:rPr>
          <w:rFonts w:ascii="Cambria" w:eastAsia="Cambria" w:hAnsi="Cambria" w:cs="Cambria"/>
          <w:i/>
          <w:sz w:val="24"/>
          <w:szCs w:val="24"/>
        </w:rPr>
        <w:t>vancouveri</w:t>
      </w:r>
      <w:proofErr w:type="spellEnd"/>
    </w:p>
    <w:p w14:paraId="0000000C" w14:textId="77777777" w:rsidR="00F519DD" w:rsidRDefault="00F519DD">
      <w:pPr>
        <w:spacing w:line="480" w:lineRule="auto"/>
        <w:jc w:val="center"/>
        <w:rPr>
          <w:rFonts w:ascii="Cambria" w:eastAsia="Cambria" w:hAnsi="Cambria" w:cs="Cambria"/>
          <w:sz w:val="24"/>
          <w:szCs w:val="24"/>
        </w:rPr>
      </w:pPr>
    </w:p>
    <w:p w14:paraId="0000000D" w14:textId="77777777" w:rsidR="00F519DD" w:rsidRDefault="00F519DD">
      <w:pPr>
        <w:spacing w:line="480" w:lineRule="auto"/>
        <w:jc w:val="center"/>
        <w:rPr>
          <w:rFonts w:ascii="Cambria" w:eastAsia="Cambria" w:hAnsi="Cambria" w:cs="Cambria"/>
          <w:sz w:val="24"/>
          <w:szCs w:val="24"/>
        </w:rPr>
      </w:pPr>
    </w:p>
    <w:p w14:paraId="0000000E" w14:textId="77777777" w:rsidR="00F519DD" w:rsidRDefault="00F519DD">
      <w:pPr>
        <w:spacing w:line="480" w:lineRule="auto"/>
        <w:jc w:val="center"/>
        <w:rPr>
          <w:rFonts w:ascii="Cambria" w:eastAsia="Cambria" w:hAnsi="Cambria" w:cs="Cambria"/>
          <w:sz w:val="24"/>
          <w:szCs w:val="24"/>
        </w:rPr>
      </w:pPr>
    </w:p>
    <w:p w14:paraId="0000000F" w14:textId="77777777" w:rsidR="00F519DD" w:rsidRDefault="00F519DD">
      <w:pPr>
        <w:spacing w:line="480" w:lineRule="auto"/>
        <w:jc w:val="center"/>
        <w:rPr>
          <w:rFonts w:ascii="Cambria" w:eastAsia="Cambria" w:hAnsi="Cambria" w:cs="Cambria"/>
          <w:sz w:val="24"/>
          <w:szCs w:val="24"/>
        </w:rPr>
      </w:pPr>
    </w:p>
    <w:p w14:paraId="00000010" w14:textId="77777777" w:rsidR="00F519DD" w:rsidRDefault="00F519DD">
      <w:pPr>
        <w:spacing w:line="480" w:lineRule="auto"/>
        <w:jc w:val="center"/>
        <w:rPr>
          <w:rFonts w:ascii="Cambria" w:eastAsia="Cambria" w:hAnsi="Cambria" w:cs="Cambria"/>
          <w:sz w:val="24"/>
          <w:szCs w:val="24"/>
        </w:rPr>
      </w:pPr>
    </w:p>
    <w:p w14:paraId="00000011" w14:textId="77777777" w:rsidR="00F519DD" w:rsidRDefault="0080048E">
      <w:pPr>
        <w:spacing w:line="480" w:lineRule="auto"/>
        <w:jc w:val="center"/>
        <w:rPr>
          <w:rFonts w:ascii="Cambria" w:eastAsia="Cambria" w:hAnsi="Cambria" w:cs="Cambria"/>
          <w:sz w:val="24"/>
          <w:szCs w:val="24"/>
        </w:rPr>
      </w:pPr>
      <w:r>
        <w:rPr>
          <w:rFonts w:ascii="Cambria" w:eastAsia="Cambria" w:hAnsi="Cambria" w:cs="Cambria"/>
          <w:sz w:val="24"/>
          <w:szCs w:val="24"/>
        </w:rPr>
        <w:t>Gabrielle Languedoc, Gena Desjardin, Paige Amos</w:t>
      </w:r>
    </w:p>
    <w:p w14:paraId="00000012" w14:textId="77777777" w:rsidR="00F519DD" w:rsidRDefault="0080048E">
      <w:pPr>
        <w:spacing w:line="480" w:lineRule="auto"/>
        <w:jc w:val="center"/>
        <w:rPr>
          <w:rFonts w:ascii="Cambria" w:eastAsia="Cambria" w:hAnsi="Cambria" w:cs="Cambria"/>
          <w:sz w:val="24"/>
          <w:szCs w:val="24"/>
        </w:rPr>
      </w:pPr>
      <w:r>
        <w:rPr>
          <w:rFonts w:ascii="Cambria" w:eastAsia="Cambria" w:hAnsi="Cambria" w:cs="Cambria"/>
          <w:sz w:val="24"/>
          <w:szCs w:val="24"/>
        </w:rPr>
        <w:t>Directed Studies in Marine Biology</w:t>
      </w:r>
    </w:p>
    <w:p w14:paraId="00000013" w14:textId="77777777" w:rsidR="00F519DD" w:rsidRDefault="0080048E">
      <w:pPr>
        <w:spacing w:line="480" w:lineRule="auto"/>
        <w:jc w:val="center"/>
        <w:rPr>
          <w:rFonts w:ascii="Cambria" w:eastAsia="Cambria" w:hAnsi="Cambria" w:cs="Cambria"/>
          <w:sz w:val="24"/>
          <w:szCs w:val="24"/>
        </w:rPr>
      </w:pPr>
      <w:proofErr w:type="spellStart"/>
      <w:r>
        <w:rPr>
          <w:rFonts w:ascii="Cambria" w:eastAsia="Cambria" w:hAnsi="Cambria" w:cs="Cambria"/>
          <w:sz w:val="24"/>
          <w:szCs w:val="24"/>
        </w:rPr>
        <w:t>Bamfield</w:t>
      </w:r>
      <w:proofErr w:type="spellEnd"/>
      <w:r>
        <w:rPr>
          <w:rFonts w:ascii="Cambria" w:eastAsia="Cambria" w:hAnsi="Cambria" w:cs="Cambria"/>
          <w:sz w:val="24"/>
          <w:szCs w:val="24"/>
        </w:rPr>
        <w:t xml:space="preserve"> Marine Science Centre</w:t>
      </w:r>
    </w:p>
    <w:p w14:paraId="00000014" w14:textId="77777777" w:rsidR="00F519DD" w:rsidRDefault="0080048E">
      <w:pPr>
        <w:spacing w:line="480" w:lineRule="auto"/>
        <w:jc w:val="center"/>
        <w:rPr>
          <w:rFonts w:ascii="Cambria" w:eastAsia="Cambria" w:hAnsi="Cambria" w:cs="Cambria"/>
          <w:sz w:val="24"/>
          <w:szCs w:val="24"/>
        </w:rPr>
      </w:pPr>
      <w:r>
        <w:rPr>
          <w:rFonts w:ascii="Cambria" w:eastAsia="Cambria" w:hAnsi="Cambria" w:cs="Cambria"/>
          <w:sz w:val="24"/>
          <w:szCs w:val="24"/>
        </w:rPr>
        <w:t xml:space="preserve">Dan </w:t>
      </w:r>
      <w:proofErr w:type="spellStart"/>
      <w:r>
        <w:rPr>
          <w:rFonts w:ascii="Cambria" w:eastAsia="Cambria" w:hAnsi="Cambria" w:cs="Cambria"/>
          <w:sz w:val="24"/>
          <w:szCs w:val="24"/>
        </w:rPr>
        <w:t>Wuitchik</w:t>
      </w:r>
      <w:proofErr w:type="spellEnd"/>
      <w:r>
        <w:rPr>
          <w:rFonts w:ascii="Cambria" w:eastAsia="Cambria" w:hAnsi="Cambria" w:cs="Cambria"/>
          <w:sz w:val="24"/>
          <w:szCs w:val="24"/>
        </w:rPr>
        <w:t xml:space="preserve"> and Sara </w:t>
      </w:r>
      <w:proofErr w:type="spellStart"/>
      <w:r>
        <w:rPr>
          <w:rFonts w:ascii="Cambria" w:eastAsia="Cambria" w:hAnsi="Cambria" w:cs="Cambria"/>
          <w:sz w:val="24"/>
          <w:szCs w:val="24"/>
        </w:rPr>
        <w:t>Wuitchik</w:t>
      </w:r>
      <w:proofErr w:type="spellEnd"/>
    </w:p>
    <w:p w14:paraId="00000015" w14:textId="77777777" w:rsidR="00F519DD" w:rsidRDefault="0080048E">
      <w:pPr>
        <w:spacing w:line="480" w:lineRule="auto"/>
        <w:jc w:val="center"/>
        <w:rPr>
          <w:rFonts w:ascii="Cambria" w:eastAsia="Cambria" w:hAnsi="Cambria" w:cs="Cambria"/>
          <w:sz w:val="24"/>
          <w:szCs w:val="24"/>
        </w:rPr>
      </w:pPr>
      <w:r>
        <w:rPr>
          <w:rFonts w:ascii="Cambria" w:eastAsia="Cambria" w:hAnsi="Cambria" w:cs="Cambria"/>
          <w:sz w:val="24"/>
          <w:szCs w:val="24"/>
        </w:rPr>
        <w:t>Jenna Fleet</w:t>
      </w:r>
    </w:p>
    <w:p w14:paraId="00000016" w14:textId="77777777" w:rsidR="00F519DD" w:rsidRDefault="0080048E">
      <w:pPr>
        <w:spacing w:line="480" w:lineRule="auto"/>
        <w:jc w:val="center"/>
        <w:rPr>
          <w:rFonts w:ascii="Cambria" w:eastAsia="Cambria" w:hAnsi="Cambria" w:cs="Cambria"/>
          <w:sz w:val="24"/>
          <w:szCs w:val="24"/>
        </w:rPr>
      </w:pPr>
      <w:r>
        <w:rPr>
          <w:rFonts w:ascii="Cambria" w:eastAsia="Cambria" w:hAnsi="Cambria" w:cs="Cambria"/>
          <w:sz w:val="24"/>
          <w:szCs w:val="24"/>
        </w:rPr>
        <w:t>October 21</w:t>
      </w:r>
      <w:proofErr w:type="gramStart"/>
      <w:r>
        <w:rPr>
          <w:rFonts w:ascii="Cambria" w:eastAsia="Cambria" w:hAnsi="Cambria" w:cs="Cambria"/>
          <w:sz w:val="24"/>
          <w:szCs w:val="24"/>
        </w:rPr>
        <w:t xml:space="preserve"> 2021</w:t>
      </w:r>
      <w:proofErr w:type="gramEnd"/>
    </w:p>
    <w:p w14:paraId="00000017" w14:textId="77777777" w:rsidR="00F519DD" w:rsidRDefault="00F519DD">
      <w:pPr>
        <w:spacing w:line="480" w:lineRule="auto"/>
        <w:rPr>
          <w:rFonts w:ascii="Cambria" w:eastAsia="Cambria" w:hAnsi="Cambria" w:cs="Cambria"/>
          <w:sz w:val="24"/>
          <w:szCs w:val="24"/>
        </w:rPr>
      </w:pPr>
    </w:p>
    <w:p w14:paraId="00000018" w14:textId="77777777" w:rsidR="00F519DD" w:rsidRDefault="0080048E">
      <w:pPr>
        <w:spacing w:line="480" w:lineRule="auto"/>
        <w:rPr>
          <w:rFonts w:ascii="Cambria" w:eastAsia="Cambria" w:hAnsi="Cambria" w:cs="Cambria"/>
          <w:sz w:val="24"/>
          <w:szCs w:val="24"/>
        </w:rPr>
      </w:pPr>
      <w:r>
        <w:rPr>
          <w:rFonts w:ascii="Cambria" w:eastAsia="Cambria" w:hAnsi="Cambria" w:cs="Cambria"/>
          <w:sz w:val="24"/>
          <w:szCs w:val="24"/>
        </w:rPr>
        <w:lastRenderedPageBreak/>
        <w:t>Introduction</w:t>
      </w:r>
    </w:p>
    <w:p w14:paraId="00000019" w14:textId="77777777" w:rsidR="00F519DD" w:rsidRDefault="0080048E">
      <w:pPr>
        <w:spacing w:line="480" w:lineRule="auto"/>
        <w:ind w:firstLine="720"/>
        <w:rPr>
          <w:rFonts w:ascii="Cambria" w:eastAsia="Cambria" w:hAnsi="Cambria" w:cs="Cambria"/>
          <w:color w:val="0E101A"/>
          <w:sz w:val="24"/>
          <w:szCs w:val="24"/>
        </w:rPr>
      </w:pPr>
      <w:r>
        <w:rPr>
          <w:rFonts w:ascii="Cambria" w:eastAsia="Cambria" w:hAnsi="Cambria" w:cs="Cambria"/>
          <w:color w:val="0E101A"/>
          <w:sz w:val="24"/>
          <w:szCs w:val="24"/>
        </w:rPr>
        <w:t>Some of the most substantial consequences of climate change for coastal marine communities include rising sea temperatures and increases in the frequency and intensity of storms (Harl</w:t>
      </w:r>
      <w:r>
        <w:rPr>
          <w:rFonts w:ascii="Cambria" w:eastAsia="Cambria" w:hAnsi="Cambria" w:cs="Cambria"/>
          <w:color w:val="0E101A"/>
          <w:sz w:val="24"/>
          <w:szCs w:val="24"/>
        </w:rPr>
        <w:t xml:space="preserve">ey et al., 2006). Dramatic shifts in precipitation levels can be devastating for intertidal invertebrate species whose tolerances to decreased salinity are often ill-equipped for the rapid onset of climate change (Beadle, 1931).  Foundational species have </w:t>
      </w:r>
      <w:r>
        <w:rPr>
          <w:rFonts w:ascii="Cambria" w:eastAsia="Cambria" w:hAnsi="Cambria" w:cs="Cambria"/>
          <w:color w:val="0E101A"/>
          <w:sz w:val="24"/>
          <w:szCs w:val="24"/>
        </w:rPr>
        <w:t xml:space="preserve">intrinsic value in structuring the biodiversity of the ecosystems in which they inhabit (Ellison, 2019). It is critical to understand how foundational species may be impacted in the face of anthropogenic climate change in order to get an idea of how other </w:t>
      </w:r>
      <w:r>
        <w:rPr>
          <w:rFonts w:ascii="Cambria" w:eastAsia="Cambria" w:hAnsi="Cambria" w:cs="Cambria"/>
          <w:color w:val="0E101A"/>
          <w:sz w:val="24"/>
          <w:szCs w:val="24"/>
        </w:rPr>
        <w:t>coastal organisms will be affected.  As a result of their immense ecological value, they are critical to understand and monitor in the face of anthropogenic climate change.</w:t>
      </w:r>
    </w:p>
    <w:p w14:paraId="0000001A" w14:textId="77777777" w:rsidR="00F519DD" w:rsidRDefault="0080048E">
      <w:pPr>
        <w:spacing w:line="480" w:lineRule="auto"/>
        <w:ind w:firstLine="720"/>
        <w:rPr>
          <w:rFonts w:ascii="Cambria" w:eastAsia="Cambria" w:hAnsi="Cambria" w:cs="Cambria"/>
          <w:color w:val="0E101A"/>
          <w:sz w:val="24"/>
          <w:szCs w:val="24"/>
        </w:rPr>
      </w:pPr>
      <w:proofErr w:type="spellStart"/>
      <w:r>
        <w:rPr>
          <w:rFonts w:ascii="Cambria" w:eastAsia="Cambria" w:hAnsi="Cambria" w:cs="Cambria"/>
          <w:i/>
          <w:color w:val="0E101A"/>
          <w:sz w:val="24"/>
          <w:szCs w:val="24"/>
        </w:rPr>
        <w:t>Eudistylia</w:t>
      </w:r>
      <w:proofErr w:type="spellEnd"/>
      <w:r>
        <w:rPr>
          <w:rFonts w:ascii="Cambria" w:eastAsia="Cambria" w:hAnsi="Cambria" w:cs="Cambria"/>
          <w:i/>
          <w:color w:val="0E101A"/>
          <w:sz w:val="24"/>
          <w:szCs w:val="24"/>
        </w:rPr>
        <w:t xml:space="preserve"> </w:t>
      </w:r>
      <w:proofErr w:type="spellStart"/>
      <w:r>
        <w:rPr>
          <w:rFonts w:ascii="Cambria" w:eastAsia="Cambria" w:hAnsi="Cambria" w:cs="Cambria"/>
          <w:i/>
          <w:color w:val="0E101A"/>
          <w:sz w:val="24"/>
          <w:szCs w:val="24"/>
        </w:rPr>
        <w:t>vancouveri</w:t>
      </w:r>
      <w:proofErr w:type="spellEnd"/>
      <w:r>
        <w:rPr>
          <w:rFonts w:ascii="Cambria" w:eastAsia="Cambria" w:hAnsi="Cambria" w:cs="Cambria"/>
          <w:color w:val="0E101A"/>
          <w:sz w:val="24"/>
          <w:szCs w:val="24"/>
        </w:rPr>
        <w:t>, more commonly known as the Northern Feather Duster Worm is a</w:t>
      </w:r>
      <w:r>
        <w:rPr>
          <w:rFonts w:ascii="Cambria" w:eastAsia="Cambria" w:hAnsi="Cambria" w:cs="Cambria"/>
          <w:color w:val="0E101A"/>
          <w:sz w:val="24"/>
          <w:szCs w:val="24"/>
        </w:rPr>
        <w:t xml:space="preserve"> foundational species found in low intertidal regions from Alaska to central California (Hiebert et al., 2016). </w:t>
      </w:r>
      <w:proofErr w:type="spellStart"/>
      <w:proofErr w:type="gramStart"/>
      <w:r>
        <w:rPr>
          <w:rFonts w:ascii="Cambria" w:eastAsia="Cambria" w:hAnsi="Cambria" w:cs="Cambria"/>
          <w:i/>
          <w:color w:val="0E101A"/>
          <w:sz w:val="24"/>
          <w:szCs w:val="24"/>
        </w:rPr>
        <w:t>E.vancouveri</w:t>
      </w:r>
      <w:proofErr w:type="spellEnd"/>
      <w:proofErr w:type="gramEnd"/>
      <w:r>
        <w:rPr>
          <w:rFonts w:ascii="Cambria" w:eastAsia="Cambria" w:hAnsi="Cambria" w:cs="Cambria"/>
          <w:color w:val="0E101A"/>
          <w:sz w:val="24"/>
          <w:szCs w:val="24"/>
        </w:rPr>
        <w:t xml:space="preserve"> forms distinctive non-calcareous tube networks known as “hummocks'' that provide habitat for algae and marine invertebrates (Hieber</w:t>
      </w:r>
      <w:r>
        <w:rPr>
          <w:rFonts w:ascii="Cambria" w:eastAsia="Cambria" w:hAnsi="Cambria" w:cs="Cambria"/>
          <w:color w:val="0E101A"/>
          <w:sz w:val="24"/>
          <w:szCs w:val="24"/>
        </w:rPr>
        <w:t xml:space="preserve">t et al., 2016). Its hardy parchment tube is made of cemented mucus and sediment obtained from filter feeding (Hiebert et al., 2016). Tube worm species of the family </w:t>
      </w:r>
      <w:proofErr w:type="spellStart"/>
      <w:r>
        <w:rPr>
          <w:rFonts w:ascii="Cambria" w:eastAsia="Cambria" w:hAnsi="Cambria" w:cs="Cambria"/>
          <w:i/>
          <w:color w:val="0E101A"/>
          <w:sz w:val="24"/>
          <w:szCs w:val="24"/>
        </w:rPr>
        <w:t>Sabellidae</w:t>
      </w:r>
      <w:proofErr w:type="spellEnd"/>
      <w:r>
        <w:rPr>
          <w:rFonts w:ascii="Cambria" w:eastAsia="Cambria" w:hAnsi="Cambria" w:cs="Cambria"/>
          <w:color w:val="0E101A"/>
          <w:sz w:val="24"/>
          <w:szCs w:val="24"/>
        </w:rPr>
        <w:t xml:space="preserve"> have advanced regenerative capacities allowing them to quickly regrow their tub</w:t>
      </w:r>
      <w:r>
        <w:rPr>
          <w:rFonts w:ascii="Cambria" w:eastAsia="Cambria" w:hAnsi="Cambria" w:cs="Cambria"/>
          <w:color w:val="0E101A"/>
          <w:sz w:val="24"/>
          <w:szCs w:val="24"/>
        </w:rPr>
        <w:t>es after disturbances (</w:t>
      </w:r>
      <w:proofErr w:type="spellStart"/>
      <w:r>
        <w:rPr>
          <w:rFonts w:ascii="Cambria" w:eastAsia="Cambria" w:hAnsi="Cambria" w:cs="Cambria"/>
          <w:color w:val="0E101A"/>
          <w:sz w:val="24"/>
          <w:szCs w:val="24"/>
        </w:rPr>
        <w:t>Vinn</w:t>
      </w:r>
      <w:proofErr w:type="spellEnd"/>
      <w:r>
        <w:rPr>
          <w:rFonts w:ascii="Cambria" w:eastAsia="Cambria" w:hAnsi="Cambria" w:cs="Cambria"/>
          <w:color w:val="0E101A"/>
          <w:sz w:val="24"/>
          <w:szCs w:val="24"/>
        </w:rPr>
        <w:t xml:space="preserve"> et al., 2018). This regenerative ability can provide a unique framework for understanding the fitness of a species under the intensifying conditions of climate change. Additionally, </w:t>
      </w:r>
      <w:r>
        <w:rPr>
          <w:rFonts w:ascii="Cambria" w:eastAsia="Cambria" w:hAnsi="Cambria" w:cs="Cambria"/>
          <w:i/>
          <w:color w:val="0E101A"/>
          <w:sz w:val="24"/>
          <w:szCs w:val="24"/>
        </w:rPr>
        <w:t xml:space="preserve">E. </w:t>
      </w:r>
      <w:proofErr w:type="spellStart"/>
      <w:r>
        <w:rPr>
          <w:rFonts w:ascii="Cambria" w:eastAsia="Cambria" w:hAnsi="Cambria" w:cs="Cambria"/>
          <w:i/>
          <w:color w:val="0E101A"/>
          <w:sz w:val="24"/>
          <w:szCs w:val="24"/>
        </w:rPr>
        <w:t>vancouveri’</w:t>
      </w:r>
      <w:r>
        <w:rPr>
          <w:rFonts w:ascii="Cambria" w:eastAsia="Cambria" w:hAnsi="Cambria" w:cs="Cambria"/>
          <w:color w:val="0E101A"/>
          <w:sz w:val="24"/>
          <w:szCs w:val="24"/>
        </w:rPr>
        <w:t>s</w:t>
      </w:r>
      <w:proofErr w:type="spellEnd"/>
      <w:r>
        <w:rPr>
          <w:rFonts w:ascii="Cambria" w:eastAsia="Cambria" w:hAnsi="Cambria" w:cs="Cambria"/>
          <w:color w:val="0E101A"/>
          <w:sz w:val="24"/>
          <w:szCs w:val="24"/>
        </w:rPr>
        <w:t xml:space="preserve"> role as a foundational species</w:t>
      </w:r>
      <w:r>
        <w:rPr>
          <w:rFonts w:ascii="Cambria" w:eastAsia="Cambria" w:hAnsi="Cambria" w:cs="Cambria"/>
          <w:color w:val="0E101A"/>
          <w:sz w:val="24"/>
          <w:szCs w:val="24"/>
        </w:rPr>
        <w:t xml:space="preserve"> makes them of valued interest to monitor and study in the context of climate change. </w:t>
      </w:r>
    </w:p>
    <w:p w14:paraId="0000001B" w14:textId="77777777" w:rsidR="00F519DD" w:rsidRDefault="0080048E">
      <w:pPr>
        <w:spacing w:line="480" w:lineRule="auto"/>
        <w:ind w:firstLine="720"/>
        <w:rPr>
          <w:rFonts w:ascii="Cambria" w:eastAsia="Cambria" w:hAnsi="Cambria" w:cs="Cambria"/>
          <w:color w:val="0E101A"/>
          <w:sz w:val="24"/>
          <w:szCs w:val="24"/>
        </w:rPr>
      </w:pPr>
      <w:r>
        <w:rPr>
          <w:rFonts w:ascii="Cambria" w:eastAsia="Cambria" w:hAnsi="Cambria" w:cs="Cambria"/>
          <w:color w:val="0E101A"/>
          <w:sz w:val="24"/>
          <w:szCs w:val="24"/>
        </w:rPr>
        <w:lastRenderedPageBreak/>
        <w:t xml:space="preserve">Literature shows that the intricate tube networks made by </w:t>
      </w:r>
      <w:proofErr w:type="spellStart"/>
      <w:proofErr w:type="gramStart"/>
      <w:r>
        <w:rPr>
          <w:rFonts w:ascii="Cambria" w:eastAsia="Cambria" w:hAnsi="Cambria" w:cs="Cambria"/>
          <w:i/>
          <w:color w:val="0E101A"/>
          <w:sz w:val="24"/>
          <w:szCs w:val="24"/>
        </w:rPr>
        <w:t>E.vancouveri</w:t>
      </w:r>
      <w:proofErr w:type="spellEnd"/>
      <w:proofErr w:type="gramEnd"/>
      <w:r>
        <w:rPr>
          <w:rFonts w:ascii="Cambria" w:eastAsia="Cambria" w:hAnsi="Cambria" w:cs="Cambria"/>
          <w:color w:val="0E101A"/>
          <w:sz w:val="24"/>
          <w:szCs w:val="24"/>
        </w:rPr>
        <w:t xml:space="preserve"> provide a hardy substrate for kelps in soft, sandy, silty, or muddy sedimentary habitats where set</w:t>
      </w:r>
      <w:r>
        <w:rPr>
          <w:rFonts w:ascii="Cambria" w:eastAsia="Cambria" w:hAnsi="Cambria" w:cs="Cambria"/>
          <w:color w:val="0E101A"/>
          <w:sz w:val="24"/>
          <w:szCs w:val="24"/>
        </w:rPr>
        <w:t xml:space="preserve">tlement is difficult (Bracken, 2018). Knowing the significant role that kelp play in providing three-dimensional habitat, food, and substrate for fish and invertebrates, </w:t>
      </w:r>
      <w:proofErr w:type="spellStart"/>
      <w:proofErr w:type="gramStart"/>
      <w:r>
        <w:rPr>
          <w:rFonts w:ascii="Cambria" w:eastAsia="Cambria" w:hAnsi="Cambria" w:cs="Cambria"/>
          <w:i/>
          <w:color w:val="0E101A"/>
          <w:sz w:val="24"/>
          <w:szCs w:val="24"/>
        </w:rPr>
        <w:t>E.vancouveri</w:t>
      </w:r>
      <w:proofErr w:type="spellEnd"/>
      <w:proofErr w:type="gramEnd"/>
      <w:r>
        <w:rPr>
          <w:rFonts w:ascii="Cambria" w:eastAsia="Cambria" w:hAnsi="Cambria" w:cs="Cambria"/>
          <w:color w:val="0E101A"/>
          <w:sz w:val="24"/>
          <w:szCs w:val="24"/>
        </w:rPr>
        <w:t xml:space="preserve"> can resultantly play an integral role in facilitation cascades that suppo</w:t>
      </w:r>
      <w:r>
        <w:rPr>
          <w:rFonts w:ascii="Cambria" w:eastAsia="Cambria" w:hAnsi="Cambria" w:cs="Cambria"/>
          <w:color w:val="0E101A"/>
          <w:sz w:val="24"/>
          <w:szCs w:val="24"/>
        </w:rPr>
        <w:t xml:space="preserve">rt greater biodiversity of an ecosystem (Teagle et al., 2017). Additional research by Thomsen &amp; </w:t>
      </w:r>
      <w:proofErr w:type="spellStart"/>
      <w:r>
        <w:rPr>
          <w:rFonts w:ascii="Cambria" w:eastAsia="Cambria" w:hAnsi="Cambria" w:cs="Cambria"/>
          <w:color w:val="0E101A"/>
          <w:sz w:val="24"/>
          <w:szCs w:val="24"/>
        </w:rPr>
        <w:t>McGlathery</w:t>
      </w:r>
      <w:proofErr w:type="spellEnd"/>
      <w:r>
        <w:rPr>
          <w:rFonts w:ascii="Cambria" w:eastAsia="Cambria" w:hAnsi="Cambria" w:cs="Cambria"/>
          <w:color w:val="0E101A"/>
          <w:sz w:val="24"/>
          <w:szCs w:val="24"/>
        </w:rPr>
        <w:t xml:space="preserve"> (2005) found that the sedimentary tube forming organism </w:t>
      </w:r>
      <w:proofErr w:type="spellStart"/>
      <w:r>
        <w:rPr>
          <w:rFonts w:ascii="Cambria" w:eastAsia="Cambria" w:hAnsi="Cambria" w:cs="Cambria"/>
          <w:i/>
          <w:color w:val="0E101A"/>
          <w:sz w:val="24"/>
          <w:szCs w:val="24"/>
        </w:rPr>
        <w:t>Diopatra</w:t>
      </w:r>
      <w:proofErr w:type="spellEnd"/>
      <w:r>
        <w:rPr>
          <w:rFonts w:ascii="Cambria" w:eastAsia="Cambria" w:hAnsi="Cambria" w:cs="Cambria"/>
          <w:i/>
          <w:color w:val="0E101A"/>
          <w:sz w:val="24"/>
          <w:szCs w:val="24"/>
        </w:rPr>
        <w:t xml:space="preserve"> </w:t>
      </w:r>
      <w:proofErr w:type="spellStart"/>
      <w:r>
        <w:rPr>
          <w:rFonts w:ascii="Cambria" w:eastAsia="Cambria" w:hAnsi="Cambria" w:cs="Cambria"/>
          <w:i/>
          <w:color w:val="0E101A"/>
          <w:sz w:val="24"/>
          <w:szCs w:val="24"/>
        </w:rPr>
        <w:t>cuprea</w:t>
      </w:r>
      <w:proofErr w:type="spellEnd"/>
      <w:r>
        <w:rPr>
          <w:rFonts w:ascii="Cambria" w:eastAsia="Cambria" w:hAnsi="Cambria" w:cs="Cambria"/>
          <w:color w:val="0E101A"/>
          <w:sz w:val="24"/>
          <w:szCs w:val="24"/>
        </w:rPr>
        <w:t xml:space="preserve"> aids in the settlement of primary producing macroalgae in the mudflats of Vir</w:t>
      </w:r>
      <w:r>
        <w:rPr>
          <w:rFonts w:ascii="Cambria" w:eastAsia="Cambria" w:hAnsi="Cambria" w:cs="Cambria"/>
          <w:color w:val="0E101A"/>
          <w:sz w:val="24"/>
          <w:szCs w:val="24"/>
        </w:rPr>
        <w:t xml:space="preserve">ginia USA. Further, a study examining the colonization of the genus </w:t>
      </w:r>
      <w:r>
        <w:rPr>
          <w:rFonts w:ascii="Cambria" w:eastAsia="Cambria" w:hAnsi="Cambria" w:cs="Cambria"/>
          <w:i/>
          <w:color w:val="0E101A"/>
          <w:sz w:val="24"/>
          <w:szCs w:val="24"/>
        </w:rPr>
        <w:t>Ulva</w:t>
      </w:r>
      <w:r>
        <w:rPr>
          <w:rFonts w:ascii="Cambria" w:eastAsia="Cambria" w:hAnsi="Cambria" w:cs="Cambria"/>
          <w:color w:val="0E101A"/>
          <w:sz w:val="24"/>
          <w:szCs w:val="24"/>
        </w:rPr>
        <w:t xml:space="preserve"> in high disturbance boulder fields found that tubeworms provided a near-absolute habitat requirement for algal settlement (Liversage, 2017).</w:t>
      </w:r>
    </w:p>
    <w:p w14:paraId="0000001C" w14:textId="77777777" w:rsidR="00F519DD" w:rsidRDefault="0080048E">
      <w:pPr>
        <w:spacing w:line="480" w:lineRule="auto"/>
        <w:ind w:firstLine="720"/>
        <w:rPr>
          <w:rFonts w:ascii="Cambria" w:eastAsia="Cambria" w:hAnsi="Cambria" w:cs="Cambria"/>
          <w:color w:val="0E101A"/>
          <w:sz w:val="24"/>
          <w:szCs w:val="24"/>
        </w:rPr>
      </w:pPr>
      <w:r>
        <w:rPr>
          <w:rFonts w:ascii="Cambria" w:eastAsia="Cambria" w:hAnsi="Cambria" w:cs="Cambria"/>
          <w:color w:val="0E101A"/>
          <w:sz w:val="24"/>
          <w:szCs w:val="24"/>
        </w:rPr>
        <w:t xml:space="preserve">In addition to its role as kelp substrate facilitators, </w:t>
      </w:r>
      <w:proofErr w:type="spellStart"/>
      <w:proofErr w:type="gramStart"/>
      <w:r>
        <w:rPr>
          <w:rFonts w:ascii="Cambria" w:eastAsia="Cambria" w:hAnsi="Cambria" w:cs="Cambria"/>
          <w:i/>
          <w:color w:val="0E101A"/>
          <w:sz w:val="24"/>
          <w:szCs w:val="24"/>
        </w:rPr>
        <w:t>E.vancouveri</w:t>
      </w:r>
      <w:proofErr w:type="spellEnd"/>
      <w:proofErr w:type="gramEnd"/>
      <w:r>
        <w:rPr>
          <w:rFonts w:ascii="Cambria" w:eastAsia="Cambria" w:hAnsi="Cambria" w:cs="Cambria"/>
          <w:color w:val="0E101A"/>
          <w:sz w:val="24"/>
          <w:szCs w:val="24"/>
        </w:rPr>
        <w:t xml:space="preserve"> is an invertebrate species that have often been found colonizing intertidal areas that experience high levels of anthropogenic disturbances such as wharves and harbors (Hiebert et al., 20</w:t>
      </w:r>
      <w:r>
        <w:rPr>
          <w:rFonts w:ascii="Cambria" w:eastAsia="Cambria" w:hAnsi="Cambria" w:cs="Cambria"/>
          <w:color w:val="0E101A"/>
          <w:sz w:val="24"/>
          <w:szCs w:val="24"/>
        </w:rPr>
        <w:t xml:space="preserve">16). These disturbances may include boat traffic, fuel pollution, and habitat loss due to development. These disturbances may inhibit the biodiversity found in that area. </w:t>
      </w:r>
      <w:r>
        <w:rPr>
          <w:rFonts w:ascii="Cambria" w:eastAsia="Cambria" w:hAnsi="Cambria" w:cs="Cambria"/>
          <w:color w:val="0E101A"/>
          <w:sz w:val="24"/>
          <w:szCs w:val="24"/>
          <w:highlight w:val="white"/>
        </w:rPr>
        <w:t xml:space="preserve">Additionally, as filter feeders, </w:t>
      </w:r>
      <w:r>
        <w:rPr>
          <w:rFonts w:ascii="Cambria" w:eastAsia="Cambria" w:hAnsi="Cambria" w:cs="Cambria"/>
          <w:i/>
          <w:color w:val="0E101A"/>
          <w:sz w:val="24"/>
          <w:szCs w:val="24"/>
          <w:highlight w:val="white"/>
        </w:rPr>
        <w:t xml:space="preserve">E. </w:t>
      </w:r>
      <w:proofErr w:type="spellStart"/>
      <w:r>
        <w:rPr>
          <w:rFonts w:ascii="Cambria" w:eastAsia="Cambria" w:hAnsi="Cambria" w:cs="Cambria"/>
          <w:i/>
          <w:color w:val="0E101A"/>
          <w:sz w:val="24"/>
          <w:szCs w:val="24"/>
          <w:highlight w:val="white"/>
        </w:rPr>
        <w:t>vancouveri</w:t>
      </w:r>
      <w:proofErr w:type="spellEnd"/>
      <w:r>
        <w:rPr>
          <w:rFonts w:ascii="Cambria" w:eastAsia="Cambria" w:hAnsi="Cambria" w:cs="Cambria"/>
          <w:i/>
          <w:color w:val="0E101A"/>
          <w:sz w:val="24"/>
          <w:szCs w:val="24"/>
          <w:highlight w:val="white"/>
        </w:rPr>
        <w:t xml:space="preserve"> </w:t>
      </w:r>
      <w:r>
        <w:rPr>
          <w:rFonts w:ascii="Cambria" w:eastAsia="Cambria" w:hAnsi="Cambria" w:cs="Cambria"/>
          <w:color w:val="0E101A"/>
          <w:sz w:val="24"/>
          <w:szCs w:val="24"/>
          <w:highlight w:val="white"/>
        </w:rPr>
        <w:t>aids in detoxifying the water column from anthropogenic activities. (CITE).  As a result, t</w:t>
      </w:r>
      <w:r>
        <w:rPr>
          <w:rFonts w:ascii="Cambria" w:eastAsia="Cambria" w:hAnsi="Cambria" w:cs="Cambria"/>
          <w:color w:val="0E101A"/>
          <w:sz w:val="24"/>
          <w:szCs w:val="24"/>
        </w:rPr>
        <w:t xml:space="preserve">he presence of </w:t>
      </w:r>
      <w:r>
        <w:rPr>
          <w:rFonts w:ascii="Cambria" w:eastAsia="Cambria" w:hAnsi="Cambria" w:cs="Cambria"/>
          <w:i/>
          <w:color w:val="0E101A"/>
          <w:sz w:val="24"/>
          <w:szCs w:val="24"/>
        </w:rPr>
        <w:t xml:space="preserve">E. </w:t>
      </w:r>
      <w:proofErr w:type="spellStart"/>
      <w:r>
        <w:rPr>
          <w:rFonts w:ascii="Cambria" w:eastAsia="Cambria" w:hAnsi="Cambria" w:cs="Cambria"/>
          <w:i/>
          <w:color w:val="0E101A"/>
          <w:sz w:val="24"/>
          <w:szCs w:val="24"/>
        </w:rPr>
        <w:t>vancouveri</w:t>
      </w:r>
      <w:proofErr w:type="spellEnd"/>
      <w:r>
        <w:rPr>
          <w:rFonts w:ascii="Cambria" w:eastAsia="Cambria" w:hAnsi="Cambria" w:cs="Cambria"/>
          <w:color w:val="0E101A"/>
          <w:sz w:val="24"/>
          <w:szCs w:val="24"/>
        </w:rPr>
        <w:t xml:space="preserve"> as a foundational species is significant to the long-term stability of those otherwise vulnerable ecosystems.</w:t>
      </w:r>
    </w:p>
    <w:p w14:paraId="0000001D" w14:textId="77777777" w:rsidR="00F519DD" w:rsidRDefault="0080048E">
      <w:pPr>
        <w:spacing w:line="480" w:lineRule="auto"/>
        <w:ind w:firstLine="720"/>
        <w:rPr>
          <w:rFonts w:ascii="Cambria" w:eastAsia="Cambria" w:hAnsi="Cambria" w:cs="Cambria"/>
          <w:color w:val="0E101A"/>
          <w:sz w:val="24"/>
          <w:szCs w:val="24"/>
        </w:rPr>
      </w:pPr>
      <w:r>
        <w:rPr>
          <w:rFonts w:ascii="Cambria" w:eastAsia="Cambria" w:hAnsi="Cambria" w:cs="Cambria"/>
          <w:color w:val="0E101A"/>
          <w:sz w:val="24"/>
          <w:szCs w:val="24"/>
        </w:rPr>
        <w:t>Despite their important ec</w:t>
      </w:r>
      <w:r>
        <w:rPr>
          <w:rFonts w:ascii="Cambria" w:eastAsia="Cambria" w:hAnsi="Cambria" w:cs="Cambria"/>
          <w:color w:val="0E101A"/>
          <w:sz w:val="24"/>
          <w:szCs w:val="24"/>
        </w:rPr>
        <w:t xml:space="preserve">ological role, little is known about how parchment tube worms like </w:t>
      </w:r>
      <w:r>
        <w:rPr>
          <w:rFonts w:ascii="Cambria" w:eastAsia="Cambria" w:hAnsi="Cambria" w:cs="Cambria"/>
          <w:i/>
          <w:color w:val="0E101A"/>
          <w:sz w:val="24"/>
          <w:szCs w:val="24"/>
        </w:rPr>
        <w:t xml:space="preserve">E. </w:t>
      </w:r>
      <w:proofErr w:type="spellStart"/>
      <w:r>
        <w:rPr>
          <w:rFonts w:ascii="Cambria" w:eastAsia="Cambria" w:hAnsi="Cambria" w:cs="Cambria"/>
          <w:i/>
          <w:color w:val="0E101A"/>
          <w:sz w:val="24"/>
          <w:szCs w:val="24"/>
        </w:rPr>
        <w:t>vancouveri</w:t>
      </w:r>
      <w:proofErr w:type="spellEnd"/>
      <w:r>
        <w:rPr>
          <w:rFonts w:ascii="Cambria" w:eastAsia="Cambria" w:hAnsi="Cambria" w:cs="Cambria"/>
          <w:color w:val="0E101A"/>
          <w:sz w:val="24"/>
          <w:szCs w:val="24"/>
        </w:rPr>
        <w:t xml:space="preserve"> are impacted by climate change. Additionally, in the literature on climate change, there is a large concentration of research on calcified organisms for marine </w:t>
      </w:r>
      <w:r>
        <w:rPr>
          <w:rFonts w:ascii="Cambria" w:eastAsia="Cambria" w:hAnsi="Cambria" w:cs="Cambria"/>
          <w:color w:val="0E101A"/>
          <w:sz w:val="24"/>
          <w:szCs w:val="24"/>
        </w:rPr>
        <w:lastRenderedPageBreak/>
        <w:t>invertebrate st</w:t>
      </w:r>
      <w:r>
        <w:rPr>
          <w:rFonts w:ascii="Cambria" w:eastAsia="Cambria" w:hAnsi="Cambria" w:cs="Cambria"/>
          <w:color w:val="0E101A"/>
          <w:sz w:val="24"/>
          <w:szCs w:val="24"/>
        </w:rPr>
        <w:t xml:space="preserve">udies and less known about the implications of non-calcified species (Prather et al., 2012). </w:t>
      </w:r>
    </w:p>
    <w:p w14:paraId="0000001E" w14:textId="77777777" w:rsidR="00F519DD" w:rsidRDefault="0080048E">
      <w:pPr>
        <w:spacing w:line="480" w:lineRule="auto"/>
        <w:ind w:firstLine="720"/>
        <w:rPr>
          <w:rFonts w:ascii="Cambria" w:eastAsia="Cambria" w:hAnsi="Cambria" w:cs="Cambria"/>
          <w:color w:val="0E101A"/>
          <w:sz w:val="24"/>
          <w:szCs w:val="24"/>
        </w:rPr>
      </w:pPr>
      <w:r>
        <w:rPr>
          <w:rFonts w:ascii="Cambria" w:eastAsia="Cambria" w:hAnsi="Cambria" w:cs="Cambria"/>
          <w:color w:val="0E101A"/>
          <w:sz w:val="24"/>
          <w:szCs w:val="24"/>
        </w:rPr>
        <w:t xml:space="preserve">This study aims to understand how </w:t>
      </w:r>
      <w:r>
        <w:rPr>
          <w:rFonts w:ascii="Cambria" w:eastAsia="Cambria" w:hAnsi="Cambria" w:cs="Cambria"/>
          <w:i/>
          <w:color w:val="0E101A"/>
          <w:sz w:val="24"/>
          <w:szCs w:val="24"/>
        </w:rPr>
        <w:t xml:space="preserve">E. </w:t>
      </w:r>
      <w:proofErr w:type="spellStart"/>
      <w:r>
        <w:rPr>
          <w:rFonts w:ascii="Cambria" w:eastAsia="Cambria" w:hAnsi="Cambria" w:cs="Cambria"/>
          <w:i/>
          <w:color w:val="0E101A"/>
          <w:sz w:val="24"/>
          <w:szCs w:val="24"/>
        </w:rPr>
        <w:t>vancouveri</w:t>
      </w:r>
      <w:proofErr w:type="spellEnd"/>
      <w:r>
        <w:rPr>
          <w:rFonts w:ascii="Cambria" w:eastAsia="Cambria" w:hAnsi="Cambria" w:cs="Cambria"/>
          <w:color w:val="0E101A"/>
          <w:sz w:val="24"/>
          <w:szCs w:val="24"/>
        </w:rPr>
        <w:t xml:space="preserve"> tube growth rates will be impacted by climate change given their significant ecological role as a foundational spe</w:t>
      </w:r>
      <w:r>
        <w:rPr>
          <w:rFonts w:ascii="Cambria" w:eastAsia="Cambria" w:hAnsi="Cambria" w:cs="Cambria"/>
          <w:color w:val="0E101A"/>
          <w:sz w:val="24"/>
          <w:szCs w:val="24"/>
        </w:rPr>
        <w:t xml:space="preserve">cies. Specifically, this research will measure how tube growth rates are impacted by increases in temperature, decreases in salinity and the combinatorial effect of both increased temperature and decreased salinity.  We hypothesize that </w:t>
      </w:r>
      <w:r>
        <w:rPr>
          <w:rFonts w:ascii="Cambria" w:eastAsia="Cambria" w:hAnsi="Cambria" w:cs="Cambria"/>
          <w:i/>
          <w:color w:val="0E101A"/>
          <w:sz w:val="24"/>
          <w:szCs w:val="24"/>
        </w:rPr>
        <w:t xml:space="preserve">E. </w:t>
      </w:r>
      <w:proofErr w:type="spellStart"/>
      <w:r>
        <w:rPr>
          <w:rFonts w:ascii="Cambria" w:eastAsia="Cambria" w:hAnsi="Cambria" w:cs="Cambria"/>
          <w:i/>
          <w:color w:val="0E101A"/>
          <w:sz w:val="24"/>
          <w:szCs w:val="24"/>
        </w:rPr>
        <w:t>vancouveri</w:t>
      </w:r>
      <w:proofErr w:type="spellEnd"/>
      <w:r>
        <w:rPr>
          <w:rFonts w:ascii="Cambria" w:eastAsia="Cambria" w:hAnsi="Cambria" w:cs="Cambria"/>
          <w:color w:val="0E101A"/>
          <w:sz w:val="24"/>
          <w:szCs w:val="24"/>
        </w:rPr>
        <w:t xml:space="preserve"> tube </w:t>
      </w:r>
      <w:r>
        <w:rPr>
          <w:rFonts w:ascii="Cambria" w:eastAsia="Cambria" w:hAnsi="Cambria" w:cs="Cambria"/>
          <w:color w:val="0E101A"/>
          <w:sz w:val="24"/>
          <w:szCs w:val="24"/>
        </w:rPr>
        <w:t>growth rates will be impacted by temperature and salinity since these environmental conditions will affect the worm’s overall fitness. We predict that the isolated treatment of increasing temperature will decrease tube growth rates. Additionally, we predic</w:t>
      </w:r>
      <w:r>
        <w:rPr>
          <w:rFonts w:ascii="Cambria" w:eastAsia="Cambria" w:hAnsi="Cambria" w:cs="Cambria"/>
          <w:color w:val="0E101A"/>
          <w:sz w:val="24"/>
          <w:szCs w:val="24"/>
        </w:rPr>
        <w:t>t that the isolated treatment of decreasing salinity will decrease tube growth rates. Finally, we predict that when treated in combination, increased temperature and decreased salinity will show the largest decline in tube growth rates.</w:t>
      </w:r>
    </w:p>
    <w:p w14:paraId="0000001F" w14:textId="77777777" w:rsidR="00F519DD" w:rsidRDefault="00F519DD">
      <w:pPr>
        <w:spacing w:line="480" w:lineRule="auto"/>
        <w:ind w:firstLine="720"/>
        <w:rPr>
          <w:rFonts w:ascii="Cambria" w:eastAsia="Cambria" w:hAnsi="Cambria" w:cs="Cambria"/>
          <w:color w:val="0E101A"/>
          <w:sz w:val="24"/>
          <w:szCs w:val="24"/>
        </w:rPr>
      </w:pPr>
    </w:p>
    <w:p w14:paraId="00000020" w14:textId="77777777" w:rsidR="00F519DD" w:rsidRDefault="0080048E">
      <w:pPr>
        <w:spacing w:line="480" w:lineRule="auto"/>
        <w:rPr>
          <w:rFonts w:ascii="Cambria" w:eastAsia="Cambria" w:hAnsi="Cambria" w:cs="Cambria"/>
          <w:sz w:val="24"/>
          <w:szCs w:val="24"/>
        </w:rPr>
      </w:pPr>
      <w:r>
        <w:rPr>
          <w:rFonts w:ascii="Cambria" w:eastAsia="Cambria" w:hAnsi="Cambria" w:cs="Cambria"/>
          <w:sz w:val="24"/>
          <w:szCs w:val="24"/>
        </w:rPr>
        <w:t>Methods</w:t>
      </w:r>
    </w:p>
    <w:p w14:paraId="00000021" w14:textId="77777777" w:rsidR="00F519DD" w:rsidRDefault="00F519DD">
      <w:pPr>
        <w:spacing w:line="480" w:lineRule="auto"/>
        <w:rPr>
          <w:rFonts w:ascii="Cambria" w:eastAsia="Cambria" w:hAnsi="Cambria" w:cs="Cambria"/>
          <w:sz w:val="24"/>
          <w:szCs w:val="24"/>
        </w:rPr>
      </w:pPr>
    </w:p>
    <w:p w14:paraId="00000022" w14:textId="77777777" w:rsidR="00F519DD" w:rsidRDefault="0080048E">
      <w:pPr>
        <w:spacing w:line="480" w:lineRule="auto"/>
        <w:rPr>
          <w:rFonts w:ascii="Cambria" w:eastAsia="Cambria" w:hAnsi="Cambria" w:cs="Cambria"/>
          <w:sz w:val="24"/>
          <w:szCs w:val="24"/>
          <w:u w:val="single"/>
        </w:rPr>
      </w:pPr>
      <w:r>
        <w:rPr>
          <w:rFonts w:ascii="Cambria" w:eastAsia="Cambria" w:hAnsi="Cambria" w:cs="Cambria"/>
          <w:sz w:val="24"/>
          <w:szCs w:val="24"/>
          <w:u w:val="single"/>
        </w:rPr>
        <w:t>Collectio</w:t>
      </w:r>
      <w:r>
        <w:rPr>
          <w:rFonts w:ascii="Cambria" w:eastAsia="Cambria" w:hAnsi="Cambria" w:cs="Cambria"/>
          <w:sz w:val="24"/>
          <w:szCs w:val="24"/>
          <w:u w:val="single"/>
        </w:rPr>
        <w:t>n</w:t>
      </w:r>
    </w:p>
    <w:p w14:paraId="00000023" w14:textId="1BF00F72" w:rsidR="00F519DD" w:rsidRDefault="0080048E">
      <w:pPr>
        <w:spacing w:line="480" w:lineRule="auto"/>
        <w:ind w:firstLine="720"/>
        <w:rPr>
          <w:rFonts w:ascii="Cambria" w:eastAsia="Cambria" w:hAnsi="Cambria" w:cs="Cambria"/>
          <w:sz w:val="24"/>
          <w:szCs w:val="24"/>
        </w:rPr>
      </w:pPr>
      <w:r>
        <w:rPr>
          <w:rFonts w:ascii="Cambria" w:eastAsia="Cambria" w:hAnsi="Cambria" w:cs="Cambria"/>
          <w:i/>
          <w:sz w:val="24"/>
          <w:szCs w:val="24"/>
        </w:rPr>
        <w:t xml:space="preserve">E. </w:t>
      </w:r>
      <w:proofErr w:type="spellStart"/>
      <w:r>
        <w:rPr>
          <w:rFonts w:ascii="Cambria" w:eastAsia="Cambria" w:hAnsi="Cambria" w:cs="Cambria"/>
          <w:i/>
          <w:sz w:val="24"/>
          <w:szCs w:val="24"/>
        </w:rPr>
        <w:t>vancouveri</w:t>
      </w:r>
      <w:proofErr w:type="spellEnd"/>
      <w:r>
        <w:rPr>
          <w:rFonts w:ascii="Cambria" w:eastAsia="Cambria" w:hAnsi="Cambria" w:cs="Cambria"/>
          <w:sz w:val="24"/>
          <w:szCs w:val="24"/>
        </w:rPr>
        <w:t xml:space="preserve"> samples were collected from rope lines hanging off the (South) </w:t>
      </w:r>
      <w:proofErr w:type="spellStart"/>
      <w:r>
        <w:rPr>
          <w:rFonts w:ascii="Cambria" w:eastAsia="Cambria" w:hAnsi="Cambria" w:cs="Cambria"/>
          <w:sz w:val="24"/>
          <w:szCs w:val="24"/>
        </w:rPr>
        <w:t>Bamfield</w:t>
      </w:r>
      <w:proofErr w:type="spellEnd"/>
      <w:r>
        <w:rPr>
          <w:rFonts w:ascii="Cambria" w:eastAsia="Cambria" w:hAnsi="Cambria" w:cs="Cambria"/>
          <w:sz w:val="24"/>
          <w:szCs w:val="24"/>
        </w:rPr>
        <w:t xml:space="preserve"> Marine Science Center (BMSC) docks located in </w:t>
      </w:r>
      <w:proofErr w:type="spellStart"/>
      <w:r>
        <w:rPr>
          <w:rFonts w:ascii="Cambria" w:eastAsia="Cambria" w:hAnsi="Cambria" w:cs="Cambria"/>
          <w:sz w:val="24"/>
          <w:szCs w:val="24"/>
        </w:rPr>
        <w:t>Bamfield</w:t>
      </w:r>
      <w:proofErr w:type="spellEnd"/>
      <w:r>
        <w:rPr>
          <w:rFonts w:ascii="Cambria" w:eastAsia="Cambria" w:hAnsi="Cambria" w:cs="Cambria"/>
          <w:sz w:val="24"/>
          <w:szCs w:val="24"/>
        </w:rPr>
        <w:t>, BC in October of 2021. To reduce stress, individuals or small groups were collected by cutting out segments of t</w:t>
      </w:r>
      <w:r>
        <w:rPr>
          <w:rFonts w:ascii="Cambria" w:eastAsia="Cambria" w:hAnsi="Cambria" w:cs="Cambria"/>
          <w:sz w:val="24"/>
          <w:szCs w:val="24"/>
        </w:rPr>
        <w:t xml:space="preserve">he rope line to which their tubes were attached rather than attempting to untangle the tubes from the lines. A total of 120 </w:t>
      </w:r>
      <w:r>
        <w:rPr>
          <w:rFonts w:ascii="Cambria" w:eastAsia="Cambria" w:hAnsi="Cambria" w:cs="Cambria"/>
          <w:i/>
          <w:sz w:val="24"/>
          <w:szCs w:val="24"/>
        </w:rPr>
        <w:t xml:space="preserve">E. </w:t>
      </w:r>
      <w:proofErr w:type="spellStart"/>
      <w:r>
        <w:rPr>
          <w:rFonts w:ascii="Cambria" w:eastAsia="Cambria" w:hAnsi="Cambria" w:cs="Cambria"/>
          <w:i/>
          <w:sz w:val="24"/>
          <w:szCs w:val="24"/>
        </w:rPr>
        <w:t>vancouveri</w:t>
      </w:r>
      <w:proofErr w:type="spellEnd"/>
      <w:r>
        <w:rPr>
          <w:rFonts w:ascii="Cambria" w:eastAsia="Cambria" w:hAnsi="Cambria" w:cs="Cambria"/>
          <w:i/>
          <w:sz w:val="24"/>
          <w:szCs w:val="24"/>
        </w:rPr>
        <w:t>,</w:t>
      </w:r>
      <w:r>
        <w:rPr>
          <w:rFonts w:ascii="Cambria" w:eastAsia="Cambria" w:hAnsi="Cambria" w:cs="Cambria"/>
          <w:sz w:val="24"/>
          <w:szCs w:val="24"/>
        </w:rPr>
        <w:t xml:space="preserve"> either as individuals or in small clusters, were collected. Samples of </w:t>
      </w:r>
      <w:r>
        <w:rPr>
          <w:rFonts w:ascii="Cambria" w:eastAsia="Cambria" w:hAnsi="Cambria" w:cs="Cambria"/>
          <w:i/>
          <w:sz w:val="24"/>
          <w:szCs w:val="24"/>
        </w:rPr>
        <w:t xml:space="preserve">E. </w:t>
      </w:r>
      <w:proofErr w:type="spellStart"/>
      <w:r>
        <w:rPr>
          <w:rFonts w:ascii="Cambria" w:eastAsia="Cambria" w:hAnsi="Cambria" w:cs="Cambria"/>
          <w:i/>
          <w:sz w:val="24"/>
          <w:szCs w:val="24"/>
        </w:rPr>
        <w:t>vancouveri</w:t>
      </w:r>
      <w:proofErr w:type="spellEnd"/>
      <w:r>
        <w:rPr>
          <w:rFonts w:ascii="Cambria" w:eastAsia="Cambria" w:hAnsi="Cambria" w:cs="Cambria"/>
          <w:sz w:val="24"/>
          <w:szCs w:val="24"/>
        </w:rPr>
        <w:t xml:space="preserve"> were transported back to the lab</w:t>
      </w:r>
      <w:r>
        <w:rPr>
          <w:rFonts w:ascii="Cambria" w:eastAsia="Cambria" w:hAnsi="Cambria" w:cs="Cambria"/>
          <w:sz w:val="24"/>
          <w:szCs w:val="24"/>
        </w:rPr>
        <w:t xml:space="preserve"> in buckets where </w:t>
      </w:r>
      <w:r>
        <w:rPr>
          <w:rFonts w:ascii="Cambria" w:eastAsia="Cambria" w:hAnsi="Cambria" w:cs="Cambria"/>
          <w:sz w:val="24"/>
          <w:szCs w:val="24"/>
        </w:rPr>
        <w:lastRenderedPageBreak/>
        <w:t>marine invertebrates living on the tubes were then removed. Specimens were placed into 55-gallon aquarium tanks and suspended in their natural orientation with lines attached to metal rods that lay across the top of the treatment tanks. T</w:t>
      </w:r>
      <w:r>
        <w:rPr>
          <w:rFonts w:ascii="Cambria" w:eastAsia="Cambria" w:hAnsi="Cambria" w:cs="Cambria"/>
          <w:sz w:val="24"/>
          <w:szCs w:val="24"/>
        </w:rPr>
        <w:t xml:space="preserve">he worms were </w:t>
      </w:r>
      <w:r w:rsidR="009C2B32">
        <w:rPr>
          <w:rFonts w:ascii="Cambria" w:eastAsia="Cambria" w:hAnsi="Cambria" w:cs="Cambria"/>
          <w:sz w:val="24"/>
          <w:szCs w:val="24"/>
        </w:rPr>
        <w:t>left for</w:t>
      </w:r>
      <w:r>
        <w:rPr>
          <w:rFonts w:ascii="Cambria" w:eastAsia="Cambria" w:hAnsi="Cambria" w:cs="Cambria"/>
          <w:sz w:val="24"/>
          <w:szCs w:val="24"/>
        </w:rPr>
        <w:t xml:space="preserve"> 24 hours to acclimatize to lab conditions with constant seawater flow.</w:t>
      </w:r>
    </w:p>
    <w:p w14:paraId="00000024" w14:textId="77777777" w:rsidR="00F519DD" w:rsidRDefault="00F519DD">
      <w:pPr>
        <w:spacing w:line="480" w:lineRule="auto"/>
        <w:rPr>
          <w:rFonts w:ascii="Cambria" w:eastAsia="Cambria" w:hAnsi="Cambria" w:cs="Cambria"/>
          <w:sz w:val="24"/>
          <w:szCs w:val="24"/>
        </w:rPr>
      </w:pPr>
    </w:p>
    <w:p w14:paraId="00000025" w14:textId="77777777" w:rsidR="00F519DD" w:rsidRDefault="0080048E">
      <w:pPr>
        <w:spacing w:line="480" w:lineRule="auto"/>
        <w:rPr>
          <w:rFonts w:ascii="Cambria" w:eastAsia="Cambria" w:hAnsi="Cambria" w:cs="Cambria"/>
          <w:sz w:val="24"/>
          <w:szCs w:val="24"/>
          <w:u w:val="single"/>
        </w:rPr>
      </w:pPr>
      <w:r>
        <w:rPr>
          <w:rFonts w:ascii="Cambria" w:eastAsia="Cambria" w:hAnsi="Cambria" w:cs="Cambria"/>
          <w:sz w:val="24"/>
          <w:szCs w:val="24"/>
          <w:u w:val="single"/>
        </w:rPr>
        <w:t>Experimental Setup</w:t>
      </w:r>
    </w:p>
    <w:p w14:paraId="00000026" w14:textId="3DF457D8" w:rsidR="00F519DD" w:rsidRDefault="0080048E">
      <w:pPr>
        <w:spacing w:line="480" w:lineRule="auto"/>
        <w:ind w:firstLine="720"/>
        <w:rPr>
          <w:rFonts w:ascii="Cambria" w:eastAsia="Cambria" w:hAnsi="Cambria" w:cs="Cambria"/>
          <w:sz w:val="24"/>
          <w:szCs w:val="24"/>
        </w:rPr>
      </w:pPr>
      <w:r>
        <w:rPr>
          <w:rFonts w:ascii="Cambria" w:eastAsia="Cambria" w:hAnsi="Cambria" w:cs="Cambria"/>
          <w:sz w:val="24"/>
          <w:szCs w:val="24"/>
        </w:rPr>
        <w:t xml:space="preserve">The experiment measured </w:t>
      </w:r>
      <w:r>
        <w:rPr>
          <w:rFonts w:ascii="Cambria" w:eastAsia="Cambria" w:hAnsi="Cambria" w:cs="Cambria"/>
          <w:sz w:val="24"/>
          <w:szCs w:val="24"/>
        </w:rPr>
        <w:t>four treatment groups: (1) normal temperature- normal salinity (control), (2) normal temperature- low salinity, (3) high temperature- normal salinity, and (4) high temperature- low salinity. “Normal” was defined as the temperature and salinity found at our</w:t>
      </w:r>
      <w:r>
        <w:rPr>
          <w:rFonts w:ascii="Cambria" w:eastAsia="Cambria" w:hAnsi="Cambria" w:cs="Cambria"/>
          <w:sz w:val="24"/>
          <w:szCs w:val="24"/>
        </w:rPr>
        <w:t xml:space="preserve"> samples collection site on the day of collection. These were measured as a temperature of 11°C and a salinity of 33 ppt. The high treatment temperature was 17 °C which was based on the IPCC predictions for sea surface temperature for the sample area in No</w:t>
      </w:r>
      <w:r>
        <w:rPr>
          <w:rFonts w:ascii="Cambria" w:eastAsia="Cambria" w:hAnsi="Cambria" w:cs="Cambria"/>
          <w:sz w:val="24"/>
          <w:szCs w:val="24"/>
        </w:rPr>
        <w:t xml:space="preserve">vember 2100 given a global temperature increase of 4°C (CITE). The low salinity of 24 ppt was obtained from research on predicted future ocean conditions and the effects on phytoplankton in the </w:t>
      </w:r>
      <w:r w:rsidR="009C2B32">
        <w:rPr>
          <w:rFonts w:ascii="Cambria" w:eastAsia="Cambria" w:hAnsi="Cambria" w:cs="Cambria"/>
          <w:sz w:val="24"/>
          <w:szCs w:val="24"/>
        </w:rPr>
        <w:t>Arctic Ocean</w:t>
      </w:r>
      <w:r>
        <w:rPr>
          <w:rFonts w:ascii="Cambria" w:eastAsia="Cambria" w:hAnsi="Cambria" w:cs="Cambria"/>
          <w:sz w:val="24"/>
          <w:szCs w:val="24"/>
        </w:rPr>
        <w:t xml:space="preserve"> (</w:t>
      </w:r>
      <w:proofErr w:type="spellStart"/>
      <w:r>
        <w:rPr>
          <w:rFonts w:ascii="Cambria" w:eastAsia="Cambria" w:hAnsi="Cambria" w:cs="Cambria"/>
          <w:sz w:val="24"/>
          <w:szCs w:val="24"/>
        </w:rPr>
        <w:t>Sugie</w:t>
      </w:r>
      <w:proofErr w:type="spellEnd"/>
      <w:r>
        <w:rPr>
          <w:rFonts w:ascii="Cambria" w:eastAsia="Cambria" w:hAnsi="Cambria" w:cs="Cambria"/>
          <w:sz w:val="24"/>
          <w:szCs w:val="24"/>
        </w:rPr>
        <w:t xml:space="preserve"> et al. 2020). </w:t>
      </w:r>
    </w:p>
    <w:p w14:paraId="00000027" w14:textId="765F13DD" w:rsidR="00F519DD" w:rsidRDefault="0080048E">
      <w:pPr>
        <w:spacing w:line="480" w:lineRule="auto"/>
        <w:ind w:firstLine="720"/>
        <w:rPr>
          <w:rFonts w:ascii="Cambria" w:eastAsia="Cambria" w:hAnsi="Cambria" w:cs="Cambria"/>
          <w:sz w:val="24"/>
          <w:szCs w:val="24"/>
        </w:rPr>
      </w:pPr>
      <w:r>
        <w:rPr>
          <w:rFonts w:ascii="Cambria" w:eastAsia="Cambria" w:hAnsi="Cambria" w:cs="Cambria"/>
          <w:sz w:val="24"/>
          <w:szCs w:val="24"/>
        </w:rPr>
        <w:t xml:space="preserve">Researchers baffled four </w:t>
      </w:r>
      <w:r w:rsidR="009C2B32">
        <w:rPr>
          <w:rFonts w:ascii="Cambria" w:eastAsia="Cambria" w:hAnsi="Cambria" w:cs="Cambria"/>
          <w:sz w:val="24"/>
          <w:szCs w:val="24"/>
        </w:rPr>
        <w:t>55-gallon</w:t>
      </w:r>
      <w:r>
        <w:rPr>
          <w:rFonts w:ascii="Cambria" w:eastAsia="Cambria" w:hAnsi="Cambria" w:cs="Cambria"/>
          <w:sz w:val="24"/>
          <w:szCs w:val="24"/>
        </w:rPr>
        <w:t xml:space="preserve"> aquariums to create three 18-gallon replicates per aquarium. Two </w:t>
      </w:r>
      <w:r w:rsidR="009C2B32">
        <w:rPr>
          <w:rFonts w:ascii="Cambria" w:eastAsia="Cambria" w:hAnsi="Cambria" w:cs="Cambria"/>
          <w:sz w:val="24"/>
          <w:szCs w:val="24"/>
        </w:rPr>
        <w:t>55-gallon</w:t>
      </w:r>
      <w:r>
        <w:rPr>
          <w:rFonts w:ascii="Cambria" w:eastAsia="Cambria" w:hAnsi="Cambria" w:cs="Cambria"/>
          <w:sz w:val="24"/>
          <w:szCs w:val="24"/>
        </w:rPr>
        <w:t xml:space="preserve"> aquariums contained the high temperature treatments and the other two contained normal temperature treatments. High temperature treatments were conducted within the same aqu</w:t>
      </w:r>
      <w:r>
        <w:rPr>
          <w:rFonts w:ascii="Cambria" w:eastAsia="Cambria" w:hAnsi="Cambria" w:cs="Cambria"/>
          <w:sz w:val="24"/>
          <w:szCs w:val="24"/>
        </w:rPr>
        <w:t xml:space="preserve">ariums using a separate heater for each </w:t>
      </w:r>
      <w:r w:rsidR="009C2B32">
        <w:rPr>
          <w:rFonts w:ascii="Cambria" w:eastAsia="Cambria" w:hAnsi="Cambria" w:cs="Cambria"/>
          <w:sz w:val="24"/>
          <w:szCs w:val="24"/>
        </w:rPr>
        <w:t>section to</w:t>
      </w:r>
      <w:r>
        <w:rPr>
          <w:rFonts w:ascii="Cambria" w:eastAsia="Cambria" w:hAnsi="Cambria" w:cs="Cambria"/>
          <w:sz w:val="24"/>
          <w:szCs w:val="24"/>
        </w:rPr>
        <w:t xml:space="preserve"> reduce pseudo replication effects or the transfer of heat to control treatments. In all aquariums, low and normal salinity treatments were alternated between baffled replicates to ensure water columns wer</w:t>
      </w:r>
      <w:r>
        <w:rPr>
          <w:rFonts w:ascii="Cambria" w:eastAsia="Cambria" w:hAnsi="Cambria" w:cs="Cambria"/>
          <w:sz w:val="24"/>
          <w:szCs w:val="24"/>
        </w:rPr>
        <w:t xml:space="preserve">e isolated. </w:t>
      </w:r>
    </w:p>
    <w:p w14:paraId="00000028" w14:textId="7722F47A" w:rsidR="00F519DD" w:rsidRDefault="0080048E">
      <w:pPr>
        <w:spacing w:line="480" w:lineRule="auto"/>
        <w:ind w:firstLine="720"/>
        <w:rPr>
          <w:rFonts w:ascii="Cambria" w:eastAsia="Cambria" w:hAnsi="Cambria" w:cs="Cambria"/>
          <w:sz w:val="24"/>
          <w:szCs w:val="24"/>
        </w:rPr>
      </w:pPr>
      <w:r>
        <w:rPr>
          <w:rFonts w:ascii="Cambria" w:eastAsia="Cambria" w:hAnsi="Cambria" w:cs="Cambria"/>
          <w:sz w:val="24"/>
          <w:szCs w:val="24"/>
        </w:rPr>
        <w:lastRenderedPageBreak/>
        <w:t xml:space="preserve">Samples of </w:t>
      </w:r>
      <w:r>
        <w:rPr>
          <w:rFonts w:ascii="Cambria" w:eastAsia="Cambria" w:hAnsi="Cambria" w:cs="Cambria"/>
          <w:i/>
          <w:sz w:val="24"/>
          <w:szCs w:val="24"/>
        </w:rPr>
        <w:t xml:space="preserve">E. </w:t>
      </w:r>
      <w:proofErr w:type="spellStart"/>
      <w:r>
        <w:rPr>
          <w:rFonts w:ascii="Cambria" w:eastAsia="Cambria" w:hAnsi="Cambria" w:cs="Cambria"/>
          <w:i/>
          <w:sz w:val="24"/>
          <w:szCs w:val="24"/>
        </w:rPr>
        <w:t>vancouveri</w:t>
      </w:r>
      <w:proofErr w:type="spellEnd"/>
      <w:r>
        <w:rPr>
          <w:rFonts w:ascii="Cambria" w:eastAsia="Cambria" w:hAnsi="Cambria" w:cs="Cambria"/>
          <w:sz w:val="24"/>
          <w:szCs w:val="24"/>
        </w:rPr>
        <w:t xml:space="preserve">, both individuals and small clusters, were randomly assigned to one of the 12 replicates so that each replicate had a total of 10 organisms. Each temperature replicate was heated with a 50W </w:t>
      </w:r>
      <w:proofErr w:type="gramStart"/>
      <w:r>
        <w:rPr>
          <w:rFonts w:ascii="Cambria" w:eastAsia="Cambria" w:hAnsi="Cambria" w:cs="Cambria"/>
          <w:sz w:val="24"/>
          <w:szCs w:val="24"/>
        </w:rPr>
        <w:t>heater</w:t>
      </w:r>
      <w:proofErr w:type="gramEnd"/>
      <w:r>
        <w:rPr>
          <w:rFonts w:ascii="Cambria" w:eastAsia="Cambria" w:hAnsi="Cambria" w:cs="Cambria"/>
          <w:sz w:val="24"/>
          <w:szCs w:val="24"/>
        </w:rPr>
        <w:t xml:space="preserve"> and the water tempera</w:t>
      </w:r>
      <w:r>
        <w:rPr>
          <w:rFonts w:ascii="Cambria" w:eastAsia="Cambria" w:hAnsi="Cambria" w:cs="Cambria"/>
          <w:sz w:val="24"/>
          <w:szCs w:val="24"/>
        </w:rPr>
        <w:t xml:space="preserve">ture was raised gradually by </w:t>
      </w:r>
      <w:r w:rsidR="009C2B32">
        <w:rPr>
          <w:rFonts w:ascii="Cambria" w:eastAsia="Cambria" w:hAnsi="Cambria" w:cs="Cambria"/>
          <w:sz w:val="24"/>
          <w:szCs w:val="24"/>
        </w:rPr>
        <w:t>1.5 °</w:t>
      </w:r>
      <w:r>
        <w:rPr>
          <w:rFonts w:ascii="Cambria" w:eastAsia="Cambria" w:hAnsi="Cambria" w:cs="Cambria"/>
          <w:sz w:val="24"/>
          <w:szCs w:val="24"/>
        </w:rPr>
        <w:t>C per day over the four days of acclimatization to avoid shock. Once acclimatized, temperature was then held stable at 17 °</w:t>
      </w:r>
      <w:r w:rsidR="009C2B32">
        <w:rPr>
          <w:rFonts w:ascii="Cambria" w:eastAsia="Cambria" w:hAnsi="Cambria" w:cs="Cambria"/>
          <w:sz w:val="24"/>
          <w:szCs w:val="24"/>
        </w:rPr>
        <w:t>C for</w:t>
      </w:r>
      <w:r>
        <w:rPr>
          <w:rFonts w:ascii="Cambria" w:eastAsia="Cambria" w:hAnsi="Cambria" w:cs="Cambria"/>
          <w:sz w:val="24"/>
          <w:szCs w:val="24"/>
        </w:rPr>
        <w:t xml:space="preserve"> the entirety of the fifteen-day experiment. </w:t>
      </w:r>
    </w:p>
    <w:p w14:paraId="00000029" w14:textId="6F6EB6E1" w:rsidR="00F519DD" w:rsidRDefault="0080048E">
      <w:pPr>
        <w:spacing w:line="480" w:lineRule="auto"/>
        <w:ind w:firstLine="720"/>
        <w:rPr>
          <w:rFonts w:ascii="Cambria" w:eastAsia="Cambria" w:hAnsi="Cambria" w:cs="Cambria"/>
          <w:sz w:val="24"/>
          <w:szCs w:val="24"/>
        </w:rPr>
      </w:pPr>
      <w:r>
        <w:rPr>
          <w:rFonts w:ascii="Cambria" w:eastAsia="Cambria" w:hAnsi="Cambria" w:cs="Cambria"/>
          <w:sz w:val="24"/>
          <w:szCs w:val="24"/>
        </w:rPr>
        <w:t>Similarly, the salinity of the low salinity tr</w:t>
      </w:r>
      <w:r>
        <w:rPr>
          <w:rFonts w:ascii="Cambria" w:eastAsia="Cambria" w:hAnsi="Cambria" w:cs="Cambria"/>
          <w:sz w:val="24"/>
          <w:szCs w:val="24"/>
        </w:rPr>
        <w:t xml:space="preserve">eatments was lowered by 2 ppt per day over the </w:t>
      </w:r>
      <w:r w:rsidR="009C2B32">
        <w:rPr>
          <w:rFonts w:ascii="Cambria" w:eastAsia="Cambria" w:hAnsi="Cambria" w:cs="Cambria"/>
          <w:sz w:val="24"/>
          <w:szCs w:val="24"/>
        </w:rPr>
        <w:t>four-day</w:t>
      </w:r>
      <w:r>
        <w:rPr>
          <w:rFonts w:ascii="Cambria" w:eastAsia="Cambria" w:hAnsi="Cambria" w:cs="Cambria"/>
          <w:sz w:val="24"/>
          <w:szCs w:val="24"/>
        </w:rPr>
        <w:t xml:space="preserve"> acclimatization period then held stable at 24 ppt for the remainder of the experiment. Salinity was lowered using reverse osmosis water (RO) </w:t>
      </w:r>
      <w:r w:rsidR="009C2B32">
        <w:rPr>
          <w:rFonts w:ascii="Cambria" w:eastAsia="Cambria" w:hAnsi="Cambria" w:cs="Cambria"/>
          <w:sz w:val="24"/>
          <w:szCs w:val="24"/>
        </w:rPr>
        <w:t>at 0</w:t>
      </w:r>
      <w:r>
        <w:rPr>
          <w:rFonts w:ascii="Cambria" w:eastAsia="Cambria" w:hAnsi="Cambria" w:cs="Cambria"/>
          <w:sz w:val="24"/>
          <w:szCs w:val="24"/>
        </w:rPr>
        <w:t xml:space="preserve"> ppt and   c</w:t>
      </w:r>
      <w:r>
        <w:rPr>
          <w:rFonts w:ascii="Cambria" w:eastAsia="Cambria" w:hAnsi="Cambria" w:cs="Cambria"/>
          <w:sz w:val="24"/>
          <w:szCs w:val="24"/>
          <w:vertAlign w:val="subscript"/>
        </w:rPr>
        <w:t>1</w:t>
      </w:r>
      <w:r>
        <w:rPr>
          <w:rFonts w:ascii="Cambria" w:eastAsia="Cambria" w:hAnsi="Cambria" w:cs="Cambria"/>
          <w:sz w:val="24"/>
          <w:szCs w:val="24"/>
        </w:rPr>
        <w:t>/v</w:t>
      </w:r>
      <w:r>
        <w:rPr>
          <w:rFonts w:ascii="Cambria" w:eastAsia="Cambria" w:hAnsi="Cambria" w:cs="Cambria"/>
          <w:sz w:val="24"/>
          <w:szCs w:val="24"/>
          <w:vertAlign w:val="subscript"/>
        </w:rPr>
        <w:t>1</w:t>
      </w:r>
      <w:r>
        <w:rPr>
          <w:rFonts w:ascii="Cambria" w:eastAsia="Cambria" w:hAnsi="Cambria" w:cs="Cambria"/>
          <w:sz w:val="24"/>
          <w:szCs w:val="24"/>
        </w:rPr>
        <w:t>=c</w:t>
      </w:r>
      <w:r>
        <w:rPr>
          <w:rFonts w:ascii="Cambria" w:eastAsia="Cambria" w:hAnsi="Cambria" w:cs="Cambria"/>
          <w:sz w:val="24"/>
          <w:szCs w:val="24"/>
          <w:vertAlign w:val="subscript"/>
        </w:rPr>
        <w:t>2</w:t>
      </w:r>
      <w:r>
        <w:rPr>
          <w:rFonts w:ascii="Cambria" w:eastAsia="Cambria" w:hAnsi="Cambria" w:cs="Cambria"/>
          <w:sz w:val="24"/>
          <w:szCs w:val="24"/>
        </w:rPr>
        <w:t>/v</w:t>
      </w:r>
      <w:proofErr w:type="gramStart"/>
      <w:r>
        <w:rPr>
          <w:rFonts w:ascii="Cambria" w:eastAsia="Cambria" w:hAnsi="Cambria" w:cs="Cambria"/>
          <w:sz w:val="24"/>
          <w:szCs w:val="24"/>
          <w:vertAlign w:val="subscript"/>
        </w:rPr>
        <w:t>2</w:t>
      </w:r>
      <w:r>
        <w:rPr>
          <w:rFonts w:ascii="Cambria" w:eastAsia="Cambria" w:hAnsi="Cambria" w:cs="Cambria"/>
          <w:sz w:val="24"/>
          <w:szCs w:val="24"/>
        </w:rPr>
        <w:t xml:space="preserve">  calculations</w:t>
      </w:r>
      <w:proofErr w:type="gramEnd"/>
      <w:r>
        <w:rPr>
          <w:rFonts w:ascii="Cambria" w:eastAsia="Cambria" w:hAnsi="Cambria" w:cs="Cambria"/>
          <w:sz w:val="24"/>
          <w:szCs w:val="24"/>
        </w:rPr>
        <w:t xml:space="preserve"> of known volumes </w:t>
      </w:r>
      <w:r>
        <w:rPr>
          <w:rFonts w:ascii="Cambria" w:eastAsia="Cambria" w:hAnsi="Cambria" w:cs="Cambria"/>
          <w:sz w:val="24"/>
          <w:szCs w:val="24"/>
        </w:rPr>
        <w:t>and a desired concentration of 24 ppt. .</w:t>
      </w:r>
    </w:p>
    <w:p w14:paraId="0000002A" w14:textId="77777777" w:rsidR="00F519DD" w:rsidRDefault="00F519DD">
      <w:pPr>
        <w:spacing w:line="480" w:lineRule="auto"/>
        <w:ind w:firstLine="720"/>
        <w:rPr>
          <w:rFonts w:ascii="Cambria" w:eastAsia="Cambria" w:hAnsi="Cambria" w:cs="Cambria"/>
          <w:sz w:val="24"/>
          <w:szCs w:val="24"/>
        </w:rPr>
      </w:pPr>
    </w:p>
    <w:p w14:paraId="0000002B" w14:textId="77777777" w:rsidR="00F519DD" w:rsidRDefault="0080048E">
      <w:pPr>
        <w:spacing w:line="480" w:lineRule="auto"/>
        <w:rPr>
          <w:rFonts w:ascii="Cambria" w:eastAsia="Cambria" w:hAnsi="Cambria" w:cs="Cambria"/>
          <w:sz w:val="24"/>
          <w:szCs w:val="24"/>
          <w:u w:val="single"/>
        </w:rPr>
      </w:pPr>
      <w:r>
        <w:rPr>
          <w:rFonts w:ascii="Cambria" w:eastAsia="Cambria" w:hAnsi="Cambria" w:cs="Cambria"/>
          <w:sz w:val="24"/>
          <w:szCs w:val="24"/>
          <w:u w:val="single"/>
        </w:rPr>
        <w:t>Growth Measurements</w:t>
      </w:r>
    </w:p>
    <w:p w14:paraId="0000002C" w14:textId="6EF76C5C" w:rsidR="00F519DD" w:rsidRDefault="0080048E">
      <w:pPr>
        <w:spacing w:line="480" w:lineRule="auto"/>
        <w:ind w:firstLine="720"/>
        <w:rPr>
          <w:rFonts w:ascii="Cambria" w:eastAsia="Cambria" w:hAnsi="Cambria" w:cs="Cambria"/>
          <w:sz w:val="24"/>
          <w:szCs w:val="24"/>
        </w:rPr>
      </w:pPr>
      <w:r>
        <w:rPr>
          <w:rFonts w:ascii="Cambria" w:eastAsia="Cambria" w:hAnsi="Cambria" w:cs="Cambria"/>
          <w:sz w:val="24"/>
          <w:szCs w:val="24"/>
        </w:rPr>
        <w:t xml:space="preserve">Growth measurements were modeled after </w:t>
      </w:r>
      <w:proofErr w:type="spellStart"/>
      <w:r>
        <w:rPr>
          <w:rFonts w:ascii="Cambria" w:eastAsia="Cambria" w:hAnsi="Cambria" w:cs="Cambria"/>
          <w:sz w:val="24"/>
          <w:szCs w:val="24"/>
        </w:rPr>
        <w:t>Katzan</w:t>
      </w:r>
      <w:proofErr w:type="spellEnd"/>
      <w:r>
        <w:rPr>
          <w:rFonts w:ascii="Cambria" w:eastAsia="Cambria" w:hAnsi="Cambria" w:cs="Cambria"/>
          <w:sz w:val="24"/>
          <w:szCs w:val="24"/>
        </w:rPr>
        <w:t xml:space="preserve"> and Paterson study on</w:t>
      </w:r>
      <w:r>
        <w:rPr>
          <w:rFonts w:ascii="Cambria" w:eastAsia="Cambria" w:hAnsi="Cambria" w:cs="Cambria"/>
          <w:i/>
          <w:sz w:val="24"/>
          <w:szCs w:val="24"/>
        </w:rPr>
        <w:t xml:space="preserve"> E. </w:t>
      </w:r>
      <w:proofErr w:type="spellStart"/>
      <w:r>
        <w:rPr>
          <w:rFonts w:ascii="Cambria" w:eastAsia="Cambria" w:hAnsi="Cambria" w:cs="Cambria"/>
          <w:i/>
          <w:sz w:val="24"/>
          <w:szCs w:val="24"/>
        </w:rPr>
        <w:t>vancouveri</w:t>
      </w:r>
      <w:proofErr w:type="spellEnd"/>
      <w:r>
        <w:rPr>
          <w:rFonts w:ascii="Cambria" w:eastAsia="Cambria" w:hAnsi="Cambria" w:cs="Cambria"/>
          <w:sz w:val="24"/>
          <w:szCs w:val="24"/>
        </w:rPr>
        <w:t xml:space="preserve"> tube growth rate from stimulated predation (2018). After the four days of acclimatization to temperature and sal</w:t>
      </w:r>
      <w:r>
        <w:rPr>
          <w:rFonts w:ascii="Cambria" w:eastAsia="Cambria" w:hAnsi="Cambria" w:cs="Cambria"/>
          <w:sz w:val="24"/>
          <w:szCs w:val="24"/>
        </w:rPr>
        <w:t xml:space="preserve">inity treatments, the circumference of each tube of </w:t>
      </w:r>
      <w:r>
        <w:rPr>
          <w:rFonts w:ascii="Cambria" w:eastAsia="Cambria" w:hAnsi="Cambria" w:cs="Cambria"/>
          <w:i/>
          <w:sz w:val="24"/>
          <w:szCs w:val="24"/>
        </w:rPr>
        <w:t xml:space="preserve">E. </w:t>
      </w:r>
      <w:proofErr w:type="spellStart"/>
      <w:r>
        <w:rPr>
          <w:rFonts w:ascii="Cambria" w:eastAsia="Cambria" w:hAnsi="Cambria" w:cs="Cambria"/>
          <w:i/>
          <w:sz w:val="24"/>
          <w:szCs w:val="24"/>
        </w:rPr>
        <w:t>vancouveri</w:t>
      </w:r>
      <w:proofErr w:type="spellEnd"/>
      <w:r>
        <w:rPr>
          <w:rFonts w:ascii="Cambria" w:eastAsia="Cambria" w:hAnsi="Cambria" w:cs="Cambria"/>
          <w:sz w:val="24"/>
          <w:szCs w:val="24"/>
        </w:rPr>
        <w:t xml:space="preserve"> was sewn 2.5 cm from the anterior of the tube and the tubes were cut horizontally across 2 cm down from the anterior end of the tube. Tube growth was measured on the day of tube cutting then</w:t>
      </w:r>
      <w:r>
        <w:rPr>
          <w:rFonts w:ascii="Cambria" w:eastAsia="Cambria" w:hAnsi="Cambria" w:cs="Cambria"/>
          <w:sz w:val="24"/>
          <w:szCs w:val="24"/>
        </w:rPr>
        <w:t xml:space="preserve"> every three days for a total of 15 days. Tube growth was measured from the sewn line to the anterior end of the tube with digital calipers, </w:t>
      </w:r>
      <w:r w:rsidR="009C2B32">
        <w:rPr>
          <w:rFonts w:ascii="Cambria" w:eastAsia="Cambria" w:hAnsi="Cambria" w:cs="Cambria"/>
          <w:sz w:val="24"/>
          <w:szCs w:val="24"/>
        </w:rPr>
        <w:t>considering</w:t>
      </w:r>
      <w:r>
        <w:rPr>
          <w:rFonts w:ascii="Cambria" w:eastAsia="Cambria" w:hAnsi="Cambria" w:cs="Cambria"/>
          <w:sz w:val="24"/>
          <w:szCs w:val="24"/>
        </w:rPr>
        <w:t xml:space="preserve"> the original 0.5 cm to determine how much the tube had grown.</w:t>
      </w:r>
    </w:p>
    <w:p w14:paraId="0000002D" w14:textId="4CD53B86" w:rsidR="00F519DD" w:rsidRDefault="00F519DD">
      <w:pPr>
        <w:spacing w:line="480" w:lineRule="auto"/>
        <w:rPr>
          <w:rFonts w:ascii="Cambria" w:eastAsia="Cambria" w:hAnsi="Cambria" w:cs="Cambria"/>
          <w:sz w:val="24"/>
          <w:szCs w:val="24"/>
          <w:highlight w:val="white"/>
        </w:rPr>
      </w:pPr>
    </w:p>
    <w:p w14:paraId="2B59640A" w14:textId="77777777" w:rsidR="009C2B32" w:rsidRDefault="009C2B32">
      <w:pPr>
        <w:spacing w:line="480" w:lineRule="auto"/>
        <w:rPr>
          <w:rFonts w:ascii="Cambria" w:eastAsia="Cambria" w:hAnsi="Cambria" w:cs="Cambria"/>
          <w:sz w:val="24"/>
          <w:szCs w:val="24"/>
          <w:highlight w:val="white"/>
        </w:rPr>
      </w:pPr>
    </w:p>
    <w:p w14:paraId="0000002E" w14:textId="77777777" w:rsidR="00F519DD" w:rsidRDefault="00F519DD">
      <w:pPr>
        <w:spacing w:line="480" w:lineRule="auto"/>
        <w:rPr>
          <w:rFonts w:ascii="Cambria" w:eastAsia="Cambria" w:hAnsi="Cambria" w:cs="Cambria"/>
          <w:sz w:val="24"/>
          <w:szCs w:val="24"/>
          <w:highlight w:val="white"/>
        </w:rPr>
      </w:pPr>
    </w:p>
    <w:p w14:paraId="0000002F" w14:textId="77777777" w:rsidR="00F519DD" w:rsidRDefault="0080048E">
      <w:pPr>
        <w:spacing w:line="480" w:lineRule="auto"/>
        <w:rPr>
          <w:rFonts w:ascii="Cambria" w:eastAsia="Cambria" w:hAnsi="Cambria" w:cs="Cambria"/>
          <w:sz w:val="24"/>
          <w:szCs w:val="24"/>
          <w:highlight w:val="white"/>
          <w:u w:val="single"/>
        </w:rPr>
      </w:pPr>
      <w:r>
        <w:rPr>
          <w:rFonts w:ascii="Cambria" w:eastAsia="Cambria" w:hAnsi="Cambria" w:cs="Cambria"/>
          <w:sz w:val="24"/>
          <w:szCs w:val="24"/>
          <w:highlight w:val="white"/>
          <w:u w:val="single"/>
        </w:rPr>
        <w:lastRenderedPageBreak/>
        <w:t xml:space="preserve">Animal Care </w:t>
      </w:r>
    </w:p>
    <w:p w14:paraId="00000030" w14:textId="77777777" w:rsidR="00F519DD" w:rsidRDefault="0080048E">
      <w:pPr>
        <w:spacing w:line="480" w:lineRule="auto"/>
        <w:ind w:firstLine="720"/>
        <w:rPr>
          <w:rFonts w:ascii="Cambria" w:eastAsia="Cambria" w:hAnsi="Cambria" w:cs="Cambria"/>
          <w:sz w:val="24"/>
          <w:szCs w:val="24"/>
        </w:rPr>
      </w:pPr>
      <w:r>
        <w:rPr>
          <w:rFonts w:ascii="Cambria" w:eastAsia="Cambria" w:hAnsi="Cambria" w:cs="Cambria"/>
          <w:sz w:val="24"/>
          <w:szCs w:val="24"/>
        </w:rPr>
        <w:t xml:space="preserve">A siphon was used </w:t>
      </w:r>
      <w:r>
        <w:rPr>
          <w:rFonts w:ascii="Cambria" w:eastAsia="Cambria" w:hAnsi="Cambria" w:cs="Cambria"/>
          <w:sz w:val="24"/>
          <w:szCs w:val="24"/>
        </w:rPr>
        <w:t>every other day to clean organic matter from the bottom of the aquariums.  Air stones were added to all replicates to promote water movement and to cycle oxygen.  To replenish water in our closed system, water was heated and diluted to the appropriate trea</w:t>
      </w:r>
      <w:r>
        <w:rPr>
          <w:rFonts w:ascii="Cambria" w:eastAsia="Cambria" w:hAnsi="Cambria" w:cs="Cambria"/>
          <w:sz w:val="24"/>
          <w:szCs w:val="24"/>
        </w:rPr>
        <w:t>tment conditions in separate buckets prior to replacing the old water. This was done so that temperature and salinity would remain constant throughout the entire experiment. Supplemental food was given every three days from plankton tows.</w:t>
      </w:r>
    </w:p>
    <w:p w14:paraId="00000031" w14:textId="77777777" w:rsidR="00F519DD" w:rsidRDefault="00F519DD">
      <w:pPr>
        <w:spacing w:line="480" w:lineRule="auto"/>
        <w:rPr>
          <w:rFonts w:ascii="Cambria" w:eastAsia="Cambria" w:hAnsi="Cambria" w:cs="Cambria"/>
          <w:b/>
          <w:sz w:val="24"/>
          <w:szCs w:val="24"/>
        </w:rPr>
      </w:pPr>
    </w:p>
    <w:p w14:paraId="00000032" w14:textId="77777777" w:rsidR="00F519DD" w:rsidRDefault="0080048E">
      <w:pPr>
        <w:spacing w:line="480" w:lineRule="auto"/>
        <w:rPr>
          <w:rFonts w:ascii="Cambria" w:eastAsia="Cambria" w:hAnsi="Cambria" w:cs="Cambria"/>
          <w:sz w:val="24"/>
          <w:szCs w:val="24"/>
          <w:u w:val="single"/>
        </w:rPr>
      </w:pPr>
      <w:r>
        <w:rPr>
          <w:rFonts w:ascii="Cambria" w:eastAsia="Cambria" w:hAnsi="Cambria" w:cs="Cambria"/>
          <w:sz w:val="24"/>
          <w:szCs w:val="24"/>
          <w:u w:val="single"/>
        </w:rPr>
        <w:t>Data Analysis</w:t>
      </w:r>
    </w:p>
    <w:p w14:paraId="00000033" w14:textId="323327CA" w:rsidR="00F519DD" w:rsidRDefault="0080048E">
      <w:pPr>
        <w:spacing w:line="480" w:lineRule="auto"/>
        <w:ind w:firstLine="720"/>
        <w:rPr>
          <w:rFonts w:ascii="Cambria" w:eastAsia="Cambria" w:hAnsi="Cambria" w:cs="Cambria"/>
          <w:sz w:val="24"/>
          <w:szCs w:val="24"/>
        </w:rPr>
      </w:pPr>
      <w:r>
        <w:rPr>
          <w:rFonts w:ascii="Cambria" w:eastAsia="Cambria" w:hAnsi="Cambria" w:cs="Cambria"/>
          <w:sz w:val="24"/>
          <w:szCs w:val="24"/>
        </w:rPr>
        <w:t xml:space="preserve">Prior to the 15-day experiment, we conducted a power analysis using effect size from the literature to determine the power of our experimental results given the anticipated sample </w:t>
      </w:r>
      <w:r w:rsidR="009C2B32">
        <w:rPr>
          <w:rFonts w:ascii="Cambria" w:eastAsia="Cambria" w:hAnsi="Cambria" w:cs="Cambria"/>
          <w:sz w:val="24"/>
          <w:szCs w:val="24"/>
        </w:rPr>
        <w:t>size (</w:t>
      </w:r>
      <w:r>
        <w:rPr>
          <w:rFonts w:ascii="Cambria" w:eastAsia="Cambria" w:hAnsi="Cambria" w:cs="Cambria"/>
          <w:sz w:val="24"/>
          <w:szCs w:val="24"/>
        </w:rPr>
        <w:t>n = 120) (CITE).  Following the experiment, data was analyzed using l</w:t>
      </w:r>
      <w:r>
        <w:rPr>
          <w:rFonts w:ascii="Cambria" w:eastAsia="Cambria" w:hAnsi="Cambria" w:cs="Cambria"/>
          <w:sz w:val="24"/>
          <w:szCs w:val="24"/>
        </w:rPr>
        <w:t>inear regression models for each treatment. Statistical analyses were done through R studio software. A Shapiro-Wilk test was used to test for the normality of the data. Assuming normality based on the P-value of the Shapiro-Wilk test, an ANOVA analysis wa</w:t>
      </w:r>
      <w:r>
        <w:rPr>
          <w:rFonts w:ascii="Cambria" w:eastAsia="Cambria" w:hAnsi="Cambria" w:cs="Cambria"/>
          <w:sz w:val="24"/>
          <w:szCs w:val="24"/>
        </w:rPr>
        <w:t xml:space="preserve">s used to assess differences in the continuous variable (tube growth) between treatment types </w:t>
      </w:r>
      <w:r>
        <w:rPr>
          <w:rFonts w:ascii="Times New Roman" w:eastAsia="Times New Roman" w:hAnsi="Times New Roman" w:cs="Times New Roman"/>
          <w:sz w:val="24"/>
          <w:szCs w:val="24"/>
        </w:rPr>
        <w:t>(Shapiro &amp; Wilk, 1965) (</w:t>
      </w:r>
      <w:proofErr w:type="spellStart"/>
      <w:r>
        <w:rPr>
          <w:rFonts w:ascii="Times New Roman" w:eastAsia="Times New Roman" w:hAnsi="Times New Roman" w:cs="Times New Roman"/>
          <w:sz w:val="24"/>
          <w:szCs w:val="24"/>
        </w:rPr>
        <w:t>Anova</w:t>
      </w:r>
      <w:proofErr w:type="spellEnd"/>
      <w:r>
        <w:rPr>
          <w:rFonts w:ascii="Times New Roman" w:eastAsia="Times New Roman" w:hAnsi="Times New Roman" w:cs="Times New Roman"/>
          <w:sz w:val="24"/>
          <w:szCs w:val="24"/>
        </w:rPr>
        <w:t xml:space="preserve"> citation)</w:t>
      </w:r>
      <w:r>
        <w:rPr>
          <w:rFonts w:ascii="Cambria" w:eastAsia="Cambria" w:hAnsi="Cambria" w:cs="Cambria"/>
          <w:sz w:val="24"/>
          <w:szCs w:val="24"/>
        </w:rPr>
        <w:t>.</w:t>
      </w:r>
    </w:p>
    <w:p w14:paraId="00000034" w14:textId="77777777" w:rsidR="00F519DD" w:rsidRDefault="00F519DD">
      <w:pPr>
        <w:spacing w:line="480" w:lineRule="auto"/>
        <w:rPr>
          <w:rFonts w:ascii="Times New Roman" w:eastAsia="Times New Roman" w:hAnsi="Times New Roman" w:cs="Times New Roman"/>
          <w:sz w:val="24"/>
          <w:szCs w:val="24"/>
        </w:rPr>
      </w:pPr>
    </w:p>
    <w:p w14:paraId="00000035" w14:textId="77777777" w:rsidR="00F519DD" w:rsidRDefault="00F519DD">
      <w:pPr>
        <w:spacing w:line="480" w:lineRule="auto"/>
        <w:rPr>
          <w:rFonts w:ascii="Times New Roman" w:eastAsia="Times New Roman" w:hAnsi="Times New Roman" w:cs="Times New Roman"/>
          <w:sz w:val="24"/>
          <w:szCs w:val="24"/>
        </w:rPr>
      </w:pPr>
    </w:p>
    <w:p w14:paraId="00000036" w14:textId="77777777" w:rsidR="00F519DD" w:rsidRDefault="00F519DD">
      <w:pPr>
        <w:spacing w:line="480" w:lineRule="auto"/>
        <w:rPr>
          <w:rFonts w:ascii="Times New Roman" w:eastAsia="Times New Roman" w:hAnsi="Times New Roman" w:cs="Times New Roman"/>
          <w:sz w:val="24"/>
          <w:szCs w:val="24"/>
        </w:rPr>
      </w:pPr>
    </w:p>
    <w:p w14:paraId="00000037" w14:textId="77777777" w:rsidR="00F519DD" w:rsidRDefault="00F519DD">
      <w:pPr>
        <w:spacing w:line="480" w:lineRule="auto"/>
        <w:rPr>
          <w:rFonts w:ascii="Times New Roman" w:eastAsia="Times New Roman" w:hAnsi="Times New Roman" w:cs="Times New Roman"/>
          <w:sz w:val="24"/>
          <w:szCs w:val="24"/>
        </w:rPr>
      </w:pPr>
    </w:p>
    <w:p w14:paraId="00000038" w14:textId="77777777" w:rsidR="00F519DD" w:rsidRDefault="00F519DD">
      <w:pPr>
        <w:spacing w:line="480" w:lineRule="auto"/>
        <w:rPr>
          <w:rFonts w:ascii="Times New Roman" w:eastAsia="Times New Roman" w:hAnsi="Times New Roman" w:cs="Times New Roman"/>
          <w:sz w:val="24"/>
          <w:szCs w:val="24"/>
        </w:rPr>
      </w:pPr>
    </w:p>
    <w:p w14:paraId="00000039" w14:textId="77777777" w:rsidR="00F519DD" w:rsidRDefault="00F519DD">
      <w:pPr>
        <w:spacing w:line="480" w:lineRule="auto"/>
        <w:rPr>
          <w:rFonts w:ascii="Cambria" w:eastAsia="Cambria" w:hAnsi="Cambria" w:cs="Cambria"/>
          <w:sz w:val="24"/>
          <w:szCs w:val="24"/>
        </w:rPr>
      </w:pPr>
    </w:p>
    <w:p w14:paraId="0000003A" w14:textId="77777777" w:rsidR="00F519DD" w:rsidRDefault="0080048E">
      <w:pPr>
        <w:spacing w:line="480" w:lineRule="auto"/>
        <w:jc w:val="center"/>
        <w:rPr>
          <w:rFonts w:ascii="Cambria" w:eastAsia="Cambria" w:hAnsi="Cambria" w:cs="Cambria"/>
          <w:sz w:val="24"/>
          <w:szCs w:val="24"/>
        </w:rPr>
      </w:pPr>
      <w:r>
        <w:rPr>
          <w:rFonts w:ascii="Cambria" w:eastAsia="Cambria" w:hAnsi="Cambria" w:cs="Cambria"/>
          <w:sz w:val="24"/>
          <w:szCs w:val="24"/>
        </w:rPr>
        <w:lastRenderedPageBreak/>
        <w:t>Literature Cited</w:t>
      </w:r>
    </w:p>
    <w:p w14:paraId="0000003B" w14:textId="77777777" w:rsidR="00F519DD" w:rsidRDefault="00F519DD">
      <w:pPr>
        <w:spacing w:line="240" w:lineRule="auto"/>
        <w:jc w:val="center"/>
        <w:rPr>
          <w:rFonts w:ascii="Cambria" w:eastAsia="Cambria" w:hAnsi="Cambria" w:cs="Cambria"/>
          <w:sz w:val="24"/>
          <w:szCs w:val="24"/>
        </w:rPr>
      </w:pPr>
    </w:p>
    <w:p w14:paraId="0000003C" w14:textId="77777777" w:rsidR="00F519DD" w:rsidRDefault="0080048E">
      <w:pPr>
        <w:spacing w:line="240" w:lineRule="auto"/>
        <w:ind w:left="720" w:hanging="720"/>
        <w:rPr>
          <w:rFonts w:ascii="Cambria" w:eastAsia="Cambria" w:hAnsi="Cambria" w:cs="Cambria"/>
          <w:sz w:val="24"/>
          <w:szCs w:val="24"/>
        </w:rPr>
      </w:pPr>
      <w:r>
        <w:rPr>
          <w:rFonts w:ascii="Cambria" w:eastAsia="Cambria" w:hAnsi="Cambria" w:cs="Cambria"/>
          <w:sz w:val="24"/>
          <w:szCs w:val="24"/>
        </w:rPr>
        <w:t xml:space="preserve">Beadle, L. C. (1931). The Effect of Salinity Changes on the Water Content and Respiration of Marine Invertebrates. </w:t>
      </w:r>
      <w:r>
        <w:rPr>
          <w:rFonts w:ascii="Cambria" w:eastAsia="Cambria" w:hAnsi="Cambria" w:cs="Cambria"/>
          <w:i/>
          <w:sz w:val="24"/>
          <w:szCs w:val="24"/>
        </w:rPr>
        <w:t>Journal of Experimental Biology</w:t>
      </w:r>
      <w:r>
        <w:rPr>
          <w:rFonts w:ascii="Cambria" w:eastAsia="Cambria" w:hAnsi="Cambria" w:cs="Cambria"/>
          <w:sz w:val="24"/>
          <w:szCs w:val="24"/>
        </w:rPr>
        <w:t xml:space="preserve">, </w:t>
      </w:r>
      <w:r>
        <w:rPr>
          <w:rFonts w:ascii="Cambria" w:eastAsia="Cambria" w:hAnsi="Cambria" w:cs="Cambria"/>
          <w:i/>
          <w:sz w:val="24"/>
          <w:szCs w:val="24"/>
        </w:rPr>
        <w:t>8</w:t>
      </w:r>
      <w:r>
        <w:rPr>
          <w:rFonts w:ascii="Cambria" w:eastAsia="Cambria" w:hAnsi="Cambria" w:cs="Cambria"/>
          <w:sz w:val="24"/>
          <w:szCs w:val="24"/>
        </w:rPr>
        <w:t xml:space="preserve">(3), 211–227. </w:t>
      </w:r>
      <w:hyperlink r:id="rId6">
        <w:r>
          <w:rPr>
            <w:rFonts w:ascii="Cambria" w:eastAsia="Cambria" w:hAnsi="Cambria" w:cs="Cambria"/>
            <w:color w:val="1155CC"/>
            <w:sz w:val="24"/>
            <w:szCs w:val="24"/>
            <w:u w:val="single"/>
          </w:rPr>
          <w:t>https://doi.org/10.1242/jeb.8.3.211</w:t>
        </w:r>
      </w:hyperlink>
    </w:p>
    <w:p w14:paraId="0000003D" w14:textId="77777777" w:rsidR="00F519DD" w:rsidRDefault="00F519DD">
      <w:pPr>
        <w:spacing w:line="240" w:lineRule="auto"/>
        <w:ind w:left="720" w:hanging="720"/>
        <w:rPr>
          <w:rFonts w:ascii="Cambria" w:eastAsia="Cambria" w:hAnsi="Cambria" w:cs="Cambria"/>
          <w:sz w:val="24"/>
          <w:szCs w:val="24"/>
        </w:rPr>
      </w:pPr>
    </w:p>
    <w:p w14:paraId="0000003E" w14:textId="77777777" w:rsidR="00F519DD" w:rsidRDefault="0080048E">
      <w:pPr>
        <w:spacing w:line="240" w:lineRule="auto"/>
        <w:ind w:left="720" w:hanging="720"/>
        <w:rPr>
          <w:rFonts w:ascii="Cambria" w:eastAsia="Cambria" w:hAnsi="Cambria" w:cs="Cambria"/>
          <w:sz w:val="24"/>
          <w:szCs w:val="24"/>
        </w:rPr>
      </w:pPr>
      <w:r>
        <w:rPr>
          <w:rFonts w:ascii="Cambria" w:eastAsia="Cambria" w:hAnsi="Cambria" w:cs="Cambria"/>
          <w:sz w:val="24"/>
          <w:szCs w:val="24"/>
        </w:rPr>
        <w:t>B</w:t>
      </w:r>
      <w:r>
        <w:rPr>
          <w:rFonts w:ascii="Cambria" w:eastAsia="Cambria" w:hAnsi="Cambria" w:cs="Cambria"/>
          <w:sz w:val="24"/>
          <w:szCs w:val="24"/>
        </w:rPr>
        <w:t xml:space="preserve">racken, M. E. S. (2018). When one foundation species supports another: Tubeworms facilitate an extensive kelp bed in a soft-sediment habitat. </w:t>
      </w:r>
      <w:r>
        <w:rPr>
          <w:rFonts w:ascii="Cambria" w:eastAsia="Cambria" w:hAnsi="Cambria" w:cs="Cambria"/>
          <w:i/>
          <w:sz w:val="24"/>
          <w:szCs w:val="24"/>
        </w:rPr>
        <w:t>Ecosphere</w:t>
      </w:r>
      <w:r>
        <w:rPr>
          <w:rFonts w:ascii="Cambria" w:eastAsia="Cambria" w:hAnsi="Cambria" w:cs="Cambria"/>
          <w:sz w:val="24"/>
          <w:szCs w:val="24"/>
        </w:rPr>
        <w:t xml:space="preserve">, </w:t>
      </w:r>
      <w:r>
        <w:rPr>
          <w:rFonts w:ascii="Cambria" w:eastAsia="Cambria" w:hAnsi="Cambria" w:cs="Cambria"/>
          <w:i/>
          <w:sz w:val="24"/>
          <w:szCs w:val="24"/>
        </w:rPr>
        <w:t>9</w:t>
      </w:r>
      <w:r>
        <w:rPr>
          <w:rFonts w:ascii="Cambria" w:eastAsia="Cambria" w:hAnsi="Cambria" w:cs="Cambria"/>
          <w:sz w:val="24"/>
          <w:szCs w:val="24"/>
        </w:rPr>
        <w:t xml:space="preserve">(9), e02429. </w:t>
      </w:r>
      <w:hyperlink r:id="rId7">
        <w:r>
          <w:rPr>
            <w:rFonts w:ascii="Cambria" w:eastAsia="Cambria" w:hAnsi="Cambria" w:cs="Cambria"/>
            <w:color w:val="1155CC"/>
            <w:sz w:val="24"/>
            <w:szCs w:val="24"/>
            <w:u w:val="single"/>
          </w:rPr>
          <w:t>https://doi.org/10.1002/ecs2.2429</w:t>
        </w:r>
      </w:hyperlink>
    </w:p>
    <w:p w14:paraId="0000003F" w14:textId="77777777" w:rsidR="00F519DD" w:rsidRDefault="00F519DD">
      <w:pPr>
        <w:spacing w:line="240" w:lineRule="auto"/>
        <w:ind w:left="720" w:hanging="720"/>
        <w:rPr>
          <w:rFonts w:ascii="Cambria" w:eastAsia="Cambria" w:hAnsi="Cambria" w:cs="Cambria"/>
          <w:sz w:val="24"/>
          <w:szCs w:val="24"/>
        </w:rPr>
      </w:pPr>
    </w:p>
    <w:p w14:paraId="00000040" w14:textId="77777777" w:rsidR="00F519DD" w:rsidRDefault="0080048E">
      <w:pPr>
        <w:spacing w:line="240" w:lineRule="auto"/>
        <w:ind w:left="720" w:hanging="720"/>
        <w:rPr>
          <w:rFonts w:ascii="Cambria" w:eastAsia="Cambria" w:hAnsi="Cambria" w:cs="Cambria"/>
          <w:sz w:val="24"/>
          <w:szCs w:val="24"/>
        </w:rPr>
      </w:pPr>
      <w:r>
        <w:rPr>
          <w:rFonts w:ascii="Cambria" w:eastAsia="Cambria" w:hAnsi="Cambria" w:cs="Cambria"/>
          <w:sz w:val="24"/>
          <w:szCs w:val="24"/>
        </w:rPr>
        <w:t>E</w:t>
      </w:r>
      <w:r>
        <w:rPr>
          <w:rFonts w:ascii="Cambria" w:eastAsia="Cambria" w:hAnsi="Cambria" w:cs="Cambria"/>
          <w:sz w:val="24"/>
          <w:szCs w:val="24"/>
        </w:rPr>
        <w:t xml:space="preserve">llison, A. M. (2019). Foundation Species, Non-trophic Interactions, and the Value of Being Common. </w:t>
      </w:r>
      <w:proofErr w:type="spellStart"/>
      <w:r>
        <w:rPr>
          <w:rFonts w:ascii="Cambria" w:eastAsia="Cambria" w:hAnsi="Cambria" w:cs="Cambria"/>
          <w:i/>
          <w:sz w:val="24"/>
          <w:szCs w:val="24"/>
        </w:rPr>
        <w:t>IScience</w:t>
      </w:r>
      <w:proofErr w:type="spellEnd"/>
      <w:r>
        <w:rPr>
          <w:rFonts w:ascii="Cambria" w:eastAsia="Cambria" w:hAnsi="Cambria" w:cs="Cambria"/>
          <w:sz w:val="24"/>
          <w:szCs w:val="24"/>
        </w:rPr>
        <w:t xml:space="preserve">, </w:t>
      </w:r>
      <w:r>
        <w:rPr>
          <w:rFonts w:ascii="Cambria" w:eastAsia="Cambria" w:hAnsi="Cambria" w:cs="Cambria"/>
          <w:i/>
          <w:sz w:val="24"/>
          <w:szCs w:val="24"/>
        </w:rPr>
        <w:t>13</w:t>
      </w:r>
      <w:r>
        <w:rPr>
          <w:rFonts w:ascii="Cambria" w:eastAsia="Cambria" w:hAnsi="Cambria" w:cs="Cambria"/>
          <w:sz w:val="24"/>
          <w:szCs w:val="24"/>
        </w:rPr>
        <w:t xml:space="preserve">, 254–268. </w:t>
      </w:r>
      <w:hyperlink r:id="rId8">
        <w:r>
          <w:rPr>
            <w:rFonts w:ascii="Cambria" w:eastAsia="Cambria" w:hAnsi="Cambria" w:cs="Cambria"/>
            <w:color w:val="1155CC"/>
            <w:sz w:val="24"/>
            <w:szCs w:val="24"/>
            <w:u w:val="single"/>
          </w:rPr>
          <w:t>https://doi.org/10.1016/j.isci.2019.02.020</w:t>
        </w:r>
      </w:hyperlink>
    </w:p>
    <w:p w14:paraId="00000041" w14:textId="77777777" w:rsidR="00F519DD" w:rsidRDefault="00F519DD">
      <w:pPr>
        <w:spacing w:line="240" w:lineRule="auto"/>
        <w:ind w:left="720" w:hanging="720"/>
        <w:rPr>
          <w:rFonts w:ascii="Cambria" w:eastAsia="Cambria" w:hAnsi="Cambria" w:cs="Cambria"/>
          <w:sz w:val="24"/>
          <w:szCs w:val="24"/>
        </w:rPr>
      </w:pPr>
    </w:p>
    <w:p w14:paraId="00000042" w14:textId="77777777" w:rsidR="00F519DD" w:rsidRDefault="0080048E">
      <w:pPr>
        <w:spacing w:line="240" w:lineRule="auto"/>
        <w:ind w:left="720" w:hanging="720"/>
        <w:rPr>
          <w:rFonts w:ascii="Cambria" w:eastAsia="Cambria" w:hAnsi="Cambria" w:cs="Cambria"/>
          <w:sz w:val="24"/>
          <w:szCs w:val="24"/>
        </w:rPr>
      </w:pPr>
      <w:r>
        <w:rPr>
          <w:rFonts w:ascii="Cambria" w:eastAsia="Cambria" w:hAnsi="Cambria" w:cs="Cambria"/>
          <w:sz w:val="24"/>
          <w:szCs w:val="24"/>
        </w:rPr>
        <w:t>Harley, C. D. G., Randall Hu</w:t>
      </w:r>
      <w:r>
        <w:rPr>
          <w:rFonts w:ascii="Cambria" w:eastAsia="Cambria" w:hAnsi="Cambria" w:cs="Cambria"/>
          <w:sz w:val="24"/>
          <w:szCs w:val="24"/>
        </w:rPr>
        <w:t xml:space="preserve">ghes, A., Hultgren, K. M., Miner, B. G., </w:t>
      </w:r>
      <w:proofErr w:type="spellStart"/>
      <w:r>
        <w:rPr>
          <w:rFonts w:ascii="Cambria" w:eastAsia="Cambria" w:hAnsi="Cambria" w:cs="Cambria"/>
          <w:sz w:val="24"/>
          <w:szCs w:val="24"/>
        </w:rPr>
        <w:t>Sorte</w:t>
      </w:r>
      <w:proofErr w:type="spellEnd"/>
      <w:r>
        <w:rPr>
          <w:rFonts w:ascii="Cambria" w:eastAsia="Cambria" w:hAnsi="Cambria" w:cs="Cambria"/>
          <w:sz w:val="24"/>
          <w:szCs w:val="24"/>
        </w:rPr>
        <w:t xml:space="preserve">, C. J. B., </w:t>
      </w:r>
      <w:proofErr w:type="spellStart"/>
      <w:r>
        <w:rPr>
          <w:rFonts w:ascii="Cambria" w:eastAsia="Cambria" w:hAnsi="Cambria" w:cs="Cambria"/>
          <w:sz w:val="24"/>
          <w:szCs w:val="24"/>
        </w:rPr>
        <w:t>Thornber</w:t>
      </w:r>
      <w:proofErr w:type="spellEnd"/>
      <w:r>
        <w:rPr>
          <w:rFonts w:ascii="Cambria" w:eastAsia="Cambria" w:hAnsi="Cambria" w:cs="Cambria"/>
          <w:sz w:val="24"/>
          <w:szCs w:val="24"/>
        </w:rPr>
        <w:t xml:space="preserve">, C. S., Rodriguez, L. F., </w:t>
      </w:r>
      <w:proofErr w:type="spellStart"/>
      <w:r>
        <w:rPr>
          <w:rFonts w:ascii="Cambria" w:eastAsia="Cambria" w:hAnsi="Cambria" w:cs="Cambria"/>
          <w:sz w:val="24"/>
          <w:szCs w:val="24"/>
        </w:rPr>
        <w:t>Tomanek</w:t>
      </w:r>
      <w:proofErr w:type="spellEnd"/>
      <w:r>
        <w:rPr>
          <w:rFonts w:ascii="Cambria" w:eastAsia="Cambria" w:hAnsi="Cambria" w:cs="Cambria"/>
          <w:sz w:val="24"/>
          <w:szCs w:val="24"/>
        </w:rPr>
        <w:t xml:space="preserve">, L., &amp; Williams, S. L. (2006). The impacts of climate change in coastal marine systems. </w:t>
      </w:r>
      <w:r>
        <w:rPr>
          <w:rFonts w:ascii="Cambria" w:eastAsia="Cambria" w:hAnsi="Cambria" w:cs="Cambria"/>
          <w:i/>
          <w:sz w:val="24"/>
          <w:szCs w:val="24"/>
        </w:rPr>
        <w:t>Ecology Letters</w:t>
      </w:r>
      <w:r>
        <w:rPr>
          <w:rFonts w:ascii="Cambria" w:eastAsia="Cambria" w:hAnsi="Cambria" w:cs="Cambria"/>
          <w:sz w:val="24"/>
          <w:szCs w:val="24"/>
        </w:rPr>
        <w:t xml:space="preserve">, </w:t>
      </w:r>
      <w:r>
        <w:rPr>
          <w:rFonts w:ascii="Cambria" w:eastAsia="Cambria" w:hAnsi="Cambria" w:cs="Cambria"/>
          <w:i/>
          <w:sz w:val="24"/>
          <w:szCs w:val="24"/>
        </w:rPr>
        <w:t>9</w:t>
      </w:r>
      <w:r>
        <w:rPr>
          <w:rFonts w:ascii="Cambria" w:eastAsia="Cambria" w:hAnsi="Cambria" w:cs="Cambria"/>
          <w:sz w:val="24"/>
          <w:szCs w:val="24"/>
        </w:rPr>
        <w:t xml:space="preserve">(2), 228–241. </w:t>
      </w:r>
      <w:hyperlink r:id="rId9">
        <w:r>
          <w:rPr>
            <w:rFonts w:ascii="Cambria" w:eastAsia="Cambria" w:hAnsi="Cambria" w:cs="Cambria"/>
            <w:color w:val="1155CC"/>
            <w:sz w:val="24"/>
            <w:szCs w:val="24"/>
            <w:u w:val="single"/>
          </w:rPr>
          <w:t>https://doi.org/10.1111/j.1461-0248.2005.00871.x</w:t>
        </w:r>
      </w:hyperlink>
    </w:p>
    <w:p w14:paraId="00000043" w14:textId="77777777" w:rsidR="00F519DD" w:rsidRDefault="00F519DD">
      <w:pPr>
        <w:spacing w:line="240" w:lineRule="auto"/>
        <w:ind w:left="720" w:hanging="720"/>
        <w:rPr>
          <w:rFonts w:ascii="Cambria" w:eastAsia="Cambria" w:hAnsi="Cambria" w:cs="Cambria"/>
          <w:sz w:val="24"/>
          <w:szCs w:val="24"/>
        </w:rPr>
      </w:pPr>
    </w:p>
    <w:p w14:paraId="00000044" w14:textId="77777777" w:rsidR="00F519DD" w:rsidRDefault="0080048E">
      <w:pPr>
        <w:spacing w:line="240" w:lineRule="auto"/>
        <w:ind w:left="720" w:hanging="720"/>
        <w:rPr>
          <w:rFonts w:ascii="Cambria" w:eastAsia="Cambria" w:hAnsi="Cambria" w:cs="Cambria"/>
          <w:sz w:val="24"/>
          <w:szCs w:val="24"/>
        </w:rPr>
      </w:pPr>
      <w:r>
        <w:rPr>
          <w:rFonts w:ascii="Cambria" w:eastAsia="Cambria" w:hAnsi="Cambria" w:cs="Cambria"/>
          <w:sz w:val="24"/>
          <w:szCs w:val="24"/>
        </w:rPr>
        <w:t xml:space="preserve">Hiebert, T., Butler, B., &amp; Shanks, A. (2016). </w:t>
      </w:r>
      <w:r>
        <w:rPr>
          <w:rFonts w:ascii="Cambria" w:eastAsia="Cambria" w:hAnsi="Cambria" w:cs="Cambria"/>
          <w:i/>
          <w:sz w:val="24"/>
          <w:szCs w:val="24"/>
        </w:rPr>
        <w:t>Oregon Estuarine Invertebrates: Rudy’s Illustrated Guide to Common Species</w:t>
      </w:r>
      <w:r>
        <w:rPr>
          <w:rFonts w:ascii="Cambria" w:eastAsia="Cambria" w:hAnsi="Cambria" w:cs="Cambria"/>
          <w:sz w:val="24"/>
          <w:szCs w:val="24"/>
        </w:rPr>
        <w:t xml:space="preserve"> (3rd ed.). Oregon Institute of Marine Biology. </w:t>
      </w:r>
      <w:hyperlink r:id="rId10">
        <w:r>
          <w:rPr>
            <w:rFonts w:ascii="Cambria" w:eastAsia="Cambria" w:hAnsi="Cambria" w:cs="Cambria"/>
            <w:color w:val="1155CC"/>
            <w:sz w:val="24"/>
            <w:szCs w:val="24"/>
            <w:u w:val="single"/>
          </w:rPr>
          <w:t>http://hdl.handle.net/1794/18839</w:t>
        </w:r>
      </w:hyperlink>
    </w:p>
    <w:p w14:paraId="00000045" w14:textId="77777777" w:rsidR="00F519DD" w:rsidRDefault="00F519DD">
      <w:pPr>
        <w:spacing w:line="240" w:lineRule="auto"/>
        <w:ind w:left="720" w:hanging="720"/>
        <w:rPr>
          <w:rFonts w:ascii="Cambria" w:eastAsia="Cambria" w:hAnsi="Cambria" w:cs="Cambria"/>
          <w:sz w:val="24"/>
          <w:szCs w:val="24"/>
        </w:rPr>
      </w:pPr>
    </w:p>
    <w:p w14:paraId="00000046" w14:textId="77777777" w:rsidR="00F519DD" w:rsidRDefault="0080048E">
      <w:pPr>
        <w:spacing w:line="240" w:lineRule="auto"/>
        <w:ind w:left="720" w:hanging="720"/>
        <w:rPr>
          <w:rFonts w:ascii="Cambria" w:eastAsia="Cambria" w:hAnsi="Cambria" w:cs="Cambria"/>
          <w:sz w:val="24"/>
          <w:szCs w:val="24"/>
        </w:rPr>
      </w:pPr>
      <w:r>
        <w:rPr>
          <w:rFonts w:ascii="Cambria" w:eastAsia="Cambria" w:hAnsi="Cambria" w:cs="Cambria"/>
          <w:sz w:val="24"/>
          <w:szCs w:val="24"/>
        </w:rPr>
        <w:t>Liversage, K. (2017). First evidence of biogenic</w:t>
      </w:r>
      <w:r>
        <w:rPr>
          <w:rFonts w:ascii="Cambria" w:eastAsia="Cambria" w:hAnsi="Cambria" w:cs="Cambria"/>
          <w:sz w:val="24"/>
          <w:szCs w:val="24"/>
        </w:rPr>
        <w:t xml:space="preserve"> habitat from tubeworms providing a near-absolute habitat requirement for high-intertidal Ulva macroalgae. </w:t>
      </w:r>
      <w:r>
        <w:rPr>
          <w:rFonts w:ascii="Cambria" w:eastAsia="Cambria" w:hAnsi="Cambria" w:cs="Cambria"/>
          <w:i/>
          <w:sz w:val="24"/>
          <w:szCs w:val="24"/>
        </w:rPr>
        <w:t>PLOS ONE</w:t>
      </w:r>
      <w:r>
        <w:rPr>
          <w:rFonts w:ascii="Cambria" w:eastAsia="Cambria" w:hAnsi="Cambria" w:cs="Cambria"/>
          <w:sz w:val="24"/>
          <w:szCs w:val="24"/>
        </w:rPr>
        <w:t xml:space="preserve">, </w:t>
      </w:r>
      <w:r>
        <w:rPr>
          <w:rFonts w:ascii="Cambria" w:eastAsia="Cambria" w:hAnsi="Cambria" w:cs="Cambria"/>
          <w:i/>
          <w:sz w:val="24"/>
          <w:szCs w:val="24"/>
        </w:rPr>
        <w:t>12</w:t>
      </w:r>
      <w:r>
        <w:rPr>
          <w:rFonts w:ascii="Cambria" w:eastAsia="Cambria" w:hAnsi="Cambria" w:cs="Cambria"/>
          <w:sz w:val="24"/>
          <w:szCs w:val="24"/>
        </w:rPr>
        <w:t xml:space="preserve">(5), e0176952. </w:t>
      </w:r>
      <w:hyperlink r:id="rId11">
        <w:r>
          <w:rPr>
            <w:rFonts w:ascii="Cambria" w:eastAsia="Cambria" w:hAnsi="Cambria" w:cs="Cambria"/>
            <w:color w:val="1155CC"/>
            <w:sz w:val="24"/>
            <w:szCs w:val="24"/>
            <w:u w:val="single"/>
          </w:rPr>
          <w:t>https://doi.org/10.1371/journal.pone.0176952</w:t>
        </w:r>
      </w:hyperlink>
    </w:p>
    <w:p w14:paraId="00000047" w14:textId="77777777" w:rsidR="00F519DD" w:rsidRDefault="00F519DD">
      <w:pPr>
        <w:spacing w:line="240" w:lineRule="auto"/>
        <w:ind w:left="720" w:hanging="720"/>
        <w:rPr>
          <w:rFonts w:ascii="Cambria" w:eastAsia="Cambria" w:hAnsi="Cambria" w:cs="Cambria"/>
          <w:sz w:val="24"/>
          <w:szCs w:val="24"/>
        </w:rPr>
      </w:pPr>
    </w:p>
    <w:p w14:paraId="00000048" w14:textId="77777777" w:rsidR="00F519DD" w:rsidRDefault="0080048E">
      <w:pPr>
        <w:spacing w:line="240" w:lineRule="auto"/>
        <w:ind w:left="720" w:hanging="720"/>
        <w:rPr>
          <w:rFonts w:ascii="Cambria" w:eastAsia="Cambria" w:hAnsi="Cambria" w:cs="Cambria"/>
          <w:sz w:val="24"/>
          <w:szCs w:val="24"/>
        </w:rPr>
      </w:pPr>
      <w:r>
        <w:rPr>
          <w:rFonts w:ascii="Cambria" w:eastAsia="Cambria" w:hAnsi="Cambria" w:cs="Cambria"/>
          <w:sz w:val="24"/>
          <w:szCs w:val="24"/>
        </w:rPr>
        <w:t xml:space="preserve">Prather, C. </w:t>
      </w:r>
      <w:r>
        <w:rPr>
          <w:rFonts w:ascii="Cambria" w:eastAsia="Cambria" w:hAnsi="Cambria" w:cs="Cambria"/>
          <w:sz w:val="24"/>
          <w:szCs w:val="24"/>
        </w:rPr>
        <w:t xml:space="preserve">M., Pelini, S. L., Laws, A., Rivest, E., </w:t>
      </w:r>
      <w:proofErr w:type="spellStart"/>
      <w:r>
        <w:rPr>
          <w:rFonts w:ascii="Cambria" w:eastAsia="Cambria" w:hAnsi="Cambria" w:cs="Cambria"/>
          <w:sz w:val="24"/>
          <w:szCs w:val="24"/>
        </w:rPr>
        <w:t>Woltz</w:t>
      </w:r>
      <w:proofErr w:type="spellEnd"/>
      <w:r>
        <w:rPr>
          <w:rFonts w:ascii="Cambria" w:eastAsia="Cambria" w:hAnsi="Cambria" w:cs="Cambria"/>
          <w:sz w:val="24"/>
          <w:szCs w:val="24"/>
        </w:rPr>
        <w:t xml:space="preserve">, M., Bloch, C. P., del Toro, I., Ho, C. K., </w:t>
      </w:r>
      <w:proofErr w:type="spellStart"/>
      <w:r>
        <w:rPr>
          <w:rFonts w:ascii="Cambria" w:eastAsia="Cambria" w:hAnsi="Cambria" w:cs="Cambria"/>
          <w:sz w:val="24"/>
          <w:szCs w:val="24"/>
        </w:rPr>
        <w:t>Kominoski</w:t>
      </w:r>
      <w:proofErr w:type="spellEnd"/>
      <w:r>
        <w:rPr>
          <w:rFonts w:ascii="Cambria" w:eastAsia="Cambria" w:hAnsi="Cambria" w:cs="Cambria"/>
          <w:sz w:val="24"/>
          <w:szCs w:val="24"/>
        </w:rPr>
        <w:t xml:space="preserve">, J., Newbold, T. A. S., Parsons, S., &amp; </w:t>
      </w:r>
      <w:proofErr w:type="spellStart"/>
      <w:r>
        <w:rPr>
          <w:rFonts w:ascii="Cambria" w:eastAsia="Cambria" w:hAnsi="Cambria" w:cs="Cambria"/>
          <w:sz w:val="24"/>
          <w:szCs w:val="24"/>
        </w:rPr>
        <w:t>Joern</w:t>
      </w:r>
      <w:proofErr w:type="spellEnd"/>
      <w:r>
        <w:rPr>
          <w:rFonts w:ascii="Cambria" w:eastAsia="Cambria" w:hAnsi="Cambria" w:cs="Cambria"/>
          <w:sz w:val="24"/>
          <w:szCs w:val="24"/>
        </w:rPr>
        <w:t xml:space="preserve">, A. (2012). Invertebrates, ecosystem services and climate change. </w:t>
      </w:r>
      <w:r>
        <w:rPr>
          <w:rFonts w:ascii="Cambria" w:eastAsia="Cambria" w:hAnsi="Cambria" w:cs="Cambria"/>
          <w:i/>
          <w:sz w:val="24"/>
          <w:szCs w:val="24"/>
        </w:rPr>
        <w:t>Biological Reviews</w:t>
      </w:r>
      <w:r>
        <w:rPr>
          <w:rFonts w:ascii="Cambria" w:eastAsia="Cambria" w:hAnsi="Cambria" w:cs="Cambria"/>
          <w:sz w:val="24"/>
          <w:szCs w:val="24"/>
        </w:rPr>
        <w:t xml:space="preserve">, </w:t>
      </w:r>
      <w:r>
        <w:rPr>
          <w:rFonts w:ascii="Cambria" w:eastAsia="Cambria" w:hAnsi="Cambria" w:cs="Cambria"/>
          <w:i/>
          <w:sz w:val="24"/>
          <w:szCs w:val="24"/>
        </w:rPr>
        <w:t>88</w:t>
      </w:r>
      <w:r>
        <w:rPr>
          <w:rFonts w:ascii="Cambria" w:eastAsia="Cambria" w:hAnsi="Cambria" w:cs="Cambria"/>
          <w:sz w:val="24"/>
          <w:szCs w:val="24"/>
        </w:rPr>
        <w:t xml:space="preserve">(2), 327–348. </w:t>
      </w:r>
      <w:hyperlink r:id="rId12">
        <w:r>
          <w:rPr>
            <w:rFonts w:ascii="Cambria" w:eastAsia="Cambria" w:hAnsi="Cambria" w:cs="Cambria"/>
            <w:color w:val="1155CC"/>
            <w:sz w:val="24"/>
            <w:szCs w:val="24"/>
            <w:u w:val="single"/>
          </w:rPr>
          <w:t>https://doi.org/10.1111/brv.12002</w:t>
        </w:r>
      </w:hyperlink>
    </w:p>
    <w:p w14:paraId="00000049" w14:textId="77777777" w:rsidR="00F519DD" w:rsidRDefault="00F519DD">
      <w:pPr>
        <w:spacing w:line="240" w:lineRule="auto"/>
        <w:ind w:left="720" w:hanging="720"/>
        <w:rPr>
          <w:rFonts w:ascii="Cambria" w:eastAsia="Cambria" w:hAnsi="Cambria" w:cs="Cambria"/>
          <w:sz w:val="24"/>
          <w:szCs w:val="24"/>
        </w:rPr>
      </w:pPr>
    </w:p>
    <w:p w14:paraId="0000004A" w14:textId="77777777" w:rsidR="00F519DD" w:rsidRDefault="0080048E">
      <w:pPr>
        <w:spacing w:line="240" w:lineRule="auto"/>
        <w:ind w:left="720" w:hanging="720"/>
        <w:rPr>
          <w:rFonts w:ascii="Cambria" w:eastAsia="Cambria" w:hAnsi="Cambria" w:cs="Cambria"/>
          <w:sz w:val="24"/>
          <w:szCs w:val="24"/>
        </w:rPr>
      </w:pPr>
      <w:r>
        <w:rPr>
          <w:rFonts w:ascii="Cambria" w:eastAsia="Cambria" w:hAnsi="Cambria" w:cs="Cambria"/>
          <w:sz w:val="24"/>
          <w:szCs w:val="24"/>
        </w:rPr>
        <w:t xml:space="preserve">R Core Team (2020). R: A language and environment for statistical computing. R Foundation for Statistical Computing, Vienna, Austria. URL </w:t>
      </w:r>
      <w:hyperlink r:id="rId13">
        <w:r>
          <w:rPr>
            <w:rFonts w:ascii="Cambria" w:eastAsia="Cambria" w:hAnsi="Cambria" w:cs="Cambria"/>
            <w:color w:val="1155CC"/>
            <w:sz w:val="24"/>
            <w:szCs w:val="24"/>
            <w:u w:val="single"/>
          </w:rPr>
          <w:t>https://www.R-project.org/</w:t>
        </w:r>
      </w:hyperlink>
      <w:r>
        <w:rPr>
          <w:rFonts w:ascii="Cambria" w:eastAsia="Cambria" w:hAnsi="Cambria" w:cs="Cambria"/>
          <w:sz w:val="24"/>
          <w:szCs w:val="24"/>
        </w:rPr>
        <w:t>.</w:t>
      </w:r>
    </w:p>
    <w:p w14:paraId="0000004B" w14:textId="77777777" w:rsidR="00F519DD" w:rsidRDefault="00F519DD">
      <w:pPr>
        <w:spacing w:line="240" w:lineRule="auto"/>
        <w:ind w:left="720" w:hanging="720"/>
        <w:rPr>
          <w:rFonts w:ascii="Cambria" w:eastAsia="Cambria" w:hAnsi="Cambria" w:cs="Cambria"/>
          <w:sz w:val="24"/>
          <w:szCs w:val="24"/>
        </w:rPr>
      </w:pPr>
    </w:p>
    <w:p w14:paraId="0000004C" w14:textId="77777777" w:rsidR="00F519DD" w:rsidRDefault="0080048E">
      <w:pPr>
        <w:spacing w:line="240" w:lineRule="auto"/>
        <w:ind w:left="720" w:hanging="720"/>
        <w:rPr>
          <w:rFonts w:ascii="Cambria" w:eastAsia="Cambria" w:hAnsi="Cambria" w:cs="Cambria"/>
          <w:sz w:val="24"/>
          <w:szCs w:val="24"/>
        </w:rPr>
      </w:pPr>
      <w:r>
        <w:rPr>
          <w:rFonts w:ascii="Cambria" w:eastAsia="Cambria" w:hAnsi="Cambria" w:cs="Cambria"/>
          <w:sz w:val="24"/>
          <w:szCs w:val="24"/>
        </w:rPr>
        <w:t xml:space="preserve">Shapiro, S. S., &amp; Wilk, M. B. (1965). An Analysis of Variance Test for Normality (Complete Samples). </w:t>
      </w:r>
      <w:proofErr w:type="spellStart"/>
      <w:r>
        <w:rPr>
          <w:rFonts w:ascii="Cambria" w:eastAsia="Cambria" w:hAnsi="Cambria" w:cs="Cambria"/>
          <w:i/>
          <w:sz w:val="24"/>
          <w:szCs w:val="24"/>
        </w:rPr>
        <w:t>Biometrika</w:t>
      </w:r>
      <w:proofErr w:type="spellEnd"/>
      <w:r>
        <w:rPr>
          <w:rFonts w:ascii="Cambria" w:eastAsia="Cambria" w:hAnsi="Cambria" w:cs="Cambria"/>
          <w:sz w:val="24"/>
          <w:szCs w:val="24"/>
        </w:rPr>
        <w:t xml:space="preserve">, </w:t>
      </w:r>
      <w:r>
        <w:rPr>
          <w:rFonts w:ascii="Cambria" w:eastAsia="Cambria" w:hAnsi="Cambria" w:cs="Cambria"/>
          <w:i/>
          <w:sz w:val="24"/>
          <w:szCs w:val="24"/>
        </w:rPr>
        <w:t>52</w:t>
      </w:r>
      <w:r>
        <w:rPr>
          <w:rFonts w:ascii="Cambria" w:eastAsia="Cambria" w:hAnsi="Cambria" w:cs="Cambria"/>
          <w:sz w:val="24"/>
          <w:szCs w:val="24"/>
        </w:rPr>
        <w:t xml:space="preserve">(3/4), 591. </w:t>
      </w:r>
      <w:hyperlink r:id="rId14">
        <w:r>
          <w:rPr>
            <w:rFonts w:ascii="Cambria" w:eastAsia="Cambria" w:hAnsi="Cambria" w:cs="Cambria"/>
            <w:color w:val="1155CC"/>
            <w:sz w:val="24"/>
            <w:szCs w:val="24"/>
            <w:u w:val="single"/>
          </w:rPr>
          <w:t>https://doi.org/10.2307/2333709</w:t>
        </w:r>
      </w:hyperlink>
    </w:p>
    <w:p w14:paraId="0000004D" w14:textId="77777777" w:rsidR="00F519DD" w:rsidRDefault="00F519DD">
      <w:pPr>
        <w:spacing w:line="240" w:lineRule="auto"/>
        <w:ind w:left="720" w:hanging="720"/>
        <w:rPr>
          <w:rFonts w:ascii="Cambria" w:eastAsia="Cambria" w:hAnsi="Cambria" w:cs="Cambria"/>
          <w:sz w:val="24"/>
          <w:szCs w:val="24"/>
        </w:rPr>
      </w:pPr>
    </w:p>
    <w:p w14:paraId="0000004E" w14:textId="77777777" w:rsidR="00F519DD" w:rsidRDefault="0080048E">
      <w:pPr>
        <w:spacing w:line="240" w:lineRule="auto"/>
        <w:ind w:left="720" w:hanging="720"/>
        <w:rPr>
          <w:rFonts w:ascii="Cambria" w:eastAsia="Cambria" w:hAnsi="Cambria" w:cs="Cambria"/>
          <w:sz w:val="24"/>
          <w:szCs w:val="24"/>
        </w:rPr>
      </w:pPr>
      <w:proofErr w:type="spellStart"/>
      <w:r>
        <w:rPr>
          <w:rFonts w:ascii="Cambria" w:eastAsia="Cambria" w:hAnsi="Cambria" w:cs="Cambria"/>
          <w:sz w:val="24"/>
          <w:szCs w:val="24"/>
        </w:rPr>
        <w:t>Sugie</w:t>
      </w:r>
      <w:proofErr w:type="spellEnd"/>
      <w:r>
        <w:rPr>
          <w:rFonts w:ascii="Cambria" w:eastAsia="Cambria" w:hAnsi="Cambria" w:cs="Cambria"/>
          <w:sz w:val="24"/>
          <w:szCs w:val="24"/>
        </w:rPr>
        <w:t>, K</w:t>
      </w:r>
      <w:r>
        <w:rPr>
          <w:rFonts w:ascii="Cambria" w:eastAsia="Cambria" w:hAnsi="Cambria" w:cs="Cambria"/>
          <w:sz w:val="24"/>
          <w:szCs w:val="24"/>
        </w:rPr>
        <w:t xml:space="preserve">., Fujiwara, A., Nishino, S., </w:t>
      </w:r>
      <w:proofErr w:type="spellStart"/>
      <w:r>
        <w:rPr>
          <w:rFonts w:ascii="Cambria" w:eastAsia="Cambria" w:hAnsi="Cambria" w:cs="Cambria"/>
          <w:sz w:val="24"/>
          <w:szCs w:val="24"/>
        </w:rPr>
        <w:t>Kameyama</w:t>
      </w:r>
      <w:proofErr w:type="spellEnd"/>
      <w:r>
        <w:rPr>
          <w:rFonts w:ascii="Cambria" w:eastAsia="Cambria" w:hAnsi="Cambria" w:cs="Cambria"/>
          <w:sz w:val="24"/>
          <w:szCs w:val="24"/>
        </w:rPr>
        <w:t xml:space="preserve">, S., &amp; Harada, N. (2020). Impacts of Temperature, CO2, and Salinity on Phytoplankton Community Composition in the Western Arctic Ocean. </w:t>
      </w:r>
      <w:r>
        <w:rPr>
          <w:rFonts w:ascii="Cambria" w:eastAsia="Cambria" w:hAnsi="Cambria" w:cs="Cambria"/>
          <w:i/>
          <w:sz w:val="24"/>
          <w:szCs w:val="24"/>
        </w:rPr>
        <w:t>Frontiers in Marine Science</w:t>
      </w:r>
      <w:r>
        <w:rPr>
          <w:rFonts w:ascii="Cambria" w:eastAsia="Cambria" w:hAnsi="Cambria" w:cs="Cambria"/>
          <w:sz w:val="24"/>
          <w:szCs w:val="24"/>
        </w:rPr>
        <w:t xml:space="preserve">, </w:t>
      </w:r>
      <w:r>
        <w:rPr>
          <w:rFonts w:ascii="Cambria" w:eastAsia="Cambria" w:hAnsi="Cambria" w:cs="Cambria"/>
          <w:i/>
          <w:sz w:val="24"/>
          <w:szCs w:val="24"/>
        </w:rPr>
        <w:t>6</w:t>
      </w:r>
      <w:r>
        <w:rPr>
          <w:rFonts w:ascii="Cambria" w:eastAsia="Cambria" w:hAnsi="Cambria" w:cs="Cambria"/>
          <w:sz w:val="24"/>
          <w:szCs w:val="24"/>
        </w:rPr>
        <w:t xml:space="preserve">. </w:t>
      </w:r>
      <w:hyperlink r:id="rId15">
        <w:r>
          <w:rPr>
            <w:rFonts w:ascii="Cambria" w:eastAsia="Cambria" w:hAnsi="Cambria" w:cs="Cambria"/>
            <w:color w:val="1155CC"/>
            <w:sz w:val="24"/>
            <w:szCs w:val="24"/>
            <w:u w:val="single"/>
          </w:rPr>
          <w:t>https://doi.org/10.3389/fmars.2019.00821</w:t>
        </w:r>
      </w:hyperlink>
    </w:p>
    <w:p w14:paraId="0000004F" w14:textId="77777777" w:rsidR="00F519DD" w:rsidRDefault="00F519DD">
      <w:pPr>
        <w:spacing w:line="240" w:lineRule="auto"/>
        <w:ind w:left="720" w:hanging="720"/>
        <w:rPr>
          <w:rFonts w:ascii="Cambria" w:eastAsia="Cambria" w:hAnsi="Cambria" w:cs="Cambria"/>
          <w:sz w:val="24"/>
          <w:szCs w:val="24"/>
        </w:rPr>
      </w:pPr>
    </w:p>
    <w:p w14:paraId="00000050" w14:textId="77777777" w:rsidR="00F519DD" w:rsidRDefault="00F519DD">
      <w:pPr>
        <w:spacing w:line="240" w:lineRule="auto"/>
        <w:ind w:left="720" w:hanging="720"/>
        <w:rPr>
          <w:rFonts w:ascii="Cambria" w:eastAsia="Cambria" w:hAnsi="Cambria" w:cs="Cambria"/>
          <w:sz w:val="24"/>
          <w:szCs w:val="24"/>
        </w:rPr>
      </w:pPr>
    </w:p>
    <w:p w14:paraId="00000051" w14:textId="77777777" w:rsidR="00F519DD" w:rsidRDefault="0080048E">
      <w:pPr>
        <w:spacing w:line="240" w:lineRule="auto"/>
        <w:ind w:left="720" w:hanging="720"/>
        <w:rPr>
          <w:rFonts w:ascii="Cambria" w:eastAsia="Cambria" w:hAnsi="Cambria" w:cs="Cambria"/>
          <w:sz w:val="24"/>
          <w:szCs w:val="24"/>
        </w:rPr>
      </w:pPr>
      <w:r>
        <w:rPr>
          <w:rFonts w:ascii="Cambria" w:eastAsia="Cambria" w:hAnsi="Cambria" w:cs="Cambria"/>
          <w:sz w:val="24"/>
          <w:szCs w:val="24"/>
        </w:rPr>
        <w:lastRenderedPageBreak/>
        <w:t xml:space="preserve">Teagle, H., Hawkins, S. J., Moore, P. J., &amp; </w:t>
      </w:r>
      <w:proofErr w:type="spellStart"/>
      <w:r>
        <w:rPr>
          <w:rFonts w:ascii="Cambria" w:eastAsia="Cambria" w:hAnsi="Cambria" w:cs="Cambria"/>
          <w:sz w:val="24"/>
          <w:szCs w:val="24"/>
        </w:rPr>
        <w:t>Smale</w:t>
      </w:r>
      <w:proofErr w:type="spellEnd"/>
      <w:r>
        <w:rPr>
          <w:rFonts w:ascii="Cambria" w:eastAsia="Cambria" w:hAnsi="Cambria" w:cs="Cambria"/>
          <w:sz w:val="24"/>
          <w:szCs w:val="24"/>
        </w:rPr>
        <w:t xml:space="preserve">, D. A. (2017). The role of kelp species as biogenic habitat formers in coastal marine ecosystems. </w:t>
      </w:r>
      <w:r>
        <w:rPr>
          <w:rFonts w:ascii="Cambria" w:eastAsia="Cambria" w:hAnsi="Cambria" w:cs="Cambria"/>
          <w:i/>
          <w:sz w:val="24"/>
          <w:szCs w:val="24"/>
        </w:rPr>
        <w:t>Journal of Experimental Marine Biology and Ecology</w:t>
      </w:r>
      <w:r>
        <w:rPr>
          <w:rFonts w:ascii="Cambria" w:eastAsia="Cambria" w:hAnsi="Cambria" w:cs="Cambria"/>
          <w:sz w:val="24"/>
          <w:szCs w:val="24"/>
        </w:rPr>
        <w:t xml:space="preserve">, </w:t>
      </w:r>
      <w:r>
        <w:rPr>
          <w:rFonts w:ascii="Cambria" w:eastAsia="Cambria" w:hAnsi="Cambria" w:cs="Cambria"/>
          <w:i/>
          <w:sz w:val="24"/>
          <w:szCs w:val="24"/>
        </w:rPr>
        <w:t>492</w:t>
      </w:r>
      <w:r>
        <w:rPr>
          <w:rFonts w:ascii="Cambria" w:eastAsia="Cambria" w:hAnsi="Cambria" w:cs="Cambria"/>
          <w:sz w:val="24"/>
          <w:szCs w:val="24"/>
        </w:rPr>
        <w:t xml:space="preserve">, 81–98. </w:t>
      </w:r>
      <w:hyperlink r:id="rId16">
        <w:r>
          <w:rPr>
            <w:rFonts w:ascii="Cambria" w:eastAsia="Cambria" w:hAnsi="Cambria" w:cs="Cambria"/>
            <w:color w:val="1155CC"/>
            <w:sz w:val="24"/>
            <w:szCs w:val="24"/>
            <w:u w:val="single"/>
          </w:rPr>
          <w:t>https://doi.org/10.1016/j.jembe.2017.01.017</w:t>
        </w:r>
      </w:hyperlink>
    </w:p>
    <w:p w14:paraId="00000052" w14:textId="77777777" w:rsidR="00F519DD" w:rsidRDefault="00F519DD">
      <w:pPr>
        <w:spacing w:line="240" w:lineRule="auto"/>
        <w:ind w:left="720" w:hanging="720"/>
        <w:rPr>
          <w:rFonts w:ascii="Cambria" w:eastAsia="Cambria" w:hAnsi="Cambria" w:cs="Cambria"/>
          <w:sz w:val="24"/>
          <w:szCs w:val="24"/>
        </w:rPr>
      </w:pPr>
    </w:p>
    <w:p w14:paraId="00000053" w14:textId="77777777" w:rsidR="00F519DD" w:rsidRDefault="0080048E">
      <w:pPr>
        <w:spacing w:line="240" w:lineRule="auto"/>
        <w:ind w:left="720" w:hanging="720"/>
        <w:rPr>
          <w:rFonts w:ascii="Cambria" w:eastAsia="Cambria" w:hAnsi="Cambria" w:cs="Cambria"/>
          <w:sz w:val="24"/>
          <w:szCs w:val="24"/>
        </w:rPr>
      </w:pPr>
      <w:r>
        <w:rPr>
          <w:rFonts w:ascii="Cambria" w:eastAsia="Cambria" w:hAnsi="Cambria" w:cs="Cambria"/>
          <w:sz w:val="24"/>
          <w:szCs w:val="24"/>
        </w:rPr>
        <w:t xml:space="preserve">Thomsen, M., &amp; </w:t>
      </w:r>
      <w:proofErr w:type="spellStart"/>
      <w:r>
        <w:rPr>
          <w:rFonts w:ascii="Cambria" w:eastAsia="Cambria" w:hAnsi="Cambria" w:cs="Cambria"/>
          <w:sz w:val="24"/>
          <w:szCs w:val="24"/>
        </w:rPr>
        <w:t>McGlathery</w:t>
      </w:r>
      <w:proofErr w:type="spellEnd"/>
      <w:r>
        <w:rPr>
          <w:rFonts w:ascii="Cambria" w:eastAsia="Cambria" w:hAnsi="Cambria" w:cs="Cambria"/>
          <w:sz w:val="24"/>
          <w:szCs w:val="24"/>
        </w:rPr>
        <w:t xml:space="preserve">, K. (2005). Facilitation of macroalgae by the sedimentary tube forming </w:t>
      </w:r>
      <w:proofErr w:type="spellStart"/>
      <w:r>
        <w:rPr>
          <w:rFonts w:ascii="Cambria" w:eastAsia="Cambria" w:hAnsi="Cambria" w:cs="Cambria"/>
          <w:sz w:val="24"/>
          <w:szCs w:val="24"/>
        </w:rPr>
        <w:t>polychaete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Diopatra</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cuprea</w:t>
      </w:r>
      <w:proofErr w:type="spellEnd"/>
      <w:r>
        <w:rPr>
          <w:rFonts w:ascii="Cambria" w:eastAsia="Cambria" w:hAnsi="Cambria" w:cs="Cambria"/>
          <w:sz w:val="24"/>
          <w:szCs w:val="24"/>
        </w:rPr>
        <w:t xml:space="preserve">. </w:t>
      </w:r>
      <w:r>
        <w:rPr>
          <w:rFonts w:ascii="Cambria" w:eastAsia="Cambria" w:hAnsi="Cambria" w:cs="Cambria"/>
          <w:i/>
          <w:sz w:val="24"/>
          <w:szCs w:val="24"/>
        </w:rPr>
        <w:t>Estuarine, Coastal and Shelf Science</w:t>
      </w:r>
      <w:r>
        <w:rPr>
          <w:rFonts w:ascii="Cambria" w:eastAsia="Cambria" w:hAnsi="Cambria" w:cs="Cambria"/>
          <w:sz w:val="24"/>
          <w:szCs w:val="24"/>
        </w:rPr>
        <w:t xml:space="preserve">, </w:t>
      </w:r>
      <w:r>
        <w:rPr>
          <w:rFonts w:ascii="Cambria" w:eastAsia="Cambria" w:hAnsi="Cambria" w:cs="Cambria"/>
          <w:i/>
          <w:sz w:val="24"/>
          <w:szCs w:val="24"/>
        </w:rPr>
        <w:t>62</w:t>
      </w:r>
      <w:r>
        <w:rPr>
          <w:rFonts w:ascii="Cambria" w:eastAsia="Cambria" w:hAnsi="Cambria" w:cs="Cambria"/>
          <w:sz w:val="24"/>
          <w:szCs w:val="24"/>
        </w:rPr>
        <w:t xml:space="preserve">(1–2), 63–73. </w:t>
      </w:r>
      <w:hyperlink r:id="rId17">
        <w:r>
          <w:rPr>
            <w:rFonts w:ascii="Cambria" w:eastAsia="Cambria" w:hAnsi="Cambria" w:cs="Cambria"/>
            <w:color w:val="1155CC"/>
            <w:sz w:val="24"/>
            <w:szCs w:val="24"/>
            <w:u w:val="single"/>
          </w:rPr>
          <w:t>https://doi.org/10.1016/j.ecss.2004.08.007</w:t>
        </w:r>
      </w:hyperlink>
    </w:p>
    <w:p w14:paraId="00000054" w14:textId="77777777" w:rsidR="00F519DD" w:rsidRDefault="00F519DD">
      <w:pPr>
        <w:spacing w:line="240" w:lineRule="auto"/>
        <w:ind w:left="720" w:hanging="720"/>
        <w:rPr>
          <w:rFonts w:ascii="Cambria" w:eastAsia="Cambria" w:hAnsi="Cambria" w:cs="Cambria"/>
          <w:sz w:val="24"/>
          <w:szCs w:val="24"/>
        </w:rPr>
      </w:pPr>
    </w:p>
    <w:p w14:paraId="00000055" w14:textId="77777777" w:rsidR="00F519DD" w:rsidRDefault="0080048E">
      <w:pPr>
        <w:spacing w:line="240" w:lineRule="auto"/>
        <w:ind w:left="720" w:hanging="720"/>
        <w:rPr>
          <w:rFonts w:ascii="Cambria" w:eastAsia="Cambria" w:hAnsi="Cambria" w:cs="Cambria"/>
          <w:sz w:val="24"/>
          <w:szCs w:val="24"/>
        </w:rPr>
      </w:pPr>
      <w:proofErr w:type="spellStart"/>
      <w:r>
        <w:rPr>
          <w:rFonts w:ascii="Cambria" w:eastAsia="Cambria" w:hAnsi="Cambria" w:cs="Cambria"/>
          <w:sz w:val="24"/>
          <w:szCs w:val="24"/>
        </w:rPr>
        <w:t>Vinn</w:t>
      </w:r>
      <w:proofErr w:type="spellEnd"/>
      <w:r>
        <w:rPr>
          <w:rFonts w:ascii="Cambria" w:eastAsia="Cambria" w:hAnsi="Cambria" w:cs="Cambria"/>
          <w:sz w:val="24"/>
          <w:szCs w:val="24"/>
        </w:rPr>
        <w:t xml:space="preserve">, O., </w:t>
      </w:r>
      <w:proofErr w:type="spellStart"/>
      <w:r>
        <w:rPr>
          <w:rFonts w:ascii="Cambria" w:eastAsia="Cambria" w:hAnsi="Cambria" w:cs="Cambria"/>
          <w:sz w:val="24"/>
          <w:szCs w:val="24"/>
        </w:rPr>
        <w:t>Zatoń</w:t>
      </w:r>
      <w:proofErr w:type="spellEnd"/>
      <w:r>
        <w:rPr>
          <w:rFonts w:ascii="Cambria" w:eastAsia="Cambria" w:hAnsi="Cambria" w:cs="Cambria"/>
          <w:sz w:val="24"/>
          <w:szCs w:val="24"/>
        </w:rPr>
        <w:t xml:space="preserve">, M., &amp; Tovar-Hernández, M. A. (2018). Tube microstructure and formation in some feather duster worms (Polychaeta, </w:t>
      </w:r>
      <w:proofErr w:type="spellStart"/>
      <w:r>
        <w:rPr>
          <w:rFonts w:ascii="Cambria" w:eastAsia="Cambria" w:hAnsi="Cambria" w:cs="Cambria"/>
          <w:sz w:val="24"/>
          <w:szCs w:val="24"/>
        </w:rPr>
        <w:t>Sabellidae</w:t>
      </w:r>
      <w:proofErr w:type="spellEnd"/>
      <w:r>
        <w:rPr>
          <w:rFonts w:ascii="Cambria" w:eastAsia="Cambria" w:hAnsi="Cambria" w:cs="Cambria"/>
          <w:sz w:val="24"/>
          <w:szCs w:val="24"/>
        </w:rPr>
        <w:t xml:space="preserve">). </w:t>
      </w:r>
      <w:r>
        <w:rPr>
          <w:rFonts w:ascii="Cambria" w:eastAsia="Cambria" w:hAnsi="Cambria" w:cs="Cambria"/>
          <w:i/>
          <w:sz w:val="24"/>
          <w:szCs w:val="24"/>
        </w:rPr>
        <w:t>Marine Bi</w:t>
      </w:r>
      <w:r>
        <w:rPr>
          <w:rFonts w:ascii="Cambria" w:eastAsia="Cambria" w:hAnsi="Cambria" w:cs="Cambria"/>
          <w:i/>
          <w:sz w:val="24"/>
          <w:szCs w:val="24"/>
        </w:rPr>
        <w:t>ology</w:t>
      </w:r>
      <w:r>
        <w:rPr>
          <w:rFonts w:ascii="Cambria" w:eastAsia="Cambria" w:hAnsi="Cambria" w:cs="Cambria"/>
          <w:sz w:val="24"/>
          <w:szCs w:val="24"/>
        </w:rPr>
        <w:t xml:space="preserve">, </w:t>
      </w:r>
      <w:r>
        <w:rPr>
          <w:rFonts w:ascii="Cambria" w:eastAsia="Cambria" w:hAnsi="Cambria" w:cs="Cambria"/>
          <w:i/>
          <w:sz w:val="24"/>
          <w:szCs w:val="24"/>
        </w:rPr>
        <w:t>165</w:t>
      </w:r>
      <w:r>
        <w:rPr>
          <w:rFonts w:ascii="Cambria" w:eastAsia="Cambria" w:hAnsi="Cambria" w:cs="Cambria"/>
          <w:sz w:val="24"/>
          <w:szCs w:val="24"/>
        </w:rPr>
        <w:t xml:space="preserve">(6). </w:t>
      </w:r>
      <w:hyperlink r:id="rId18">
        <w:r>
          <w:rPr>
            <w:rFonts w:ascii="Cambria" w:eastAsia="Cambria" w:hAnsi="Cambria" w:cs="Cambria"/>
            <w:color w:val="1155CC"/>
            <w:sz w:val="24"/>
            <w:szCs w:val="24"/>
            <w:u w:val="single"/>
          </w:rPr>
          <w:t>https://doi.org/10.1007/s00227-018-3357-4</w:t>
        </w:r>
      </w:hyperlink>
    </w:p>
    <w:p w14:paraId="00000056" w14:textId="77777777" w:rsidR="00F519DD" w:rsidRDefault="00F519DD">
      <w:pPr>
        <w:spacing w:line="240" w:lineRule="auto"/>
        <w:ind w:left="720" w:hanging="720"/>
        <w:rPr>
          <w:rFonts w:ascii="Cambria" w:eastAsia="Cambria" w:hAnsi="Cambria" w:cs="Cambria"/>
          <w:sz w:val="24"/>
          <w:szCs w:val="24"/>
        </w:rPr>
      </w:pPr>
    </w:p>
    <w:p w14:paraId="00000057" w14:textId="77777777" w:rsidR="00F519DD" w:rsidRDefault="00F519DD">
      <w:pPr>
        <w:spacing w:line="480" w:lineRule="auto"/>
        <w:ind w:left="720" w:hanging="720"/>
        <w:rPr>
          <w:rFonts w:ascii="Times New Roman" w:eastAsia="Times New Roman" w:hAnsi="Times New Roman" w:cs="Times New Roman"/>
          <w:sz w:val="24"/>
          <w:szCs w:val="24"/>
        </w:rPr>
      </w:pPr>
    </w:p>
    <w:p w14:paraId="00000058" w14:textId="77777777" w:rsidR="00F519DD" w:rsidRDefault="00F519DD">
      <w:pPr>
        <w:spacing w:line="480" w:lineRule="auto"/>
        <w:rPr>
          <w:sz w:val="20"/>
          <w:szCs w:val="20"/>
        </w:rPr>
      </w:pPr>
    </w:p>
    <w:sectPr w:rsidR="00F519DD">
      <w:headerReference w:type="default" r:id="rId19"/>
      <w:footerReference w:type="default" r:id="rId20"/>
      <w:headerReference w:type="first" r:id="rId21"/>
      <w:footerReference w:type="first" r:id="rId2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BD941" w14:textId="77777777" w:rsidR="0080048E" w:rsidRDefault="0080048E">
      <w:pPr>
        <w:spacing w:line="240" w:lineRule="auto"/>
      </w:pPr>
      <w:r>
        <w:separator/>
      </w:r>
    </w:p>
  </w:endnote>
  <w:endnote w:type="continuationSeparator" w:id="0">
    <w:p w14:paraId="26F63D1E" w14:textId="77777777" w:rsidR="0080048E" w:rsidRDefault="008004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A" w14:textId="77777777" w:rsidR="00F519DD" w:rsidRDefault="00F519DD">
    <w:pPr>
      <w:jc w:val="right"/>
      <w:rPr>
        <w:rFonts w:ascii="Cambria" w:eastAsia="Cambria" w:hAnsi="Cambria" w:cs="Cambria"/>
        <w:sz w:val="24"/>
        <w:szCs w:val="24"/>
        <w:highlight w:val="whit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9" w14:textId="77777777" w:rsidR="00F519DD" w:rsidRDefault="00F519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322B7" w14:textId="77777777" w:rsidR="0080048E" w:rsidRDefault="0080048E">
      <w:pPr>
        <w:spacing w:line="240" w:lineRule="auto"/>
      </w:pPr>
      <w:r>
        <w:separator/>
      </w:r>
    </w:p>
  </w:footnote>
  <w:footnote w:type="continuationSeparator" w:id="0">
    <w:p w14:paraId="596DC97C" w14:textId="77777777" w:rsidR="0080048E" w:rsidRDefault="008004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C" w14:textId="51E9CA0D" w:rsidR="00F519DD" w:rsidRDefault="0080048E">
    <w:pPr>
      <w:jc w:val="right"/>
      <w:rPr>
        <w:rFonts w:ascii="Cambria" w:eastAsia="Cambria" w:hAnsi="Cambria" w:cs="Cambria"/>
        <w:sz w:val="24"/>
        <w:szCs w:val="24"/>
        <w:highlight w:val="white"/>
      </w:rPr>
    </w:pPr>
    <w:r>
      <w:rPr>
        <w:rFonts w:ascii="Cambria" w:eastAsia="Cambria" w:hAnsi="Cambria" w:cs="Cambria"/>
        <w:sz w:val="24"/>
        <w:szCs w:val="24"/>
        <w:highlight w:val="white"/>
      </w:rPr>
      <w:fldChar w:fldCharType="begin"/>
    </w:r>
    <w:r>
      <w:rPr>
        <w:rFonts w:ascii="Cambria" w:eastAsia="Cambria" w:hAnsi="Cambria" w:cs="Cambria"/>
        <w:sz w:val="24"/>
        <w:szCs w:val="24"/>
        <w:highlight w:val="white"/>
      </w:rPr>
      <w:instrText>PAGE</w:instrText>
    </w:r>
    <w:r>
      <w:rPr>
        <w:rFonts w:ascii="Cambria" w:eastAsia="Cambria" w:hAnsi="Cambria" w:cs="Cambria"/>
        <w:sz w:val="24"/>
        <w:szCs w:val="24"/>
        <w:highlight w:val="white"/>
      </w:rPr>
      <w:fldChar w:fldCharType="separate"/>
    </w:r>
    <w:r w:rsidR="009C2B32">
      <w:rPr>
        <w:rFonts w:ascii="Cambria" w:eastAsia="Cambria" w:hAnsi="Cambria" w:cs="Cambria"/>
        <w:noProof/>
        <w:sz w:val="24"/>
        <w:szCs w:val="24"/>
        <w:highlight w:val="white"/>
      </w:rPr>
      <w:t>1</w:t>
    </w:r>
    <w:r>
      <w:rPr>
        <w:rFonts w:ascii="Cambria" w:eastAsia="Cambria" w:hAnsi="Cambria" w:cs="Cambria"/>
        <w:sz w:val="24"/>
        <w:szCs w:val="24"/>
        <w:highlight w:val="whit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B" w14:textId="77777777" w:rsidR="00F519DD" w:rsidRDefault="00F519D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9DD"/>
    <w:rsid w:val="0080048E"/>
    <w:rsid w:val="009C2B32"/>
    <w:rsid w:val="00F519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5050673"/>
  <w15:docId w15:val="{6AF5C078-5F63-FE40-B9B0-CDFCFD0FD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016/j.isci.2019.02.020" TargetMode="External"/><Relationship Id="rId13" Type="http://schemas.openxmlformats.org/officeDocument/2006/relationships/hyperlink" Target="https://www.r-project.org/" TargetMode="External"/><Relationship Id="rId18" Type="http://schemas.openxmlformats.org/officeDocument/2006/relationships/hyperlink" Target="https://doi.org/10.1007/s00227-018-3357-4"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s://doi.org/10.1002/ecs2.2429" TargetMode="External"/><Relationship Id="rId12" Type="http://schemas.openxmlformats.org/officeDocument/2006/relationships/hyperlink" Target="https://doi.org/10.1111/brv.12002" TargetMode="External"/><Relationship Id="rId17" Type="http://schemas.openxmlformats.org/officeDocument/2006/relationships/hyperlink" Target="https://doi.org/10.1016/j.ecss.2004.08.007" TargetMode="External"/><Relationship Id="rId2" Type="http://schemas.openxmlformats.org/officeDocument/2006/relationships/settings" Target="settings.xml"/><Relationship Id="rId16" Type="http://schemas.openxmlformats.org/officeDocument/2006/relationships/hyperlink" Target="https://doi.org/10.1016/j.jembe.2017.01.017"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doi.org/10.1242/jeb.8.3.211" TargetMode="External"/><Relationship Id="rId11" Type="http://schemas.openxmlformats.org/officeDocument/2006/relationships/hyperlink" Target="https://doi.org/10.1371/journal.pone.0176952"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doi.org/10.3389/fmars.2019.00821" TargetMode="External"/><Relationship Id="rId23" Type="http://schemas.openxmlformats.org/officeDocument/2006/relationships/fontTable" Target="fontTable.xml"/><Relationship Id="rId10" Type="http://schemas.openxmlformats.org/officeDocument/2006/relationships/hyperlink" Target="http://hdl.handle.net/1794/18839"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doi.org/10.1111/j.1461-0248.2005.00871.x" TargetMode="External"/><Relationship Id="rId14" Type="http://schemas.openxmlformats.org/officeDocument/2006/relationships/hyperlink" Target="https://doi.org/10.2307/2333709"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2015</Words>
  <Characters>11486</Characters>
  <Application>Microsoft Office Word</Application>
  <DocSecurity>0</DocSecurity>
  <Lines>95</Lines>
  <Paragraphs>26</Paragraphs>
  <ScaleCrop>false</ScaleCrop>
  <Company/>
  <LinksUpToDate>false</LinksUpToDate>
  <CharactersWithSpaces>13475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Gabrielle Languedoc</cp:lastModifiedBy>
  <cp:revision>2</cp:revision>
  <dcterms:created xsi:type="dcterms:W3CDTF">2021-10-26T02:42:00Z</dcterms:created>
  <dcterms:modified xsi:type="dcterms:W3CDTF">2021-10-26T02:42:00Z</dcterms:modified>
</cp:coreProperties>
</file>