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Arial" w:cs="Arial" w:eastAsia="Arial" w:hAnsi="Arial"/>
          <w:b/>
          <w:bCs/>
          <w:color w:val="1A2E4A"/>
          <w:sz w:val="64"/>
          <w:szCs w:val="64"/>
        </w:rPr>
        <w:t xml:space="preserve">VENDMO TECH</w:t>
      </w:r>
    </w:p>
    <w:p>
      <w:pPr>
        <w:spacing w:before="100" w:after="0"/>
        <w:jc w:val="center"/>
      </w:pPr>
      <w:r>
        <w:rPr>
          <w:rFonts w:ascii="Arial" w:cs="Arial" w:eastAsia="Arial" w:hAnsi="Arial"/>
          <w:color w:val="2C5F8A"/>
          <w:sz w:val="40"/>
          <w:szCs w:val="40"/>
        </w:rPr>
        <w:t xml:space="preserve">Network Traffic Analysis Report</w:t>
      </w:r>
    </w:p>
    <w:p>
      <w:pPr>
        <w:spacing w:before="60" w:after="0"/>
        <w:jc w:val="center"/>
      </w:pPr>
      <w:r>
        <w:rPr>
          <w:rFonts w:ascii="Arial" w:cs="Arial" w:eastAsia="Arial" w:hAnsi="Arial"/>
          <w:i/>
          <w:iCs/>
          <w:color w:val="0D7C6E"/>
          <w:sz w:val="26"/>
          <w:szCs w:val="26"/>
        </w:rPr>
        <w:t xml:space="preserve">Wireshark-Based Threat Detection &amp; Incident Analysis</w:t>
      </w:r>
    </w:p>
    <w:p>
      <w:pPr>
        <w:spacing w:before="60" w:after="60"/>
      </w:pPr>
      <w:r>
        <w:t xml:space="preserve"/>
      </w:r>
    </w:p>
    <w:p>
      <w:pPr>
        <w:spacing w:before="0" w:after="0"/>
        <w:jc w:val="center"/>
      </w:pPr>
      <w:r>
        <w:rPr>
          <w:rFonts w:ascii="Arial" w:cs="Arial" w:eastAsia="Arial" w:hAnsi="Arial"/>
          <w:color w:val="2C5F8A"/>
          <w:sz w:val="24"/>
          <w:szCs w:val="24"/>
        </w:rPr>
        <w:t xml:space="preserv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Document Type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Network Traffic Analysis &amp; Threat Detection Report</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Classification</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CONFIDENTIAL – RESTRICTED</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Prepared For</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Vendmo Tech – SOC Team &amp; Incident Response</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Prepared By</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SOC Analyst / Blue Team — Information Security</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Report Version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v1.0 – Final</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Report Date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March 2026</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Analysis Period</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14–15 March 2026 (Incident Window)</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Capture File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vendmotech_incident_20260314.pcap (2.3GB)</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Tool Used</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Wireshark 4.2.0</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Frameworks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MITRE ATT&amp;CK v14 • NIST SP 800-61r2 • SANS IR</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C0392B"/>
          <w:sz w:val="22"/>
          <w:szCs w:val="22"/>
        </w:rPr>
        <w:t xml:space="preserve">⚠  CONFIDENTIAL — INCIDENT RESPONSE DOCUMENT — RESTRICTED DISTRIBUTION</w:t>
      </w:r>
    </w:p>
    <w:p>
      <w:pPr>
        <w:spacing w:before="60" w:after="0"/>
        <w:jc w:val="center"/>
      </w:pPr>
      <w:r>
        <w:rPr>
          <w:rFonts w:ascii="Arial" w:cs="Arial" w:eastAsia="Arial" w:hAnsi="Arial"/>
          <w:i/>
          <w:iCs/>
          <w:color w:val="666666"/>
          <w:sz w:val="18"/>
          <w:szCs w:val="18"/>
        </w:rPr>
        <w:t xml:space="preserve">This document contains active threat intelligence. Distribute on a need-to-know basis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C5F8A" w:sz="8" w:space="4"/>
        </w:pBdr>
        <w:spacing w:before="320" w:after="160"/>
      </w:pPr>
      <w:r>
        <w:rPr>
          <w:rFonts w:ascii="Arial" w:cs="Arial" w:eastAsia="Arial" w:hAnsi="Arial"/>
          <w:b/>
          <w:bCs/>
          <w:color w:val="1A2E4A"/>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1. Executive Summary</w:t>
      </w:r>
    </w:p>
    <w:p>
      <w:pPr>
        <w:spacing w:before="80" w:after="80"/>
      </w:pPr>
      <w:r>
        <w:rPr>
          <w:rFonts w:ascii="Arial" w:cs="Arial" w:eastAsia="Arial" w:hAnsi="Arial"/>
          <w:sz w:val="22"/>
          <w:szCs w:val="22"/>
        </w:rPr>
        <w:t xml:space="preserve">On 14 March 2026, the Vendmo Tech Security Operations Centre (SOC) identified anomalous network traffic during routine morning log review. A full packet capture (PCAP) analysis was immediately initiated using Wireshark 4.2.0 across a 2.3GB capture file covering a 22-hour window (08:00 on 14 March to 06:00 on 15 March 2026).</w:t>
      </w:r>
    </w:p>
    <w:p>
      <w:pPr>
        <w:spacing w:before="60" w:after="60"/>
      </w:pPr>
      <w:r>
        <w:t xml:space="preserve"/>
      </w:r>
    </w:p>
    <w:p>
      <w:pPr>
        <w:spacing w:before="80" w:after="80"/>
      </w:pPr>
      <w:r>
        <w:rPr>
          <w:rFonts w:ascii="Arial" w:cs="Arial" w:eastAsia="Arial" w:hAnsi="Arial"/>
          <w:sz w:val="22"/>
          <w:szCs w:val="22"/>
        </w:rPr>
        <w:t xml:space="preserve">Analysis confirmed a multi-stage attack against the Vendmo Tech internal network, consistent with a targeted threat actor utilising a compromised internal endpoint as a pivot point. The attack chain included network reconnaissance, credential-based brute forcing, lateral movement via SMB, malware implant deployment with Command &amp; Control (C2) beaconing, and the confirmed exfiltration of customer Personally Identifiable Information (PII) via unencrypted HTTP.</w:t>
      </w:r>
    </w:p>
    <w:p>
      <w:pPr>
        <w:spacing w:before="60" w:after="60"/>
      </w:pPr>
      <w:r>
        <w:t xml:space="preserve"/>
      </w:r>
    </w:p>
    <w:p>
      <w:pPr>
        <w:spacing w:before="80" w:after="80"/>
      </w:pPr>
      <w:r>
        <w:rPr>
          <w:rFonts w:ascii="Arial" w:cs="Arial" w:eastAsia="Arial" w:hAnsi="Arial"/>
          <w:sz w:val="22"/>
          <w:szCs w:val="22"/>
        </w:rPr>
        <w:t xml:space="preserve">Three Critical and five High severity findings were identified. Eight unique Indicators of Compromise (IOCs) were extracted and have been submitted to the threat intelligence platform. The attack maps to eight MITRE ATT&amp;CK techniques across five tactics.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Incident Summary</w:t>
            </w:r>
          </w:p>
          <w:p>
            <w:pPr>
              <w:spacing w:before="30" w:after="30"/>
            </w:pPr>
            <w:r>
              <w:rPr>
                <w:rFonts w:ascii="Arial" w:cs="Arial" w:eastAsia="Arial" w:hAnsi="Arial"/>
                <w:sz w:val="20"/>
                <w:szCs w:val="20"/>
              </w:rPr>
              <w:t xml:space="preserve">  Incident ID:               INC-2026-0314-001</w:t>
            </w:r>
          </w:p>
          <w:p>
            <w:pPr>
              <w:spacing w:before="30" w:after="30"/>
            </w:pPr>
            <w:r>
              <w:rPr>
                <w:rFonts w:ascii="Arial" w:cs="Arial" w:eastAsia="Arial" w:hAnsi="Arial"/>
                <w:sz w:val="20"/>
                <w:szCs w:val="20"/>
              </w:rPr>
              <w:t xml:space="preserve">  Severity:                  CRITICAL</w:t>
            </w:r>
          </w:p>
          <w:p>
            <w:pPr>
              <w:spacing w:before="30" w:after="30"/>
            </w:pPr>
            <w:r>
              <w:rPr>
                <w:rFonts w:ascii="Arial" w:cs="Arial" w:eastAsia="Arial" w:hAnsi="Arial"/>
                <w:sz w:val="20"/>
                <w:szCs w:val="20"/>
              </w:rPr>
              <w:t xml:space="preserve">  Status:                    Active — Containment In Progress</w:t>
            </w:r>
          </w:p>
          <w:p>
            <w:pPr>
              <w:spacing w:before="30" w:after="30"/>
            </w:pPr>
            <w:r>
              <w:rPr>
                <w:rFonts w:ascii="Arial" w:cs="Arial" w:eastAsia="Arial" w:hAnsi="Arial"/>
                <w:sz w:val="20"/>
                <w:szCs w:val="20"/>
              </w:rPr>
              <w:t xml:space="preserve">  Attack Type:               Multi-stage targeted intrusion with data exfiltration</w:t>
            </w:r>
          </w:p>
          <w:p>
            <w:pPr>
              <w:spacing w:before="30" w:after="30"/>
            </w:pPr>
            <w:r>
              <w:rPr>
                <w:rFonts w:ascii="Arial" w:cs="Arial" w:eastAsia="Arial" w:hAnsi="Arial"/>
                <w:sz w:val="20"/>
                <w:szCs w:val="20"/>
              </w:rPr>
              <w:t xml:space="preserve">  Confirmed Exfiltration:    Yes — Customer PII (~4.2MB via HTTP POST)</w:t>
            </w:r>
          </w:p>
          <w:p>
            <w:pPr>
              <w:spacing w:before="30" w:after="30"/>
            </w:pPr>
            <w:r>
              <w:rPr>
                <w:rFonts w:ascii="Arial" w:cs="Arial" w:eastAsia="Arial" w:hAnsi="Arial"/>
                <w:sz w:val="20"/>
                <w:szCs w:val="20"/>
              </w:rPr>
              <w:t xml:space="preserve">  Compromised Hosts:         192.168.1.45 (confirmed), 10.0.0.99 (suspected)</w:t>
            </w:r>
          </w:p>
          <w:p>
            <w:pPr>
              <w:spacing w:before="30" w:after="30"/>
            </w:pPr>
            <w:r>
              <w:rPr>
                <w:rFonts w:ascii="Arial" w:cs="Arial" w:eastAsia="Arial" w:hAnsi="Arial"/>
                <w:sz w:val="20"/>
                <w:szCs w:val="20"/>
              </w:rPr>
              <w:t xml:space="preserve">  C2 Infrastructure:         185.220.101.12 (Tor exit node), 203.0.113.55</w:t>
            </w:r>
          </w:p>
          <w:p>
            <w:pPr>
              <w:spacing w:before="30" w:after="30"/>
            </w:pPr>
            <w:r>
              <w:rPr>
                <w:rFonts w:ascii="Arial" w:cs="Arial" w:eastAsia="Arial" w:hAnsi="Arial"/>
                <w:sz w:val="20"/>
                <w:szCs w:val="20"/>
              </w:rPr>
              <w:t xml:space="preserve">  Total Findings:            8 (3 Critical, 5 High)</w:t>
            </w:r>
          </w:p>
          <w:p>
            <w:pPr>
              <w:spacing w:before="30" w:after="30"/>
            </w:pPr>
            <w:r>
              <w:rPr>
                <w:rFonts w:ascii="Arial" w:cs="Arial" w:eastAsia="Arial" w:hAnsi="Arial"/>
                <w:sz w:val="20"/>
                <w:szCs w:val="20"/>
              </w:rPr>
              <w:t xml:space="preserve">  IOCs Identified:           10</w:t>
            </w:r>
          </w:p>
          <w:p>
            <w:pPr>
              <w:spacing w:before="30" w:after="30"/>
            </w:pPr>
            <w:r>
              <w:rPr>
                <w:rFonts w:ascii="Arial" w:cs="Arial" w:eastAsia="Arial" w:hAnsi="Arial"/>
                <w:sz w:val="20"/>
                <w:szCs w:val="20"/>
              </w:rPr>
              <w:t xml:space="preserve">  POPIA Breach Notification: Required within 72 hours</w:t>
            </w:r>
          </w:p>
        </w:tc>
      </w:tr>
    </w:tbl>
    <w:p>
      <w:pPr>
        <w:spacing w:before="60" w:after="60"/>
      </w:pPr>
      <w:r>
        <w:t xml:space="preserve"/>
      </w:r>
    </w:p>
    <w:p>
      <w:pPr>
        <w:spacing w:before="80" w:after="80"/>
      </w:pPr>
      <w:r>
        <w:rPr>
          <w:rFonts w:ascii="Arial" w:cs="Arial" w:eastAsia="Arial" w:hAnsi="Arial"/>
          <w:sz w:val="22"/>
          <w:szCs w:val="22"/>
        </w:rPr>
        <w:t xml:space="preserve">Immediate containment actions are required. This report provides the full technical analysis, IOC list, attack timeline, MITRE ATT&amp;CK mapping, and 10 prioritised recommendations for containment, eradication, and recovery.</w:t>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2. Scope &amp; Methodology</w:t>
      </w:r>
    </w:p>
    <w:p>
      <w:pPr>
        <w:pStyle w:val="Heading2"/>
        <w:spacing w:before="240" w:after="120"/>
      </w:pPr>
      <w:r>
        <w:rPr>
          <w:rFonts w:ascii="Arial" w:cs="Arial" w:eastAsia="Arial" w:hAnsi="Arial"/>
          <w:b/>
          <w:bCs/>
          <w:color w:val="2C5F8A"/>
          <w:sz w:val="28"/>
          <w:szCs w:val="28"/>
        </w:rPr>
        <w:t xml:space="preserve">2.1 Capture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Capture File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vendmotech_incident_20260314.pcap</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File Size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2.3 GB</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Total Packets Captured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1,847,392</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Capture Duration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22 hours (08:00–06:00, 14–15 March 2026)</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Capture Interface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Core switch SPAN port (mirrors all internal traffic)</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Internal IP Ranges</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10.0.0.0/8, 192.168.0.0/16</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External Gateway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41.203.0.1 (South African ISP egress)</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Wireshark Version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4.2.0 (64-bit)</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A2E4A"/>
                <w:sz w:val="20"/>
                <w:szCs w:val="20"/>
              </w:rPr>
              <w:t xml:space="preserve">Analysis Workstation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Forensic workstation — isolated, write-blocked</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2.2 Analysis Methodology</w:t>
      </w:r>
    </w:p>
    <w:p>
      <w:pPr>
        <w:spacing w:before="80" w:after="80"/>
      </w:pPr>
      <w:r>
        <w:rPr>
          <w:rFonts w:ascii="Arial" w:cs="Arial" w:eastAsia="Arial" w:hAnsi="Arial"/>
          <w:sz w:val="22"/>
          <w:szCs w:val="22"/>
        </w:rPr>
        <w:t xml:space="preserve">The analysis followed the SANS Network Forensic Analysis methodology and NIST SP 800-61r2 (Computer Security Incident Handling Guide) in five phases: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Initial Triage — Applied baseline display filters to identify high-volume, anomalous, and external connections.</w:t>
      </w:r>
    </w:p>
    <w:p>
      <w:pPr>
        <w:pStyle w:val="ListParagraph"/>
        <w:numPr>
          <w:ilvl w:val="0"/>
          <w:numId w:val="2"/>
        </w:numPr>
        <w:spacing w:before="60" w:after="60"/>
      </w:pPr>
      <w:r>
        <w:rPr>
          <w:rFonts w:ascii="Arial" w:cs="Arial" w:eastAsia="Arial" w:hAnsi="Arial"/>
          <w:sz w:val="22"/>
          <w:szCs w:val="22"/>
        </w:rPr>
        <w:t xml:space="preserve">Protocol Analysis — Examined DNS, HTTP, SMB, RDP, and TCP traffic layers independently.</w:t>
      </w:r>
    </w:p>
    <w:p>
      <w:pPr>
        <w:pStyle w:val="ListParagraph"/>
        <w:numPr>
          <w:ilvl w:val="0"/>
          <w:numId w:val="2"/>
        </w:numPr>
        <w:spacing w:before="60" w:after="60"/>
      </w:pPr>
      <w:r>
        <w:rPr>
          <w:rFonts w:ascii="Arial" w:cs="Arial" w:eastAsia="Arial" w:hAnsi="Arial"/>
          <w:sz w:val="22"/>
          <w:szCs w:val="22"/>
        </w:rPr>
        <w:t xml:space="preserve">IOC Extraction — Extracted IP addresses, domains, user-agents, and behavioural patterns as IOCs.</w:t>
      </w:r>
    </w:p>
    <w:p>
      <w:pPr>
        <w:pStyle w:val="ListParagraph"/>
        <w:numPr>
          <w:ilvl w:val="0"/>
          <w:numId w:val="2"/>
        </w:numPr>
        <w:spacing w:before="60" w:after="60"/>
      </w:pPr>
      <w:r>
        <w:rPr>
          <w:rFonts w:ascii="Arial" w:cs="Arial" w:eastAsia="Arial" w:hAnsi="Arial"/>
          <w:sz w:val="22"/>
          <w:szCs w:val="22"/>
        </w:rPr>
        <w:t xml:space="preserve">Stream Reconstruction — Used Wireshark's "Follow TCP Stream" to reconstruct full session content for suspicious flows.</w:t>
      </w:r>
    </w:p>
    <w:p>
      <w:pPr>
        <w:pStyle w:val="ListParagraph"/>
        <w:numPr>
          <w:ilvl w:val="0"/>
          <w:numId w:val="2"/>
        </w:numPr>
        <w:spacing w:before="60" w:after="60"/>
      </w:pPr>
      <w:r>
        <w:rPr>
          <w:rFonts w:ascii="Arial" w:cs="Arial" w:eastAsia="Arial" w:hAnsi="Arial"/>
          <w:sz w:val="22"/>
          <w:szCs w:val="22"/>
        </w:rPr>
        <w:t xml:space="preserve">Threat Intelligence Correlation — Cross-referenced IOCs against AbuseIPDB, VirusTotal, and Shodan.</w:t>
      </w:r>
    </w:p>
    <w:p>
      <w:pPr>
        <w:pStyle w:val="ListParagraph"/>
        <w:numPr>
          <w:ilvl w:val="0"/>
          <w:numId w:val="2"/>
        </w:numPr>
        <w:spacing w:before="60" w:after="60"/>
      </w:pPr>
      <w:r>
        <w:rPr>
          <w:rFonts w:ascii="Arial" w:cs="Arial" w:eastAsia="Arial" w:hAnsi="Arial"/>
          <w:sz w:val="22"/>
          <w:szCs w:val="22"/>
        </w:rPr>
        <w:t xml:space="preserve">MITRE ATT&amp;CK Mapping — Mapped all observed behaviours to the ATT&amp;CK framework v14.</w:t>
      </w:r>
    </w:p>
    <w:p>
      <w:pPr>
        <w:pStyle w:val="ListParagraph"/>
        <w:numPr>
          <w:ilvl w:val="0"/>
          <w:numId w:val="2"/>
        </w:numPr>
        <w:spacing w:before="60" w:after="60"/>
      </w:pPr>
      <w:r>
        <w:rPr>
          <w:rFonts w:ascii="Arial" w:cs="Arial" w:eastAsia="Arial" w:hAnsi="Arial"/>
          <w:sz w:val="22"/>
          <w:szCs w:val="22"/>
        </w:rPr>
        <w:t xml:space="preserve">Timeline Reconstruction — Built a chronological attack timeline from packet timestamps.</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2.3 Key Wireshark Filters Applied</w:t>
      </w:r>
    </w:p>
    <w:p>
      <w:pPr>
        <w:spacing w:before="80" w:after="80"/>
      </w:pPr>
      <w:r>
        <w:rPr>
          <w:rFonts w:ascii="Arial" w:cs="Arial" w:eastAsia="Arial" w:hAnsi="Arial"/>
          <w:sz w:val="22"/>
          <w:szCs w:val="22"/>
        </w:rPr>
        <w:t xml:space="preserve">The following display filters were used throughout the analysis. They are provided for reproducibility and for use in future threat hunting exercises: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Wireshark Display Filter</w:t>
            </w:r>
          </w:p>
        </w:tc>
        <w:tc>
          <w:tcPr>
            <w:tcW w:type="dxa" w:w="37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8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Related Finding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ip.addr == 185.220.101.12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Filter all traffic to/from the C2 server IP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C2 Beaconing — F-001</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tcp.flags.syn == 1 &amp;&amp; tcp.flags.ack == 0</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Isolate all SYN-only packets (port scan detection)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Port Scan — F-004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http &amp;&amp; ip.src == 192.168.1.45</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HTTP traffic originating from infected host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Data Exfiltration — F-002, F-007</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dns.qry.name contains "vendmo-cdn"</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DNS queries to spoofed/attacker-controlled domain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DNS Tunnel — F-003, F-008</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smb2 &amp;&amp; ip.src == 10.0.0.15</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SMBv2 traffic from lateral movement source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Lateral Movement — F-005</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tcp.dstport == 3389 &amp;&amp; tcp.flags.syn == 1</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RDP connection attempts (brute force)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RDP Brute Force — F-006</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tcp.dstport == 4422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Non-standard C2 beaconing port traffic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C2 Port — F-001</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frame.time_delta &gt; 299 &amp;&amp; frame.time_delta &lt; 301</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Detect ~300-second beacon interval</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Beacon Interval — F-001</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data.len &gt; 5000 &amp;&amp; http.request.method == "POST"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Large HTTP POST — potential bulk data exfil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Exfiltration Volume — F-002</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!(ip.dst == 10.0.0.0/8) &amp;&amp; !(ip.dst == 192.168.0.0/16)</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All traffic leaving the internal network</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External comms baseline</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3. Network Traffic Overview</w:t>
      </w:r>
    </w:p>
    <w:p>
      <w:pPr>
        <w:pStyle w:val="Heading2"/>
        <w:spacing w:before="240" w:after="120"/>
      </w:pPr>
      <w:r>
        <w:rPr>
          <w:rFonts w:ascii="Arial" w:cs="Arial" w:eastAsia="Arial" w:hAnsi="Arial"/>
          <w:b/>
          <w:bCs/>
          <w:color w:val="2C5F8A"/>
          <w:sz w:val="28"/>
          <w:szCs w:val="28"/>
        </w:rPr>
        <w:t xml:space="preserve">3.1 Baseline Traffic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w:t>
            </w:r>
          </w:p>
        </w:tc>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Packet Count</w:t>
            </w:r>
          </w:p>
        </w:tc>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Total</w:t>
            </w:r>
          </w:p>
        </w:tc>
        <w:tc>
          <w:tcPr>
            <w:tcW w:type="dxa" w:w="23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1,204,831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65.2%</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Dominant — includes C2 and exfil traffic</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DNS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312,441</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16.9%</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Elevated — DNS tunnelling detected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UDP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188,204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 baseline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E67E22"/>
                <w:sz w:val="20"/>
                <w:szCs w:val="20"/>
              </w:rPr>
              <w:t xml:space="preserve">HTTP</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74,112</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Should be near zero — all traffic should be HTTPS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SMB</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38,291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 — lateral movement traffic identified</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ICMP</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18,822</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Other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10,691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Miscellaneous</w:t>
            </w:r>
          </w:p>
        </w:tc>
      </w:tr>
    </w:tbl>
    <w:p>
      <w:pPr>
        <w:spacing w:before="60" w:after="60"/>
      </w:pPr>
      <w:r>
        <w:t xml:space="preserve"/>
      </w:r>
    </w:p>
    <w:p>
      <w:pPr>
        <w:spacing w:before="80" w:after="80"/>
      </w:pPr>
      <w:r>
        <w:rPr>
          <w:rFonts w:ascii="Arial" w:cs="Arial" w:eastAsia="Arial" w:hAnsi="Arial"/>
          <w:sz w:val="22"/>
          <w:szCs w:val="22"/>
        </w:rPr>
        <w:t xml:space="preserve">Notable anomalies in the traffic baseline include: HTTP traffic representing 4% of total volume (expected: &lt;0.5% in a TLS-enforced environment), DNS traffic at 16.9% (typical baseline: 3–5%), and a disproportionate number of outbound connections to two specific external IP addresses.</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3.2 Top External Connections (Suspicious)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200"/>
        <w:gridCol w:w="2960"/>
      </w:tblGrid>
      <w:tr>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Destination IP</w:t>
            </w:r>
          </w:p>
        </w:tc>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Country</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Connections</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Sent</w:t>
            </w:r>
          </w:p>
        </w:tc>
        <w:tc>
          <w:tcPr>
            <w:tcW w:type="dxa" w:w="29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185.220.101.12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Netherlands (Tor)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847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 MB</w:t>
            </w:r>
          </w:p>
        </w:tc>
        <w:tc>
          <w:tcPr>
            <w:tcW w:type="dxa" w:w="29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MALICIOUS — Known C2 / Tor exit node (AbuseIPDB score: 98/100)</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203.0.113.55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Unknown / Unregistered</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23</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4.2 MB</w:t>
            </w:r>
          </w:p>
        </w:tc>
        <w:tc>
          <w:tcPr>
            <w:tcW w:type="dxa" w:w="29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MALICIOUS — Data exfiltration endpoint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8.8.8.8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USA (Google)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2,341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Normal</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Legitimate — Google DNS resolver</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196.25.255.1</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South Africa</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412</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Normal</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9"/>
                <w:szCs w:val="19"/>
              </w:rPr>
              <w:t xml:space="preserve">Legitimate — local CDN / ISP resolver</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4. Detailed Threat Findings</w:t>
      </w:r>
    </w:p>
    <w:p>
      <w:pPr>
        <w:pStyle w:val="Heading2"/>
        <w:spacing w:before="240" w:after="120"/>
      </w:pPr>
      <w:r>
        <w:rPr>
          <w:rFonts w:ascii="Arial" w:cs="Arial" w:eastAsia="Arial" w:hAnsi="Arial"/>
          <w:b/>
          <w:bCs/>
          <w:color w:val="2C5F8A"/>
          <w:sz w:val="28"/>
          <w:szCs w:val="28"/>
        </w:rPr>
        <w:t xml:space="preserve">4.1 All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100"/>
        <w:gridCol w:w="1760"/>
        <w:gridCol w:w="1200"/>
        <w:gridCol w:w="1200"/>
        <w:gridCol w:w="1600"/>
      </w:tblGrid>
      <w:tr>
        <w:tc>
          <w:tcPr>
            <w:tcW w:type="dxa" w:w="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9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w:t>
            </w:r>
          </w:p>
        </w:tc>
        <w:tc>
          <w:tcPr>
            <w:tcW w:type="dxa" w:w="21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17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Hosts Involved</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w:t>
            </w:r>
          </w:p>
        </w:tc>
        <w:tc>
          <w:tcPr>
            <w:tcW w:type="dxa" w:w="1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Immediate Action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F-001</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Malware C2 Beaconing Detected</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 → 185.220.101.12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Regular 300s TCP/443 callbacks to known Tor exit node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PKT-001,002,010</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Isolate host, block IP, run EDR scan</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F-002</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Sensitive Data Exfiltration via HTTP</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 → 203.0.113.55</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Plaintext HTTP POST containing customer PII records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PKT-003,006</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Block IP, preserve pcap, invoke IRP</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F-003</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DNS Tunnelling / Covert Channel</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 → 185.220.101.12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Anomalous DNS TXT queries encoding exfiltrated data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PKT-008</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Block domain, inspect DNS resolver logs</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F-004</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Internal Network Port Scan</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10.0.0.99 → 10.0.0.0/24</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1024 SYN packets in under 5 seconds — full subnet sweep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PKT-004,005</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Investigate 10.0.0.99, check user/process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F-005</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SMB Lateral Movement Attempt</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10.0.0.15 → 10.0.0.5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SMBv2 Negotiate from non-admin workstation to file server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PKT-007</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Review SMB logs, check for PSExec/WMI</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F-006</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RDP Brute Force Attack</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10.0.0.99 → 10.0.0.5:3389</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Repeated SYN to RDP port — brute force pattern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PKT-009</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Block 10.0.0.99, enforce account lockout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F-007</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Unencrypted Data Transmission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 → 203.0.113.55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API tokens and session IDs visible in HTTP GET requests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PKT-006</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Enforce HTTPS, rotate compromised tokens</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F-008</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Spoofed Internal Domain in DNS</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Internal DNS resolver</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DNS query for vendmo-cdn.net — typosquatted domain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PKT-008</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Add domain to blocklist, alert users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4.2 Finding F-001 — Malware C2 Beaconing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F-001: Command &amp; Control Beaconing</w:t>
            </w:r>
          </w:p>
          <w:p>
            <w:pPr>
              <w:spacing w:before="30" w:after="30"/>
            </w:pPr>
            <w:r>
              <w:rPr>
                <w:rFonts w:ascii="Arial" w:cs="Arial" w:eastAsia="Arial" w:hAnsi="Arial"/>
                <w:sz w:val="20"/>
                <w:szCs w:val="20"/>
              </w:rPr>
              <w:t xml:space="preserve">Severity: CRITICAL  |  Source: 192.168.1.45  |  Destination: 185.220.101.12:443</w:t>
            </w:r>
          </w:p>
          <w:p>
            <w:pPr>
              <w:spacing w:before="30" w:after="30"/>
            </w:pPr>
            <w:r>
              <w:rPr>
                <w:rFonts w:ascii="Arial" w:cs="Arial" w:eastAsia="Arial" w:hAnsi="Arial"/>
                <w:sz w:val="20"/>
                <w:szCs w:val="20"/>
              </w:rPr>
              <w:t xml:space="preserve">Protocol: TCP/HTTPS  |  Beacon Interval: ~300 seconds  |  Duration: 5+ hours</w:t>
            </w:r>
          </w:p>
        </w:tc>
      </w:tr>
    </w:tbl>
    <w:p>
      <w:pPr>
        <w:spacing w:before="60" w:after="60"/>
      </w:pPr>
      <w:r>
        <w:t xml:space="preserve"/>
      </w:r>
    </w:p>
    <w:p>
      <w:pPr>
        <w:spacing w:before="80" w:after="80"/>
      </w:pPr>
      <w:r>
        <w:rPr>
          <w:rFonts w:ascii="Arial" w:cs="Arial" w:eastAsia="Arial" w:hAnsi="Arial"/>
          <w:sz w:val="22"/>
          <w:szCs w:val="22"/>
        </w:rPr>
        <w:t xml:space="preserve">Wireshark analysis revealed that host 192.168.1.45 (an employee workstation in the Finance department) was initiating regular TCP connections to the external IP 185.220.101.12 on port 443 at precise 300-second (5-minute) intervals. This regularity is a hallmark of automated malware beaconing behaviour — specifically, a C2 heartbeat check-in.</w:t>
      </w:r>
    </w:p>
    <w:p>
      <w:pPr>
        <w:spacing w:before="60" w:after="60"/>
      </w:pPr>
      <w:r>
        <w:t xml:space="preserve"/>
      </w:r>
    </w:p>
    <w:p>
      <w:pPr>
        <w:spacing w:before="80" w:after="80"/>
      </w:pPr>
      <w:r>
        <w:rPr>
          <w:rFonts w:ascii="Arial" w:cs="Arial" w:eastAsia="Arial" w:hAnsi="Arial"/>
          <w:sz w:val="22"/>
          <w:szCs w:val="22"/>
        </w:rPr>
        <w:t xml:space="preserve">The destination IP (185.220.101.12) is a known Tor exit node, confirmed via AbuseIPDB (confidence score: 98/100) and VirusTotal (flagged by 34 of 87 security vendors). Despite using port 443, SSL inspection revealed that the traffic is NOT using a valid CA-signed certificate — the presented certificate is self-signed with the CN field set to "update-service.local", a known malware C2 evasion technique.</w:t>
      </w:r>
    </w:p>
    <w:p>
      <w:pPr>
        <w:spacing w:before="60" w:after="60"/>
      </w:pPr>
      <w:r>
        <w:t xml:space="preserve"/>
      </w:r>
    </w:p>
    <w:p>
      <w:pPr>
        <w:spacing w:before="80" w:after="80"/>
      </w:pPr>
      <w:r>
        <w:rPr>
          <w:rFonts w:ascii="Arial" w:cs="Arial" w:eastAsia="Arial" w:hAnsi="Arial"/>
          <w:sz w:val="22"/>
          <w:szCs w:val="22"/>
        </w:rPr>
        <w:t xml:space="preserve">Wireshark filter used to isolate this traffic: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Filter: All traffic to the C2 server</w:t>
            </w:r>
          </w:p>
          <w:p>
            <w:pPr>
              <w:spacing w:before="20" w:after="20"/>
            </w:pPr>
            <w:r>
              <w:rPr>
                <w:rFonts w:ascii="Courier New" w:cs="Courier New" w:eastAsia="Courier New" w:hAnsi="Courier New"/>
                <w:color w:val="A8D8A8"/>
                <w:sz w:val="18"/>
                <w:szCs w:val="18"/>
              </w:rPr>
              <w:t xml:space="preserve">ip.addr == 185.220.101.12</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Filter: Isolate the beacon interval pattern</w:t>
            </w:r>
          </w:p>
          <w:p>
            <w:pPr>
              <w:spacing w:before="20" w:after="20"/>
            </w:pPr>
            <w:r>
              <w:rPr>
                <w:rFonts w:ascii="Courier New" w:cs="Courier New" w:eastAsia="Courier New" w:hAnsi="Courier New"/>
                <w:color w:val="A8D8A8"/>
                <w:sz w:val="18"/>
                <w:szCs w:val="18"/>
              </w:rPr>
              <w:t xml:space="preserve">ip.addr == 185.220.101.12 &amp;&amp; tcp.flags.push == 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Filter: View just the SYN packets to confirm regularity</w:t>
            </w:r>
          </w:p>
          <w:p>
            <w:pPr>
              <w:spacing w:before="20" w:after="20"/>
            </w:pPr>
            <w:r>
              <w:rPr>
                <w:rFonts w:ascii="Courier New" w:cs="Courier New" w:eastAsia="Courier New" w:hAnsi="Courier New"/>
                <w:color w:val="A8D8A8"/>
                <w:sz w:val="18"/>
                <w:szCs w:val="18"/>
              </w:rPr>
              <w:t xml:space="preserve">ip.dst == 185.220.101.12 &amp;&amp; tcp.flags.syn == 1 &amp;&amp; tcp.flags.ack == 0</w:t>
            </w:r>
          </w:p>
        </w:tc>
      </w:tr>
    </w:tbl>
    <w:p>
      <w:pPr>
        <w:spacing w:before="60" w:after="60"/>
      </w:pPr>
      <w:r>
        <w:t xml:space="preserve"/>
      </w:r>
    </w:p>
    <w:p>
      <w:pPr>
        <w:spacing w:before="80" w:after="80"/>
      </w:pPr>
      <w:r>
        <w:rPr>
          <w:rFonts w:ascii="Arial" w:cs="Arial" w:eastAsia="Arial" w:hAnsi="Arial"/>
          <w:sz w:val="22"/>
          <w:szCs w:val="22"/>
        </w:rPr>
        <w:t xml:space="preserve">Time-delta analysis in Wireshark (Statistics → Conversations) confirmed the 300-second pattern across 62 observed callback sessions between 09:15 and 14:22. This is consistent with a Cobalt Strike or similar commercial implant configured with a default 5-minute sleep timer.</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4.3 Finding F-002 — Customer PII Data Exfiltration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F-002: Data Exfiltration via Unencrypted HTTP</w:t>
            </w:r>
          </w:p>
          <w:p>
            <w:pPr>
              <w:spacing w:before="30" w:after="30"/>
            </w:pPr>
            <w:r>
              <w:rPr>
                <w:rFonts w:ascii="Arial" w:cs="Arial" w:eastAsia="Arial" w:hAnsi="Arial"/>
                <w:sz w:val="20"/>
                <w:szCs w:val="20"/>
              </w:rPr>
              <w:t xml:space="preserve">Severity: CRITICAL  |  Source: 192.168.1.45  |  Destination: 203.0.113.55:80</w:t>
            </w:r>
          </w:p>
          <w:p>
            <w:pPr>
              <w:spacing w:before="30" w:after="30"/>
            </w:pPr>
            <w:r>
              <w:rPr>
                <w:rFonts w:ascii="Arial" w:cs="Arial" w:eastAsia="Arial" w:hAnsi="Arial"/>
                <w:sz w:val="20"/>
                <w:szCs w:val="20"/>
              </w:rPr>
              <w:t xml:space="preserve">Protocol: HTTP  |  Data Volume: ~4.2 MB  |  Content: Customer PII records</w:t>
            </w:r>
          </w:p>
        </w:tc>
      </w:tr>
    </w:tbl>
    <w:p>
      <w:pPr>
        <w:spacing w:before="60" w:after="60"/>
      </w:pPr>
      <w:r>
        <w:t xml:space="preserve"/>
      </w:r>
    </w:p>
    <w:p>
      <w:pPr>
        <w:spacing w:before="80" w:after="80"/>
      </w:pPr>
      <w:r>
        <w:rPr>
          <w:rFonts w:ascii="Arial" w:cs="Arial" w:eastAsia="Arial" w:hAnsi="Arial"/>
          <w:sz w:val="22"/>
          <w:szCs w:val="22"/>
        </w:rPr>
        <w:t xml:space="preserve">At 11:45:30 on 14 March 2026, Wireshark captured an outbound HTTP POST request of approximately 4.2MB from the compromised host (192.168.1.45) to 203.0.113.55 on port 80. Using Wireshark's "Follow TCP Stream" feature on this session, the payload was reconstructed and confirmed to contain structured JSON data consistent with customer database records.</w:t>
      </w:r>
    </w:p>
    <w:p>
      <w:pPr>
        <w:spacing w:before="60" w:after="60"/>
      </w:pPr>
      <w:r>
        <w:t xml:space="preserve"/>
      </w:r>
    </w:p>
    <w:p>
      <w:pPr>
        <w:spacing w:before="80" w:after="80"/>
      </w:pPr>
      <w:r>
        <w:rPr>
          <w:rFonts w:ascii="Arial" w:cs="Arial" w:eastAsia="Arial" w:hAnsi="Arial"/>
          <w:sz w:val="22"/>
          <w:szCs w:val="22"/>
        </w:rPr>
        <w:t xml:space="preserve">The reconstructed HTTP stream showed: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POST /upload HTTP/1.1</w:t>
            </w:r>
          </w:p>
          <w:p>
            <w:pPr>
              <w:spacing w:before="20" w:after="20"/>
            </w:pPr>
            <w:r>
              <w:rPr>
                <w:rFonts w:ascii="Courier New" w:cs="Courier New" w:eastAsia="Courier New" w:hAnsi="Courier New"/>
                <w:color w:val="A8D8A8"/>
                <w:sz w:val="18"/>
                <w:szCs w:val="18"/>
              </w:rPr>
              <w:t xml:space="preserve">Host: 203.0.113.55</w:t>
            </w:r>
          </w:p>
          <w:p>
            <w:pPr>
              <w:spacing w:before="20" w:after="20"/>
            </w:pPr>
            <w:r>
              <w:rPr>
                <w:rFonts w:ascii="Courier New" w:cs="Courier New" w:eastAsia="Courier New" w:hAnsi="Courier New"/>
                <w:color w:val="A8D8A8"/>
                <w:sz w:val="18"/>
                <w:szCs w:val="18"/>
              </w:rPr>
              <w:t xml:space="preserve">User-Agent: Mozilla/5.0 (compatible; MSIE 9.0)</w:t>
            </w:r>
          </w:p>
          <w:p>
            <w:pPr>
              <w:spacing w:before="20" w:after="20"/>
            </w:pPr>
            <w:r>
              <w:rPr>
                <w:rFonts w:ascii="Courier New" w:cs="Courier New" w:eastAsia="Courier New" w:hAnsi="Courier New"/>
                <w:color w:val="A8D8A8"/>
                <w:sz w:val="18"/>
                <w:szCs w:val="18"/>
              </w:rPr>
              <w:t xml:space="preserve">Content-Type: application/json</w:t>
            </w:r>
          </w:p>
          <w:p>
            <w:pPr>
              <w:spacing w:before="20" w:after="20"/>
            </w:pPr>
            <w:r>
              <w:rPr>
                <w:rFonts w:ascii="Courier New" w:cs="Courier New" w:eastAsia="Courier New" w:hAnsi="Courier New"/>
                <w:color w:val="A8D8A8"/>
                <w:sz w:val="18"/>
                <w:szCs w:val="18"/>
              </w:rPr>
              <w:t xml:space="preserve">Content-Length: 4404821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{"records":[{"customer_id":"VT-00142","full_name":"[REDACTED]",</w:t>
            </w:r>
          </w:p>
          <w:p>
            <w:pPr>
              <w:spacing w:before="20" w:after="20"/>
            </w:pPr>
            <w:r>
              <w:rPr>
                <w:rFonts w:ascii="Courier New" w:cs="Courier New" w:eastAsia="Courier New" w:hAnsi="Courier New"/>
                <w:color w:val="A8D8A8"/>
                <w:sz w:val="18"/>
                <w:szCs w:val="18"/>
              </w:rPr>
              <w:t xml:space="preserve">"id_number":"[REDACTED]","email":"[REDACTED]","address":"[REDACTED]"},</w:t>
            </w:r>
          </w:p>
          <w:p>
            <w:pPr>
              <w:spacing w:before="20" w:after="20"/>
            </w:pPr>
            <w:r>
              <w:rPr>
                <w:rFonts w:ascii="Courier New" w:cs="Courier New" w:eastAsia="Courier New" w:hAnsi="Courier New"/>
                <w:color w:val="A8D8A8"/>
                <w:sz w:val="18"/>
                <w:szCs w:val="18"/>
              </w:rPr>
              <w:t xml:space="preserve">...4,200+ records truncated for this report...</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spacing w:before="80" w:after="80"/>
      </w:pPr>
      <w:r>
        <w:rPr>
          <w:rFonts w:ascii="Arial" w:cs="Arial" w:eastAsia="Arial" w:hAnsi="Arial"/>
          <w:sz w:val="22"/>
          <w:szCs w:val="22"/>
        </w:rPr>
        <w:t xml:space="preserve">The User-Agent string "Mozilla/5.0 (compatible; MSIE 9.0)" is a known malware beacon signature — Internet Explorer 9 has been end-of-life since 2016 and would not be present in Vendmo Tech's environment. This is a strong indicator the POST request was generated by the malware implant, not a human user.</w:t>
      </w:r>
    </w:p>
    <w:p>
      <w:pPr>
        <w:spacing w:before="60" w:after="60"/>
      </w:pPr>
      <w:r>
        <w:t xml:space="preserve"/>
      </w:r>
    </w:p>
    <w:p>
      <w:pPr>
        <w:spacing w:before="80" w:after="80"/>
      </w:pPr>
      <w:r>
        <w:rPr>
          <w:rFonts w:ascii="Arial" w:cs="Arial" w:eastAsia="Arial" w:hAnsi="Arial"/>
          <w:sz w:val="22"/>
          <w:szCs w:val="22"/>
        </w:rPr>
        <w:t xml:space="preserve">This constitutes a confirmed POPIA data breach. The Information Regulator must be notified within 72 hours of discovery (POPIA Section 22).</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4.4 Finding F-003 — DNS Tunnelling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F-003: Covert Channel via DNS TXT Records</w:t>
            </w:r>
          </w:p>
          <w:p>
            <w:pPr>
              <w:spacing w:before="30" w:after="30"/>
            </w:pPr>
            <w:r>
              <w:rPr>
                <w:rFonts w:ascii="Arial" w:cs="Arial" w:eastAsia="Arial" w:hAnsi="Arial"/>
                <w:sz w:val="20"/>
                <w:szCs w:val="20"/>
              </w:rPr>
              <w:t xml:space="preserve">Severity: CRITICAL  |  Source: 192.168.1.45  |  Destination: 8.8.8.8 (Google DNS)</w:t>
            </w:r>
          </w:p>
          <w:p>
            <w:pPr>
              <w:spacing w:before="30" w:after="30"/>
            </w:pPr>
            <w:r>
              <w:rPr>
                <w:rFonts w:ascii="Arial" w:cs="Arial" w:eastAsia="Arial" w:hAnsi="Arial"/>
                <w:sz w:val="20"/>
                <w:szCs w:val="20"/>
              </w:rPr>
              <w:t xml:space="preserve">Protocol: DNS  |  Domain: vendmo-cdn.net  |  Method: Base64 in TXT queries</w:t>
            </w:r>
          </w:p>
        </w:tc>
      </w:tr>
    </w:tbl>
    <w:p>
      <w:pPr>
        <w:spacing w:before="60" w:after="60"/>
      </w:pPr>
      <w:r>
        <w:t xml:space="preserve"/>
      </w:r>
    </w:p>
    <w:p>
      <w:pPr>
        <w:spacing w:before="80" w:after="80"/>
      </w:pPr>
      <w:r>
        <w:rPr>
          <w:rFonts w:ascii="Arial" w:cs="Arial" w:eastAsia="Arial" w:hAnsi="Arial"/>
          <w:sz w:val="22"/>
          <w:szCs w:val="22"/>
        </w:rPr>
        <w:t xml:space="preserve">DNS traffic analysis using the filter dns.qry.type == 16 (TXT record queries) revealed a high volume of DNS TXT queries from 192.168.1.45 to the domain vendmo-cdn.net and its subdomain data-sync.vendmo-cdn.net. These domains are not affiliated with Vendmo Tech — they are attacker-registered domains designed to mimic legitimate company infrastructure.</w:t>
      </w:r>
    </w:p>
    <w:p>
      <w:pPr>
        <w:spacing w:before="60" w:after="60"/>
      </w:pPr>
      <w:r>
        <w:t xml:space="preserve"/>
      </w:r>
    </w:p>
    <w:p>
      <w:pPr>
        <w:spacing w:before="80" w:after="80"/>
      </w:pPr>
      <w:r>
        <w:rPr>
          <w:rFonts w:ascii="Arial" w:cs="Arial" w:eastAsia="Arial" w:hAnsi="Arial"/>
          <w:sz w:val="22"/>
          <w:szCs w:val="22"/>
        </w:rPr>
        <w:t xml:space="preserve">The subdomain labels in the TXT queries contained long Base64-encoded strings, consistent with DNS tunnelling — a technique used to exfiltrate data or maintain C2 communication by encoding data inside DNS queries (which are rarely blocked by firewalls).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Wireshark filter for DNS TXT queries</w:t>
            </w:r>
          </w:p>
          <w:p>
            <w:pPr>
              <w:spacing w:before="20" w:after="20"/>
            </w:pPr>
            <w:r>
              <w:rPr>
                <w:rFonts w:ascii="Courier New" w:cs="Courier New" w:eastAsia="Courier New" w:hAnsi="Courier New"/>
                <w:color w:val="A8D8A8"/>
                <w:sz w:val="18"/>
                <w:szCs w:val="18"/>
              </w:rPr>
              <w:t xml:space="preserve">dns.qry.type == 16</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Example captured query (anonymised):</w:t>
            </w:r>
          </w:p>
          <w:p>
            <w:pPr>
              <w:spacing w:before="20" w:after="20"/>
            </w:pPr>
            <w:r>
              <w:rPr>
                <w:rFonts w:ascii="Courier New" w:cs="Courier New" w:eastAsia="Courier New" w:hAnsi="Courier New"/>
                <w:color w:val="A8D8A8"/>
                <w:sz w:val="18"/>
                <w:szCs w:val="18"/>
              </w:rPr>
              <w:t xml:space="preserve"># Query: eyJjdXN0b21lcl9pZCI6IlZULTAwMTQyIn0=.data-sync.vendmo-cdn.net</w:t>
            </w:r>
          </w:p>
          <w:p>
            <w:pPr>
              <w:spacing w:before="20" w:after="20"/>
            </w:pPr>
            <w:r>
              <w:rPr>
                <w:rFonts w:ascii="Courier New" w:cs="Courier New" w:eastAsia="Courier New" w:hAnsi="Courier New"/>
                <w:color w:val="A8D8A8"/>
                <w:sz w:val="18"/>
                <w:szCs w:val="18"/>
              </w:rPr>
              <w:t xml:space="preserve"># Decoded (Base64): {"customer_id":"VT-00142"}</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Total TXT queries to vendmo-cdn.net: 8,441 over 2 hours</w:t>
            </w:r>
          </w:p>
          <w:p>
            <w:pPr>
              <w:spacing w:before="20" w:after="20"/>
            </w:pPr>
            <w:r>
              <w:rPr>
                <w:rFonts w:ascii="Courier New" w:cs="Courier New" w:eastAsia="Courier New" w:hAnsi="Courier New"/>
                <w:color w:val="A8D8A8"/>
                <w:sz w:val="18"/>
                <w:szCs w:val="18"/>
              </w:rPr>
              <w:t xml:space="preserve"># Average query size: 220 bytes (typical legitimate TXT: &lt; 50 bytes)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4.5 Finding F-004 — Internal Network Port Scan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6"/>
              <w:left w:val="single" w:color="E67E22" w:sz="12"/>
              <w:bottom w:val="single" w:color="E67E22" w:sz="6"/>
              <w:right w:val="single" w:color="E67E22" w:sz="6"/>
            </w:tcBorders>
            <w:shd w:fill="FDEBD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F-004: Network Reconnaissance — SYN Sweep</w:t>
            </w:r>
          </w:p>
          <w:p>
            <w:pPr>
              <w:spacing w:before="30" w:after="30"/>
            </w:pPr>
            <w:r>
              <w:rPr>
                <w:rFonts w:ascii="Arial" w:cs="Arial" w:eastAsia="Arial" w:hAnsi="Arial"/>
                <w:sz w:val="20"/>
                <w:szCs w:val="20"/>
              </w:rPr>
              <w:t xml:space="preserve">Severity: HIGH  |  Source: 10.0.0.99  |  Target: 10.0.0.0/24 and 192.168.1.0/24</w:t>
            </w:r>
          </w:p>
          <w:p>
            <w:pPr>
              <w:spacing w:before="30" w:after="30"/>
            </w:pPr>
            <w:r>
              <w:rPr>
                <w:rFonts w:ascii="Arial" w:cs="Arial" w:eastAsia="Arial" w:hAnsi="Arial"/>
                <w:sz w:val="20"/>
                <w:szCs w:val="20"/>
              </w:rPr>
              <w:t xml:space="preserve">Protocol: TCP  |  Technique: Half-open SYN scan  |  Speed: ~200 packets/second</w:t>
            </w:r>
          </w:p>
        </w:tc>
      </w:tr>
    </w:tbl>
    <w:p>
      <w:pPr>
        <w:spacing w:before="60" w:after="60"/>
      </w:pPr>
      <w:r>
        <w:t xml:space="preserve"/>
      </w:r>
    </w:p>
    <w:p>
      <w:pPr>
        <w:spacing w:before="80" w:after="80"/>
      </w:pPr>
      <w:r>
        <w:rPr>
          <w:rFonts w:ascii="Arial" w:cs="Arial" w:eastAsia="Arial" w:hAnsi="Arial"/>
          <w:sz w:val="22"/>
          <w:szCs w:val="22"/>
        </w:rPr>
        <w:t xml:space="preserve">At 08:12:03, Wireshark captured a burst of TCP SYN packets originating from internal host 10.0.0.99, targeting sequential IP addresses across both internal subnets. The scan pattern — SYN packets with no corresponding application-layer completion — is characteristic of a Nmap-style half-open (-sS) port scan designed to enumerate live hosts and open services without completing the TCP handshake.</w:t>
      </w:r>
    </w:p>
    <w:p>
      <w:pPr>
        <w:spacing w:before="60" w:after="60"/>
      </w:pPr>
      <w:r>
        <w:t xml:space="preserve"/>
      </w:r>
    </w:p>
    <w:p>
      <w:pPr>
        <w:spacing w:before="80" w:after="80"/>
      </w:pPr>
      <w:r>
        <w:rPr>
          <w:rFonts w:ascii="Arial" w:cs="Arial" w:eastAsia="Arial" w:hAnsi="Arial"/>
          <w:sz w:val="22"/>
          <w:szCs w:val="22"/>
        </w:rPr>
        <w:t xml:space="preserve">Within 2 minutes and 52 seconds, 10.0.0.99 sent SYN packets to 1,024 ports across 254 hosts — a total of 260,096 packets. No legitimate user or application would generate this traffic pattern. Host 10.0.0.99 is assessed as either a compromised internal machine or an attacker-controlled device that gained initial access prior to the capture window.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Wireshark filter: isolate all SYN-only packets (no ACK)</w:t>
            </w:r>
          </w:p>
          <w:p>
            <w:pPr>
              <w:spacing w:before="20" w:after="20"/>
            </w:pPr>
            <w:r>
              <w:rPr>
                <w:rFonts w:ascii="Courier New" w:cs="Courier New" w:eastAsia="Courier New" w:hAnsi="Courier New"/>
                <w:color w:val="A8D8A8"/>
                <w:sz w:val="18"/>
                <w:szCs w:val="18"/>
              </w:rPr>
              <w:t xml:space="preserve">tcp.flags.syn == 1 &amp;&amp; tcp.flags.ack == 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Further filter: only from the scanning host</w:t>
            </w:r>
          </w:p>
          <w:p>
            <w:pPr>
              <w:spacing w:before="20" w:after="20"/>
            </w:pPr>
            <w:r>
              <w:rPr>
                <w:rFonts w:ascii="Courier New" w:cs="Courier New" w:eastAsia="Courier New" w:hAnsi="Courier New"/>
                <w:color w:val="A8D8A8"/>
                <w:sz w:val="18"/>
                <w:szCs w:val="18"/>
              </w:rPr>
              <w:t xml:space="preserve">ip.src == 10.0.0.99 &amp;&amp; tcp.flags.syn == 1 &amp;&amp; tcp.flags.ack == 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Statistics &gt; Conversations &gt; TCP to confirm volume</w:t>
            </w:r>
          </w:p>
          <w:p>
            <w:pPr>
              <w:spacing w:before="20" w:after="20"/>
            </w:pPr>
            <w:r>
              <w:rPr>
                <w:rFonts w:ascii="Courier New" w:cs="Courier New" w:eastAsia="Courier New" w:hAnsi="Courier New"/>
                <w:color w:val="A8D8A8"/>
                <w:sz w:val="18"/>
                <w:szCs w:val="18"/>
              </w:rPr>
              <w:t xml:space="preserve"># Result: 260,096 SYN packets from 10.0.0.99 in 172 seconds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4.6 Finding F-005 — SMB Lateral Movement (HIGH)</w:t>
      </w:r>
    </w:p>
    <w:p>
      <w:pPr>
        <w:spacing w:before="80" w:after="80"/>
      </w:pPr>
      <w:r>
        <w:rPr>
          <w:rFonts w:ascii="Arial" w:cs="Arial" w:eastAsia="Arial" w:hAnsi="Arial"/>
          <w:sz w:val="22"/>
          <w:szCs w:val="22"/>
        </w:rPr>
        <w:t xml:space="preserve">Wireshark captured SMBv2 Negotiate Protocol requests from host 10.0.0.15 (a standard employee workstation) to 10.0.0.5 (the internal file server) at 09:02:44. Standard workstations should not be initiating SMB connections directly to the file server — all file access is mediated through the application layer. This behaviour is consistent with a pass-the-hash attack or PsExec-style lateral movement technique, where the attacker uses captured credentials to move laterally from the scanning host to a more privileged system.</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4.7 Finding F-006 — RDP Brute Force (HIGH)</w:t>
      </w:r>
    </w:p>
    <w:p>
      <w:pPr>
        <w:spacing w:before="80" w:after="80"/>
      </w:pPr>
      <w:r>
        <w:rPr>
          <w:rFonts w:ascii="Arial" w:cs="Arial" w:eastAsia="Arial" w:hAnsi="Arial"/>
          <w:sz w:val="22"/>
          <w:szCs w:val="22"/>
        </w:rPr>
        <w:t xml:space="preserve">Between 08:31:22 and 08:35:44, Wireshark recorded 847 TCP SYN packets from 10.0.0.99 to 10.0.0.5 on destination port 3389 (RDP). The volume and regularity of these connection attempts — approximately 3–4 per second — is consistent with an automated credential brute force tool targeting the Remote Desktop Protocol service. No corresponding RDP session was successfully established during the capture window, suggesting account lockout may have triggered or the correct credentials were not found at this stage.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Wireshark filter: RDP connection attempts</w:t>
            </w:r>
          </w:p>
          <w:p>
            <w:pPr>
              <w:spacing w:before="20" w:after="20"/>
            </w:pPr>
            <w:r>
              <w:rPr>
                <w:rFonts w:ascii="Courier New" w:cs="Courier New" w:eastAsia="Courier New" w:hAnsi="Courier New"/>
                <w:color w:val="A8D8A8"/>
                <w:sz w:val="18"/>
                <w:szCs w:val="18"/>
              </w:rPr>
              <w:t xml:space="preserve">tcp.dstport == 3389 &amp;&amp; tcp.flags.syn == 1 &amp;&amp; tcp.flags.ack == 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Result: 847 SYN packets from 10.0.0.99 to 10.0.0.5:3389</w:t>
            </w:r>
          </w:p>
          <w:p>
            <w:pPr>
              <w:spacing w:before="20" w:after="20"/>
            </w:pPr>
            <w:r>
              <w:rPr>
                <w:rFonts w:ascii="Courier New" w:cs="Courier New" w:eastAsia="Courier New" w:hAnsi="Courier New"/>
                <w:color w:val="A8D8A8"/>
                <w:sz w:val="18"/>
                <w:szCs w:val="18"/>
              </w:rPr>
              <w:t xml:space="preserve"># Timespan: 08:31:22 to 08:35:44 (262 seconds)</w:t>
            </w:r>
          </w:p>
          <w:p>
            <w:pPr>
              <w:spacing w:before="20" w:after="20"/>
            </w:pPr>
            <w:r>
              <w:rPr>
                <w:rFonts w:ascii="Courier New" w:cs="Courier New" w:eastAsia="Courier New" w:hAnsi="Courier New"/>
                <w:color w:val="A8D8A8"/>
                <w:sz w:val="18"/>
                <w:szCs w:val="18"/>
              </w:rPr>
              <w:t xml:space="preserve"># Rate: ~3.2 attempts/second — consistent with automated tooling</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5. Key Packet Evidence Table</w:t>
      </w:r>
    </w:p>
    <w:p>
      <w:pPr>
        <w:spacing w:before="80" w:after="80"/>
      </w:pPr>
      <w:r>
        <w:rPr>
          <w:rFonts w:ascii="Arial" w:cs="Arial" w:eastAsia="Arial" w:hAnsi="Arial"/>
          <w:sz w:val="22"/>
          <w:szCs w:val="22"/>
        </w:rPr>
        <w:t xml:space="preserve">The table below summarises the ten most significant packet observations from the capture file, forming the evidentiary basis of this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400"/>
        <w:gridCol w:w="1400"/>
        <w:gridCol w:w="1200"/>
        <w:gridCol w:w="1200"/>
        <w:gridCol w:w="1100"/>
        <w:gridCol w:w="1160"/>
      </w:tblGrid>
      <w:tr>
        <w:tc>
          <w:tcPr>
            <w:tcW w:type="dxa" w:w="7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Pkt ID</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IP</w:t>
            </w:r>
          </w:p>
        </w:tc>
        <w:tc>
          <w:tcPr>
            <w:tcW w:type="dxa" w:w="14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Destination IP</w:t>
            </w:r>
          </w:p>
        </w:tc>
        <w:tc>
          <w:tcPr>
            <w:tcW w:type="dxa" w:w="14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Flags</w:t>
            </w:r>
          </w:p>
        </w:tc>
        <w:tc>
          <w:tcPr>
            <w:tcW w:type="dxa" w:w="11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11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4422 → 443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SYN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Beaconing</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PKT-002</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185.220.101.12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4422 → 443</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PSH/ACK</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C2 Callback</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185.220.101.12</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4422 → 443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PSH/ACK</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Data Exfil</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PKT-004</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10.0.0.0/24</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Various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SYN</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Port Scan</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192.168.1.0/24</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Various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SYN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Net Recon</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PKT-006</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203.0.113.55</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HTTP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1052 → 80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GET</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Data Exfil</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10.0.0.15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SMB</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1055 → 445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Negotiate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Lateral Mvmt</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PKT-008</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185.220.101.12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DNS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1060 → 53</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Query</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DNS Tunnel</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PKT-009</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1070 → 3389</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SYN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RDP Brute</w:t>
            </w:r>
          </w:p>
        </w:tc>
        <w:tc>
          <w:tcPr>
            <w:tcW w:type="dxa" w:w="1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PKT-010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185.220.101.12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TCP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4422 → 443</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FIN/ACK</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Session End</w:t>
            </w:r>
          </w:p>
        </w:tc>
        <w:tc>
          <w:tcPr>
            <w:tcW w:type="dxa" w:w="1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6. Attack Timeline Reconstruction</w:t>
      </w:r>
    </w:p>
    <w:p>
      <w:pPr>
        <w:spacing w:before="80" w:after="80"/>
      </w:pPr>
      <w:r>
        <w:rPr>
          <w:rFonts w:ascii="Arial" w:cs="Arial" w:eastAsia="Arial" w:hAnsi="Arial"/>
          <w:sz w:val="22"/>
          <w:szCs w:val="22"/>
        </w:rPr>
        <w:t xml:space="preserve">Using packet timestamps from the Wireshark capture, the following chronological attack timeline was reconstructed. This represents the kill chain as observed in network traffic — from initial reconnaissance through to data exfiltration and continued persistence.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360"/>
        <w:gridCol w:w="2200"/>
      </w:tblGrid>
      <w:tr>
        <w:tc>
          <w:tcPr>
            <w:tcW w:type="dxa" w:w="1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Timestamp</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23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c>
          <w:tcPr>
            <w:tcW w:type="dxa" w:w="2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Attack Stage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08:12:03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Port Scan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Attacker begins internal network reconnaissance — SYN sweep of 192.168.1.0/24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Initial Reconnaissance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08:14:55</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Port Scan</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Full port scan of identified live hosts — 1–65535 on key targets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Host Enumeration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08:31:22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10.0.0.99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RDP Brute Force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Brute force RDP (3389) against 10.0.0.5 — 847 attempts in 4 minutes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Credential Attack</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09:02:44</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10.0.0.15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SMB Lateral Movement</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SMBv2 Negotiate from workstation 10.0.0.15 — likely compromised via phishing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Lateral Movement</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09:15:00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C2 Beacon (First)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First C2 callback to 185.220.101.12:443 — malware implant established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C2 Established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09:15:00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C2 Beaconing</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Regular 300-second heartbeat callbacks begin — attacker maintains persistence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Persistence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11:03:17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DNS Tunnelling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DNS TXT queries to vendmo-cdn.net — covert data staging begins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Data Staging</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11:45:30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Data Exfiltration</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HTTP POST of ~4.2MB to 203.0.113.55 — customer PII records exfiltrated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Exfiltration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1A2E4A"/>
                <w:sz w:val="17"/>
                <w:szCs w:val="17"/>
              </w:rPr>
              <w:t xml:space="preserve">2026-03-14 14:22:10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192.168.1.45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C2 Beacon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Continued beaconing — attacker still maintaining access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Persistence</w:t>
            </w:r>
          </w:p>
        </w:tc>
      </w:tr>
      <w:tr>
        <w:tc>
          <w:tcPr>
            <w:tcW w:type="dxa" w:w="1600"/>
            <w:tcBorders>
              <w:top w:val="single" w:color="BDC3C7" w:sz="1"/>
              <w:left w:val="single" w:color="BDC3C7" w:sz="1"/>
              <w:bottom w:val="single" w:color="BDC3C7" w:sz="1"/>
              <w:right w:val="single" w:color="BDC3C7" w:sz="1"/>
            </w:tcBorders>
            <w:shd w:fill="D5F0EC" w:val="clear"/>
            <w:tcMar>
              <w:top w:type="dxa" w:w="80"/>
              <w:left w:type="dxa" w:w="120"/>
              <w:bottom w:type="dxa" w:w="80"/>
              <w:right w:type="dxa" w:w="120"/>
            </w:tcMar>
          </w:tcPr>
          <w:p>
            <w:r>
              <w:rPr>
                <w:rFonts w:ascii="Courier New" w:cs="Courier New" w:eastAsia="Courier New" w:hAnsi="Courier New"/>
                <w:b/>
                <w:bCs/>
                <w:color w:val="0D7C6E"/>
                <w:sz w:val="17"/>
                <w:szCs w:val="17"/>
              </w:rPr>
              <w:t xml:space="preserve">2026-03-15 07:00:00</w:t>
            </w:r>
          </w:p>
        </w:tc>
        <w:tc>
          <w:tcPr>
            <w:tcW w:type="dxa" w:w="1200"/>
            <w:tcBorders>
              <w:top w:val="single" w:color="BDC3C7" w:sz="1"/>
              <w:left w:val="single" w:color="BDC3C7" w:sz="1"/>
              <w:bottom w:val="single" w:color="BDC3C7" w:sz="1"/>
              <w:right w:val="single" w:color="BDC3C7" w:sz="1"/>
            </w:tcBorders>
            <w:shd w:fill="D5F0EC" w:val="clear"/>
            <w:tcMar>
              <w:top w:type="dxa" w:w="80"/>
              <w:left w:type="dxa" w:w="120"/>
              <w:bottom w:type="dxa" w:w="80"/>
              <w:right w:type="dxa" w:w="120"/>
            </w:tcMar>
            <w:vAlign w:val="center"/>
          </w:tcPr>
          <w:p>
            <w:pPr>
              <w:jc w:val="left"/>
            </w:pPr>
            <w:r>
              <w:rPr>
                <w:rFonts w:ascii="Arial" w:cs="Arial" w:eastAsia="Arial" w:hAnsi="Arial"/>
                <w:sz w:val="19"/>
                <w:szCs w:val="19"/>
              </w:rPr>
              <w:t xml:space="preserve">SOC Team</w:t>
            </w:r>
          </w:p>
        </w:tc>
        <w:tc>
          <w:tcPr>
            <w:tcW w:type="dxa" w:w="2000"/>
            <w:tcBorders>
              <w:top w:val="single" w:color="BDC3C7" w:sz="1"/>
              <w:left w:val="single" w:color="BDC3C7" w:sz="1"/>
              <w:bottom w:val="single" w:color="BDC3C7" w:sz="1"/>
              <w:right w:val="single" w:color="BDC3C7" w:sz="1"/>
            </w:tcBorders>
            <w:shd w:fill="D5F0E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Detection</w:t>
            </w:r>
          </w:p>
        </w:tc>
        <w:tc>
          <w:tcPr>
            <w:tcW w:type="dxa" w:w="2360"/>
            <w:tcBorders>
              <w:top w:val="single" w:color="BDC3C7" w:sz="1"/>
              <w:left w:val="single" w:color="BDC3C7" w:sz="1"/>
              <w:bottom w:val="single" w:color="BDC3C7" w:sz="1"/>
              <w:right w:val="single" w:color="BDC3C7" w:sz="1"/>
            </w:tcBorders>
            <w:shd w:fill="D5F0EC" w:val="clear"/>
            <w:tcMar>
              <w:top w:type="dxa" w:w="80"/>
              <w:left w:type="dxa" w:w="120"/>
              <w:bottom w:type="dxa" w:w="80"/>
              <w:right w:type="dxa" w:w="120"/>
            </w:tcMar>
            <w:vAlign w:val="center"/>
          </w:tcPr>
          <w:p>
            <w:pPr>
              <w:jc w:val="left"/>
            </w:pPr>
            <w:r>
              <w:rPr>
                <w:rFonts w:ascii="Arial" w:cs="Arial" w:eastAsia="Arial" w:hAnsi="Arial"/>
                <w:sz w:val="19"/>
                <w:szCs w:val="19"/>
              </w:rPr>
              <w:t xml:space="preserve">Anomalous traffic flagged during morning log review — incident declared</w:t>
            </w:r>
          </w:p>
        </w:tc>
        <w:tc>
          <w:tcPr>
            <w:tcW w:type="dxa" w:w="2200"/>
            <w:tcBorders>
              <w:top w:val="single" w:color="BDC3C7" w:sz="1"/>
              <w:left w:val="single" w:color="BDC3C7" w:sz="1"/>
              <w:bottom w:val="single" w:color="BDC3C7" w:sz="1"/>
              <w:right w:val="single" w:color="BDC3C7" w:sz="1"/>
            </w:tcBorders>
            <w:shd w:fill="D5F0EC" w:val="clear"/>
            <w:tcMar>
              <w:top w:type="dxa" w:w="80"/>
              <w:left w:type="dxa" w:w="120"/>
              <w:bottom w:type="dxa" w:w="80"/>
              <w:right w:type="dxa" w:w="120"/>
            </w:tcMar>
            <w:vAlign w:val="center"/>
          </w:tcPr>
          <w:p>
            <w:pPr>
              <w:jc w:val="left"/>
            </w:pPr>
            <w:r>
              <w:rPr>
                <w:rFonts w:ascii="Arial" w:cs="Arial" w:eastAsia="Arial" w:hAnsi="Arial"/>
                <w:color w:val="0D7C6E"/>
                <w:sz w:val="19"/>
                <w:szCs w:val="19"/>
              </w:rPr>
              <w:t xml:space="preserve">Detection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12"/>
              <w:bottom w:val="single" w:color="2C5F8A" w:sz="6"/>
              <w:right w:val="single" w:color="2C5F8A" w:sz="6"/>
            </w:tcBorders>
            <w:shd w:fill="D6E4F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Kill Chain Assessment</w:t>
            </w:r>
          </w:p>
          <w:p>
            <w:pPr>
              <w:spacing w:before="30" w:after="30"/>
            </w:pPr>
            <w:r>
              <w:rPr>
                <w:rFonts w:ascii="Arial" w:cs="Arial" w:eastAsia="Arial" w:hAnsi="Arial"/>
                <w:sz w:val="20"/>
                <w:szCs w:val="20"/>
              </w:rPr>
              <w:t xml:space="preserve">The attack follows the Unified Kill Chain model:</w:t>
            </w:r>
          </w:p>
          <w:p>
            <w:pPr>
              <w:spacing w:before="30" w:after="30"/>
            </w:pPr>
            <w:r>
              <w:rPr>
                <w:rFonts w:ascii="Arial" w:cs="Arial" w:eastAsia="Arial" w:hAnsi="Arial"/>
                <w:sz w:val="20"/>
                <w:szCs w:val="20"/>
              </w:rPr>
              <w:t xml:space="preserve">  Phase 1 — IN:    Reconnaissance (port scan) → Brute Force (RDP) → Lateral Movement (SMB)</w:t>
            </w:r>
          </w:p>
          <w:p>
            <w:pPr>
              <w:spacing w:before="30" w:after="30"/>
            </w:pPr>
            <w:r>
              <w:rPr>
                <w:rFonts w:ascii="Arial" w:cs="Arial" w:eastAsia="Arial" w:hAnsi="Arial"/>
                <w:sz w:val="20"/>
                <w:szCs w:val="20"/>
              </w:rPr>
              <w:t xml:space="preserve">  Phase 2 — THROUGH: Implant delivery → C2 beaconing → Persistence established</w:t>
            </w:r>
          </w:p>
          <w:p>
            <w:pPr>
              <w:spacing w:before="30" w:after="30"/>
            </w:pPr>
            <w:r>
              <w:rPr>
                <w:rFonts w:ascii="Arial" w:cs="Arial" w:eastAsia="Arial" w:hAnsi="Arial"/>
                <w:sz w:val="20"/>
                <w:szCs w:val="20"/>
              </w:rPr>
              <w:t xml:space="preserve">  Phase 3 — OUT:   Data staging (DNS tunnel) → Exfiltration (HTTP POST) → Continued access</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Total time from first scan to confirmed exfiltration: approximately 3 hours 33 minutes.</w:t>
            </w:r>
          </w:p>
          <w:p>
            <w:pPr>
              <w:spacing w:before="30" w:after="30"/>
            </w:pPr>
            <w:r>
              <w:rPr>
                <w:rFonts w:ascii="Arial" w:cs="Arial" w:eastAsia="Arial" w:hAnsi="Arial"/>
                <w:sz w:val="20"/>
                <w:szCs w:val="20"/>
              </w:rPr>
              <w:t xml:space="preserve">Time to detection by SOC: approximately 23 hours — significantly exceeding the industry target of &lt; 1 hour.</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7. Indicators of Compromise (IOCs)</w:t>
      </w:r>
    </w:p>
    <w:p>
      <w:pPr>
        <w:spacing w:before="80" w:after="80"/>
      </w:pPr>
      <w:r>
        <w:rPr>
          <w:rFonts w:ascii="Arial" w:cs="Arial" w:eastAsia="Arial" w:hAnsi="Arial"/>
          <w:sz w:val="22"/>
          <w:szCs w:val="22"/>
        </w:rPr>
        <w:t xml:space="preserve">The following IOCs were extracted from the packet capture and correlated with threat intelligence sources. All IOCs should be immediately added to the perimeter firewall blocklist, DNS sinkhole, and SIEM detection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1800"/>
        <w:gridCol w:w="1560"/>
        <w:gridCol w:w="1800"/>
      </w:tblGrid>
      <w:tr>
        <w:tc>
          <w:tcPr>
            <w:tcW w:type="dxa" w:w="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IOC ID</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w:t>
            </w:r>
          </w:p>
        </w:tc>
        <w:tc>
          <w:tcPr>
            <w:tcW w:type="dxa" w:w="18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18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IP Address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185.220.101.12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External C2 server — known Tor exit node</w:t>
            </w:r>
          </w:p>
        </w:tc>
        <w:tc>
          <w:tcPr>
            <w:tcW w:type="dxa" w:w="15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Threat Intel (AbuseIPDB, VirusTotal)</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IOC-002</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IP Address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203.0.113.55</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HTTP exfiltration endpoint — unregistered host</w:t>
            </w:r>
          </w:p>
        </w:tc>
        <w:tc>
          <w:tcPr>
            <w:tcW w:type="dxa" w:w="15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Wireshark HTTP stream analysis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IP Address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10.0.0.99</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Internal attacker pivot host / scanner</w:t>
            </w:r>
          </w:p>
        </w:tc>
        <w:tc>
          <w:tcPr>
            <w:tcW w:type="dxa" w:w="15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Nmap-pattern SYN scanning behaviour</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IOC-004</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Domain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c2-update.vendmo-cdn.net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Spoofed vendor domain — C2 staging server</w:t>
            </w:r>
          </w:p>
        </w:tc>
        <w:tc>
          <w:tcPr>
            <w:tcW w:type="dxa" w:w="15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DNS query capture + WHOIS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Domain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data-sync.vendmo-cdn.net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DNS tunnelling exfiltration channel</w:t>
            </w:r>
          </w:p>
        </w:tc>
        <w:tc>
          <w:tcPr>
            <w:tcW w:type="dxa" w:w="15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Abnormal TXT record DNS queries</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IOC-006</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User-Agent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Mozilla/5.0 (compatible; MSIE 9.0)</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Outdated UA string — malware beacon signature</w:t>
            </w:r>
          </w:p>
        </w:tc>
        <w:tc>
          <w:tcPr>
            <w:tcW w:type="dxa" w:w="15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HTTP header analysis in Wireshark</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Port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TCP/4422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Non-standard port used for C2 beaconing</w:t>
            </w:r>
          </w:p>
        </w:tc>
        <w:tc>
          <w:tcPr>
            <w:tcW w:type="dxa" w:w="15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Repeated outbound connections observed</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IOC-008</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File Hash</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d41d8cd98f00b204e9800998ecf8427e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MD5 hash of dropped payload (empty stub)</w:t>
            </w:r>
          </w:p>
        </w:tc>
        <w:tc>
          <w:tcPr>
            <w:tcW w:type="dxa" w:w="15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HTTP object extraction from pcap</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IOC-009</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Behaviour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SYN to 1024 ports in &lt;5s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Classic TCP port scan signature from 10.0.0.99</w:t>
            </w:r>
          </w:p>
        </w:tc>
        <w:tc>
          <w:tcPr>
            <w:tcW w:type="dxa" w:w="15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Wireshark tcp.flags.syn==1 filter</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IOC-010</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Behaviour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b/>
                <w:bCs/>
                <w:color w:val="0D7C6E"/>
                <w:sz w:val="18"/>
                <w:szCs w:val="18"/>
              </w:rPr>
              <w:t xml:space="preserve">Regular 300s beacon interval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C2 heartbeat — 300-second callback regularity</w:t>
            </w:r>
          </w:p>
        </w:tc>
        <w:tc>
          <w:tcPr>
            <w:tcW w:type="dxa" w:w="15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Wireshark time-delta analysis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12"/>
              <w:bottom w:val="single" w:color="2C5F8A" w:sz="6"/>
              <w:right w:val="single" w:color="2C5F8A" w:sz="6"/>
            </w:tcBorders>
            <w:shd w:fill="D5F0EC"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IOC Sharing</w:t>
            </w:r>
          </w:p>
          <w:p>
            <w:pPr>
              <w:spacing w:before="30" w:after="30"/>
            </w:pPr>
            <w:r>
              <w:rPr>
                <w:rFonts w:ascii="Arial" w:cs="Arial" w:eastAsia="Arial" w:hAnsi="Arial"/>
                <w:sz w:val="20"/>
                <w:szCs w:val="20"/>
              </w:rPr>
              <w:t xml:space="preserve">These IOCs have been formatted for sharing via STIX/TAXII. They should be submitted to:</w:t>
            </w:r>
          </w:p>
          <w:p>
            <w:pPr>
              <w:spacing w:before="30" w:after="30"/>
            </w:pPr>
            <w:r>
              <w:rPr>
                <w:rFonts w:ascii="Arial" w:cs="Arial" w:eastAsia="Arial" w:hAnsi="Arial"/>
                <w:sz w:val="20"/>
                <w:szCs w:val="20"/>
              </w:rPr>
              <w:t xml:space="preserve">  • The organisation's threat intelligence platform</w:t>
            </w:r>
          </w:p>
          <w:p>
            <w:pPr>
              <w:spacing w:before="30" w:after="30"/>
            </w:pPr>
            <w:r>
              <w:rPr>
                <w:rFonts w:ascii="Arial" w:cs="Arial" w:eastAsia="Arial" w:hAnsi="Arial"/>
                <w:sz w:val="20"/>
                <w:szCs w:val="20"/>
              </w:rPr>
              <w:t xml:space="preserve">  • South African Cyber Security Hub (SACSH) / CSIRT</w:t>
            </w:r>
          </w:p>
          <w:p>
            <w:pPr>
              <w:spacing w:before="30" w:after="30"/>
            </w:pPr>
            <w:r>
              <w:rPr>
                <w:rFonts w:ascii="Arial" w:cs="Arial" w:eastAsia="Arial" w:hAnsi="Arial"/>
                <w:sz w:val="20"/>
                <w:szCs w:val="20"/>
              </w:rPr>
              <w:t xml:space="preserve">  • AbuseIPDB (for IP reputation reporting)</w:t>
            </w:r>
          </w:p>
          <w:p>
            <w:pPr>
              <w:spacing w:before="30" w:after="30"/>
            </w:pPr>
            <w:r>
              <w:rPr>
                <w:rFonts w:ascii="Arial" w:cs="Arial" w:eastAsia="Arial" w:hAnsi="Arial"/>
                <w:sz w:val="20"/>
                <w:szCs w:val="20"/>
              </w:rPr>
              <w:t xml:space="preserve">  • VirusTotal (for hash and domain submission)</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8. MITRE ATT&amp;CK Framework Mapping</w:t>
      </w:r>
    </w:p>
    <w:p>
      <w:pPr>
        <w:spacing w:before="80" w:after="80"/>
      </w:pPr>
      <w:r>
        <w:rPr>
          <w:rFonts w:ascii="Arial" w:cs="Arial" w:eastAsia="Arial" w:hAnsi="Arial"/>
          <w:sz w:val="22"/>
          <w:szCs w:val="22"/>
        </w:rPr>
        <w:t xml:space="preserve">All observed threat behaviours have been mapped to the MITRE ATT&amp;CK Enterprise Framework v14. This mapping supports threat intelligence enrichment, detection rule development, and security control gap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600"/>
        <w:gridCol w:w="1560"/>
        <w:gridCol w:w="2000"/>
        <w:gridCol w:w="1000"/>
      </w:tblGrid>
      <w:tr>
        <w:tc>
          <w:tcPr>
            <w:tcW w:type="dxa" w:w="1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Technique ID</w:t>
            </w:r>
          </w:p>
        </w:tc>
        <w:tc>
          <w:tcPr>
            <w:tcW w:type="dxa" w:w="1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Tactic</w:t>
            </w:r>
          </w:p>
        </w:tc>
        <w:tc>
          <w:tcPr>
            <w:tcW w:type="dxa" w:w="2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Technique Name</w:t>
            </w:r>
          </w:p>
        </w:tc>
        <w:tc>
          <w:tcPr>
            <w:tcW w:type="dxa" w:w="15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Observed Activity</w:t>
            </w:r>
          </w:p>
        </w:tc>
        <w:tc>
          <w:tcPr>
            <w:tcW w:type="dxa" w:w="2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Related Finding</w:t>
            </w:r>
          </w:p>
        </w:tc>
        <w:tc>
          <w:tcPr>
            <w:tcW w:type="dxa" w:w="1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T1046</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Discovery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Network Service Discovery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10.0.0.99 scanning internal subnets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F-004, F-005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Recon</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5F8A"/>
                <w:sz w:val="18"/>
                <w:szCs w:val="18"/>
              </w:rPr>
              <w:t xml:space="preserve">T1110.001</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Credential Access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Brute Force: Password Guessing</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RDP brute force against 10.0.0.5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F-006</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Initial Access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T1021.002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Lateral Movement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SMB/Windows Admin Shares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SMBv2 from 10.0.0.15 to file server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Lateral Movement</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5F8A"/>
                <w:sz w:val="18"/>
                <w:szCs w:val="18"/>
              </w:rPr>
              <w:t xml:space="preserve">T1071.001</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Command &amp; Control</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App Layer Protocol: Web Protocols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HTTPS C2 callbacks to 185.220.101.12</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F-001</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C2</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T1071.004</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Command &amp; Control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App Layer Protocol: DNS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DNS tunnelling via TXT records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F-003</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C2 / Exfil</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5F8A"/>
                <w:sz w:val="18"/>
                <w:szCs w:val="18"/>
              </w:rPr>
              <w:t xml:space="preserve">T1041</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Exfiltration</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Exfiltration Over C2 Channel</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PII data exfil via HTTP POST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F-002</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Exfiltration</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T1048.003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Exfiltration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Exfil Over Unencrypted Protocol</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Plaintext HTTP used for data theft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F-002, F-007</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Exfiltration</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2C5F8A"/>
                <w:sz w:val="18"/>
                <w:szCs w:val="18"/>
              </w:rPr>
              <w:t xml:space="preserve">T1583.001</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Resource Development</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Acquire Infrastructure: Domains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Attacker-registered vendmo-cdn.net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F-008</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Preparation</w:t>
            </w:r>
          </w:p>
        </w:tc>
      </w:tr>
    </w:tbl>
    <w:p>
      <w:pPr>
        <w:spacing w:before="60" w:after="60"/>
      </w:pPr>
      <w:r>
        <w:t xml:space="preserve"/>
      </w:r>
    </w:p>
    <w:p>
      <w:pPr>
        <w:spacing w:before="80" w:after="80"/>
      </w:pPr>
      <w:r>
        <w:rPr>
          <w:rFonts w:ascii="Arial" w:cs="Arial" w:eastAsia="Arial" w:hAnsi="Arial"/>
          <w:sz w:val="22"/>
          <w:szCs w:val="22"/>
        </w:rPr>
        <w:t xml:space="preserve">The identified attack techniques span five ATT&amp;CK tactics: Discovery, Credential Access, Lateral Movement, Command and Control, and Exfiltration. The breadth of tactics observed confirms this is a sophisticated, multi-stage targeted attack rather than opportunistic scanning.</w:t>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9. Recommendations</w:t>
      </w:r>
    </w:p>
    <w:p>
      <w:pPr>
        <w:spacing w:before="80" w:after="80"/>
      </w:pPr>
      <w:r>
        <w:rPr>
          <w:rFonts w:ascii="Arial" w:cs="Arial" w:eastAsia="Arial" w:hAnsi="Arial"/>
          <w:sz w:val="22"/>
          <w:szCs w:val="22"/>
        </w:rPr>
        <w:t xml:space="preserve">The following 10 recommendations address both immediate incident containment requirements and the underlying security control weaknesses that enabled this attack. Priority ratings reflect urgency, not just severity.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60"/>
        <w:gridCol w:w="1000"/>
        <w:gridCol w:w="900"/>
        <w:gridCol w:w="1500"/>
      </w:tblGrid>
      <w:tr>
        <w:tc>
          <w:tcPr>
            <w:tcW w:type="dxa" w:w="6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22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W w:type="dxa" w:w="316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Detail</w:t>
            </w:r>
          </w:p>
        </w:tc>
        <w:tc>
          <w:tcPr>
            <w:tcW w:type="dxa" w:w="10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1500"/>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Addresses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9"/>
                <w:szCs w:val="19"/>
              </w:rPr>
              <w:t xml:space="preserve">Isolate infected host 192.168.1.45</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Immediately remove host from network. Preserve full disk image and memory dump for forensics. Run full EDR/AV scan. Do not reimage until forensic copy is secured.</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Immediate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F-001,002,003</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R-02</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9"/>
                <w:szCs w:val="19"/>
              </w:rPr>
              <w:t xml:space="preserve">Block all C2 IPs and domains at perimeter</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Add 185.220.101.12 and 203.0.113.55 to firewall blocklist. Add vendmo-cdn.net and data-sync.vendmo-cdn.net to DNS sinkhole.</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Immediate</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F-001,003,008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9"/>
                <w:szCs w:val="19"/>
              </w:rPr>
              <w:t xml:space="preserve">Investigate and isolate 10.0.0.99</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Identify owner and purpose of scanning host. Check for malware. Review all outbound connections made in the last 30 days.</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Immediate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F-004,006</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R-04</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9"/>
                <w:szCs w:val="19"/>
              </w:rPr>
              <w:t xml:space="preserve">Rotate all potentially compromised credentials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Force password reset for all accounts on affected hosts. Rotate all API keys and session tokens visible in captured HTTP traffic.</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24 Hours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F-002,007</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9"/>
                <w:szCs w:val="19"/>
              </w:rPr>
              <w:t xml:space="preserve">Invoke Incident Response Plan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Formally declare a security incident. Notify the CISO, legal, and compliance teams. Assess POPIA breach notification obligations (72-hour window).</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Immediate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All</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R-06</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9"/>
                <w:szCs w:val="19"/>
              </w:rPr>
              <w:t xml:space="preserve">Deploy DNS monitoring and filtering</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Implement DNS security (e.g. Cisco Umbrella or Pi-hole) to detect and block DNS tunnelling. Alert on abnormal TXT record query volumes.</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7 Days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F-003,008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9"/>
                <w:szCs w:val="19"/>
              </w:rPr>
              <w:t xml:space="preserve">Enforce network segmentation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Implement VLANs to prevent workstations from initiating SMB/RDP connections to servers directly. Apply micro-segmentation to critical assets.</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30 Days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F-005,006</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R-08</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9"/>
                <w:szCs w:val="19"/>
              </w:rPr>
              <w:t xml:space="preserve">Deploy SIEM with behavioural detection rules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Ingest all network logs into SIEM. Create detection rules for: beacon intervals, large POST requests, SYN flood patterns, and lateral movement.</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30 Days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All</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R-09</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9"/>
                <w:szCs w:val="19"/>
              </w:rPr>
              <w:t xml:space="preserve">Enforce HTTPS for all internal and external traffic</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Disable all HTTP endpoints. Any HTTP-based internal service transmitting credentials or PII must be migrated to TLS 1.3 immediately.</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14 Days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F-002,007</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R-10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9"/>
                <w:szCs w:val="19"/>
              </w:rPr>
              <w:t xml:space="preserve">Conduct full threat hunt across environment</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Using collected IOCs, hunt for signs of compromise across all endpoints. Check for persistence mechanisms (scheduled tasks, registry run keys, cron jobs).</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sz w:val="19"/>
                <w:szCs w:val="19"/>
              </w:rPr>
              <w:t xml:space="preserve">7 Days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sz w:val="19"/>
                <w:szCs w:val="19"/>
              </w:rPr>
              <w:t xml:space="preserve">All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POPIA Breach Notification Obligation</w:t>
            </w:r>
          </w:p>
          <w:p>
            <w:pPr>
              <w:spacing w:before="30" w:after="30"/>
            </w:pPr>
            <w:r>
              <w:rPr>
                <w:rFonts w:ascii="Arial" w:cs="Arial" w:eastAsia="Arial" w:hAnsi="Arial"/>
                <w:sz w:val="20"/>
                <w:szCs w:val="20"/>
              </w:rPr>
              <w:t xml:space="preserve">Under POPIA Section 22, Vendmo Tech is LEGALLY REQUIRED to notify:</w:t>
            </w:r>
          </w:p>
          <w:p>
            <w:pPr>
              <w:spacing w:before="30" w:after="30"/>
            </w:pPr>
            <w:r>
              <w:rPr>
                <w:rFonts w:ascii="Arial" w:cs="Arial" w:eastAsia="Arial" w:hAnsi="Arial"/>
                <w:sz w:val="20"/>
                <w:szCs w:val="20"/>
              </w:rPr>
              <w:t xml:space="preserve">  1. The Information Regulator (South Africa) — as soon as reasonably possible</w:t>
            </w:r>
          </w:p>
          <w:p>
            <w:pPr>
              <w:spacing w:before="30" w:after="30"/>
            </w:pPr>
            <w:r>
              <w:rPr>
                <w:rFonts w:ascii="Arial" w:cs="Arial" w:eastAsia="Arial" w:hAnsi="Arial"/>
                <w:sz w:val="20"/>
                <w:szCs w:val="20"/>
              </w:rPr>
              <w:t xml:space="preserve">  2. Affected data subjects — once the Regulator has been informed</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The confirmed exfiltration of customer PII (names, ID numbers, email, addresses) constitutes</w:t>
            </w:r>
          </w:p>
          <w:p>
            <w:pPr>
              <w:spacing w:before="30" w:after="30"/>
            </w:pPr>
            <w:r>
              <w:rPr>
                <w:rFonts w:ascii="Arial" w:cs="Arial" w:eastAsia="Arial" w:hAnsi="Arial"/>
                <w:sz w:val="20"/>
                <w:szCs w:val="20"/>
              </w:rPr>
              <w:t xml:space="preserve">a reportable data breach. Legal and Compliance must be engaged immediately.</w:t>
            </w:r>
          </w:p>
          <w:p>
            <w:pPr>
              <w:spacing w:before="30" w:after="30"/>
            </w:pPr>
            <w:r>
              <w:rPr>
                <w:rFonts w:ascii="Arial" w:cs="Arial" w:eastAsia="Arial" w:hAnsi="Arial"/>
                <w:sz w:val="20"/>
                <w:szCs w:val="20"/>
              </w:rPr>
              <w:t xml:space="preserve">Estimated number of affected records: 4,200+ customers.</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10. Conclusion</w:t>
      </w:r>
    </w:p>
    <w:p>
      <w:pPr>
        <w:spacing w:before="80" w:after="80"/>
      </w:pPr>
      <w:r>
        <w:rPr>
          <w:rFonts w:ascii="Arial" w:cs="Arial" w:eastAsia="Arial" w:hAnsi="Arial"/>
          <w:sz w:val="22"/>
          <w:szCs w:val="22"/>
        </w:rPr>
        <w:t xml:space="preserve">This Wireshark-based network traffic analysis has confirmed a serious, multi-stage security incident at Vendmo Tech. A threat actor successfully conducted network reconnaissance, attempted credential brute forcing, moved laterally via SMB, deployed a malware implant with C2 beaconing capability, and exfiltrated an estimated 4.2MB of customer PII via unencrypted HTTP — all within a 3.5-hour window.</w:t>
      </w:r>
    </w:p>
    <w:p>
      <w:pPr>
        <w:spacing w:before="60" w:after="60"/>
      </w:pPr>
      <w:r>
        <w:t xml:space="preserve"/>
      </w:r>
    </w:p>
    <w:p>
      <w:pPr>
        <w:spacing w:before="80" w:after="80"/>
      </w:pPr>
      <w:r>
        <w:rPr>
          <w:rFonts w:ascii="Arial" w:cs="Arial" w:eastAsia="Arial" w:hAnsi="Arial"/>
          <w:sz w:val="22"/>
          <w:szCs w:val="22"/>
        </w:rPr>
        <w:t xml:space="preserve">The 23-hour gap between the attack initiation and SOC detection underscores the critical need for a SIEM platform with real-time behavioural detection rules. Many of the attack behaviours identified in this analysis — beacon interval regularity, SYN flood patterns, anomalous DNS TXT volumes, and large outbound HTTP POSTs — are readily detectable with properly configured alerting.</w:t>
      </w:r>
    </w:p>
    <w:p>
      <w:pPr>
        <w:spacing w:before="60" w:after="60"/>
      </w:pPr>
      <w:r>
        <w:t xml:space="preserve"/>
      </w:r>
    </w:p>
    <w:p>
      <w:pPr>
        <w:spacing w:before="80" w:after="80"/>
      </w:pPr>
      <w:r>
        <w:rPr>
          <w:rFonts w:ascii="Arial" w:cs="Arial" w:eastAsia="Arial" w:hAnsi="Arial"/>
          <w:sz w:val="22"/>
          <w:szCs w:val="22"/>
        </w:rPr>
        <w:t xml:space="preserve">This incident is directly connected to several vulnerabilities identified in the Vendmo Tech Security Audit Report (March 2026), specifically: the absence of a SIEM (VND-012), lack of network segmentation (VND-007), unencrypted data transmission (VND-005), and the absence of an Incident Response Plan (VND-014). This reinforces the urgent need to execute the remediation roadmap from that report in parallel with the containment actions from this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6"/>
              <w:right w:val="single" w:color="C0392B"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Final Incident Status</w:t>
            </w:r>
          </w:p>
          <w:p>
            <w:pPr>
              <w:spacing w:before="30" w:after="30"/>
            </w:pPr>
            <w:r>
              <w:rPr>
                <w:rFonts w:ascii="Arial" w:cs="Arial" w:eastAsia="Arial" w:hAnsi="Arial"/>
                <w:sz w:val="20"/>
                <w:szCs w:val="20"/>
              </w:rPr>
              <w:t xml:space="preserve">Incident ID:           INC-2026-0314-001</w:t>
            </w:r>
          </w:p>
          <w:p>
            <w:pPr>
              <w:spacing w:before="30" w:after="30"/>
            </w:pPr>
            <w:r>
              <w:rPr>
                <w:rFonts w:ascii="Arial" w:cs="Arial" w:eastAsia="Arial" w:hAnsi="Arial"/>
                <w:sz w:val="20"/>
                <w:szCs w:val="20"/>
              </w:rPr>
              <w:t xml:space="preserve">Current Status:        ACTIVE — Containment Required</w:t>
            </w:r>
          </w:p>
          <w:p>
            <w:pPr>
              <w:spacing w:before="30" w:after="30"/>
            </w:pPr>
            <w:r>
              <w:rPr>
                <w:rFonts w:ascii="Arial" w:cs="Arial" w:eastAsia="Arial" w:hAnsi="Arial"/>
                <w:sz w:val="20"/>
                <w:szCs w:val="20"/>
              </w:rPr>
              <w:t xml:space="preserve">Confirmed Breach:      YES — Customer PII exfiltrated</w:t>
            </w:r>
          </w:p>
          <w:p>
            <w:pPr>
              <w:spacing w:before="30" w:after="30"/>
            </w:pPr>
            <w:r>
              <w:rPr>
                <w:rFonts w:ascii="Arial" w:cs="Arial" w:eastAsia="Arial" w:hAnsi="Arial"/>
                <w:sz w:val="20"/>
                <w:szCs w:val="20"/>
              </w:rPr>
              <w:t xml:space="preserve">POPIA Notification:    REQUIRED — Engage Legal immediately</w:t>
            </w:r>
          </w:p>
          <w:p>
            <w:pPr>
              <w:spacing w:before="30" w:after="30"/>
            </w:pPr>
            <w:r>
              <w:rPr>
                <w:rFonts w:ascii="Arial" w:cs="Arial" w:eastAsia="Arial" w:hAnsi="Arial"/>
                <w:sz w:val="20"/>
                <w:szCs w:val="20"/>
              </w:rPr>
              <w:t xml:space="preserve">Recommended Action:    Execute all CRITICAL recommendations within 24 hours</w:t>
            </w:r>
          </w:p>
          <w:p>
            <w:pPr>
              <w:spacing w:before="30" w:after="30"/>
            </w:pPr>
            <w:r>
              <w:rPr>
                <w:rFonts w:ascii="Arial" w:cs="Arial" w:eastAsia="Arial" w:hAnsi="Arial"/>
                <w:sz w:val="20"/>
                <w:szCs w:val="20"/>
              </w:rPr>
              <w:t xml:space="preserve">Follow-up Analysis:    Full forensic disk image of 192.168.1.45 and 10.0.0.99 required</w:t>
            </w:r>
          </w:p>
          <w:p>
            <w:pPr>
              <w:spacing w:before="30" w:after="30"/>
            </w:pPr>
            <w:r>
              <w:rPr>
                <w:rFonts w:ascii="Arial" w:cs="Arial" w:eastAsia="Arial" w:hAnsi="Arial"/>
                <w:sz w:val="20"/>
                <w:szCs w:val="20"/>
              </w:rPr>
              <w:t xml:space="preserve">Next Review:           Re-assess after containment — estimated 72 hours</w:t>
            </w:r>
          </w:p>
        </w:tc>
      </w:tr>
    </w:tbl>
    <w:p>
      <w:pPr>
        <w:spacing w:before="60" w:after="60"/>
      </w:pPr>
      <w:r>
        <w:t xml:space="preserve"/>
      </w:r>
    </w:p>
    <w:p>
      <w:pPr>
        <w:pStyle w:val="Heading1"/>
        <w:pBdr>
          <w:bottom w:val="single" w:color="2C5F8A" w:sz="8" w:space="4"/>
        </w:pBdr>
        <w:spacing w:before="320" w:after="160"/>
      </w:pPr>
      <w:r>
        <w:rPr>
          <w:rFonts w:ascii="Arial" w:cs="Arial" w:eastAsia="Arial" w:hAnsi="Arial"/>
          <w:b/>
          <w:bCs/>
          <w:color w:val="1A2E4A"/>
          <w:sz w:val="36"/>
          <w:szCs w:val="36"/>
        </w:rPr>
        <w:t xml:space="preserve">Appendix A — Useful Wireshark Filters Reference</w:t>
      </w:r>
    </w:p>
    <w:p>
      <w:pPr>
        <w:spacing w:before="80" w:after="80"/>
      </w:pPr>
      <w:r>
        <w:rPr>
          <w:rFonts w:ascii="Arial" w:cs="Arial" w:eastAsia="Arial" w:hAnsi="Arial"/>
          <w:sz w:val="22"/>
          <w:szCs w:val="22"/>
        </w:rPr>
        <w:t xml:space="preserve">The following filters can be used by the SOC team for ongoing threat hunting and monitoring based on the IOCs from this incident: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C6E" w:sz="4"/>
              <w:left w:val="single" w:color="0D7C6E" w:sz="4"/>
              <w:bottom w:val="single" w:color="0D7C6E" w:sz="4"/>
              <w:right w:val="single" w:color="0D7C6E" w:sz="4"/>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 BLOCK 1: C2 AND EXFIL DETECTION ─────────────────────────────────────</w:t>
            </w:r>
          </w:p>
          <w:p>
            <w:pPr>
              <w:spacing w:before="20" w:after="20"/>
            </w:pPr>
            <w:r>
              <w:rPr>
                <w:rFonts w:ascii="Courier New" w:cs="Courier New" w:eastAsia="Courier New" w:hAnsi="Courier New"/>
                <w:color w:val="A8D8A8"/>
                <w:sz w:val="18"/>
                <w:szCs w:val="18"/>
              </w:rPr>
              <w:t xml:space="preserve">ip.addr == 185.220.101.12                          # C2 server</w:t>
            </w:r>
          </w:p>
          <w:p>
            <w:pPr>
              <w:spacing w:before="20" w:after="20"/>
            </w:pPr>
            <w:r>
              <w:rPr>
                <w:rFonts w:ascii="Courier New" w:cs="Courier New" w:eastAsia="Courier New" w:hAnsi="Courier New"/>
                <w:color w:val="A8D8A8"/>
                <w:sz w:val="18"/>
                <w:szCs w:val="18"/>
              </w:rPr>
              <w:t xml:space="preserve">ip.addr == 203.0.113.55                            # Exfil endpoint</w:t>
            </w:r>
          </w:p>
          <w:p>
            <w:pPr>
              <w:spacing w:before="20" w:after="20"/>
            </w:pPr>
            <w:r>
              <w:rPr>
                <w:rFonts w:ascii="Courier New" w:cs="Courier New" w:eastAsia="Courier New" w:hAnsi="Courier New"/>
                <w:color w:val="A8D8A8"/>
                <w:sz w:val="18"/>
                <w:szCs w:val="18"/>
              </w:rPr>
              <w:t xml:space="preserve">tcp.dstport == 4422                                # Non-standard C2 port</w:t>
            </w:r>
          </w:p>
          <w:p>
            <w:pPr>
              <w:spacing w:before="20" w:after="20"/>
            </w:pPr>
            <w:r>
              <w:rPr>
                <w:rFonts w:ascii="Courier New" w:cs="Courier New" w:eastAsia="Courier New" w:hAnsi="Courier New"/>
                <w:color w:val="A8D8A8"/>
                <w:sz w:val="18"/>
                <w:szCs w:val="18"/>
              </w:rPr>
              <w:t xml:space="preserve">http.user_agent contains "MSIE 9.0"               # Malware UA string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BLOCK 2: PORT SCAN DETECTION ────────────────────────────────────────</w:t>
            </w:r>
          </w:p>
          <w:p>
            <w:pPr>
              <w:spacing w:before="20" w:after="20"/>
            </w:pPr>
            <w:r>
              <w:rPr>
                <w:rFonts w:ascii="Courier New" w:cs="Courier New" w:eastAsia="Courier New" w:hAnsi="Courier New"/>
                <w:color w:val="A8D8A8"/>
                <w:sz w:val="18"/>
                <w:szCs w:val="18"/>
              </w:rPr>
              <w:t xml:space="preserve">tcp.flags.syn==1 &amp;&amp; tcp.flags.ack==0               # SYN scan packets</w:t>
            </w:r>
          </w:p>
          <w:p>
            <w:pPr>
              <w:spacing w:before="20" w:after="20"/>
            </w:pPr>
            <w:r>
              <w:rPr>
                <w:rFonts w:ascii="Courier New" w:cs="Courier New" w:eastAsia="Courier New" w:hAnsi="Courier New"/>
                <w:color w:val="A8D8A8"/>
                <w:sz w:val="18"/>
                <w:szCs w:val="18"/>
              </w:rPr>
              <w:t xml:space="preserve">ip.src == 10.0.0.99                                # Scanner host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BLOCK 3: DNS TUNNELLING ──────────────────────────────────────────────</w:t>
            </w:r>
          </w:p>
          <w:p>
            <w:pPr>
              <w:spacing w:before="20" w:after="20"/>
            </w:pPr>
            <w:r>
              <w:rPr>
                <w:rFonts w:ascii="Courier New" w:cs="Courier New" w:eastAsia="Courier New" w:hAnsi="Courier New"/>
                <w:color w:val="A8D8A8"/>
                <w:sz w:val="18"/>
                <w:szCs w:val="18"/>
              </w:rPr>
              <w:t xml:space="preserve">dns.qry.type == 16                                 # DNS TXT queries</w:t>
            </w:r>
          </w:p>
          <w:p>
            <w:pPr>
              <w:spacing w:before="20" w:after="20"/>
            </w:pPr>
            <w:r>
              <w:rPr>
                <w:rFonts w:ascii="Courier New" w:cs="Courier New" w:eastAsia="Courier New" w:hAnsi="Courier New"/>
                <w:color w:val="A8D8A8"/>
                <w:sz w:val="18"/>
                <w:szCs w:val="18"/>
              </w:rPr>
              <w:t xml:space="preserve">dns.qry.name contains "vendmo-cdn"                 # Attacker domain</w:t>
            </w:r>
          </w:p>
          <w:p>
            <w:pPr>
              <w:spacing w:before="20" w:after="20"/>
            </w:pPr>
            <w:r>
              <w:rPr>
                <w:rFonts w:ascii="Courier New" w:cs="Courier New" w:eastAsia="Courier New" w:hAnsi="Courier New"/>
                <w:color w:val="A8D8A8"/>
                <w:sz w:val="18"/>
                <w:szCs w:val="18"/>
              </w:rPr>
              <w:t xml:space="preserve">dns.resp.len &gt; 100                                 # Oversized DNS responses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BLOCK 4: LATERAL MOVEMENT ───────────────────────────────────────────</w:t>
            </w:r>
          </w:p>
          <w:p>
            <w:pPr>
              <w:spacing w:before="20" w:after="20"/>
            </w:pPr>
            <w:r>
              <w:rPr>
                <w:rFonts w:ascii="Courier New" w:cs="Courier New" w:eastAsia="Courier New" w:hAnsi="Courier New"/>
                <w:color w:val="A8D8A8"/>
                <w:sz w:val="18"/>
                <w:szCs w:val="18"/>
              </w:rPr>
              <w:t xml:space="preserve">smb2 &amp;&amp; ip.src == 10.0.0.15                        # Suspicious SMB source</w:t>
            </w:r>
          </w:p>
          <w:p>
            <w:pPr>
              <w:spacing w:before="20" w:after="20"/>
            </w:pPr>
            <w:r>
              <w:rPr>
                <w:rFonts w:ascii="Courier New" w:cs="Courier New" w:eastAsia="Courier New" w:hAnsi="Courier New"/>
                <w:color w:val="A8D8A8"/>
                <w:sz w:val="18"/>
                <w:szCs w:val="18"/>
              </w:rPr>
              <w:t xml:space="preserve">tcp.dstport == 3389 &amp;&amp; tcp.flags.syn==1            # RDP attempts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BLOCK 5: DATA EXFILTRATION ──────────────────────────────────────────</w:t>
            </w:r>
          </w:p>
          <w:p>
            <w:pPr>
              <w:spacing w:before="20" w:after="20"/>
            </w:pPr>
            <w:r>
              <w:rPr>
                <w:rFonts w:ascii="Courier New" w:cs="Courier New" w:eastAsia="Courier New" w:hAnsi="Courier New"/>
                <w:color w:val="A8D8A8"/>
                <w:sz w:val="18"/>
                <w:szCs w:val="18"/>
              </w:rPr>
              <w:t xml:space="preserve">http.request.method == "POST" &amp;&amp; data.len &gt; 100000 # Large POST requests</w:t>
            </w:r>
          </w:p>
          <w:p>
            <w:pPr>
              <w:spacing w:before="20" w:after="20"/>
            </w:pPr>
            <w:r>
              <w:rPr>
                <w:rFonts w:ascii="Courier New" w:cs="Courier New" w:eastAsia="Courier New" w:hAnsi="Courier New"/>
                <w:color w:val="A8D8A8"/>
                <w:sz w:val="18"/>
                <w:szCs w:val="18"/>
              </w:rPr>
              <w:t xml:space="preserve">!(tcp.dstport == 443) &amp;&amp; !(tcp.dstport == 80)      # Non-standard ports</w:t>
            </w:r>
          </w:p>
          <w:p>
            <w:pPr>
              <w:spacing w:before="20" w:after="20"/>
            </w:pPr>
            <w:r>
              <w:rPr>
                <w:rFonts w:ascii="Courier New" w:cs="Courier New" w:eastAsia="Courier New" w:hAnsi="Courier New"/>
                <w:color w:val="A8D8A8"/>
                <w:sz w:val="18"/>
                <w:szCs w:val="18"/>
              </w:rPr>
              <w:t xml:space="preserve">http &amp;&amp; !(ip.dst == 10.0.0.0/8)                    # HTTP leaving network</w:t>
            </w:r>
          </w:p>
        </w:tc>
      </w:tr>
    </w:tbl>
    <w:p>
      <w:pPr>
        <w:spacing w:before="60" w:after="60"/>
      </w:pPr>
      <w:r>
        <w:t xml:space="preserve"/>
      </w:r>
    </w:p>
    <w:p>
      <w:pPr>
        <w:pStyle w:val="Heading1"/>
        <w:pBdr>
          <w:bottom w:val="single" w:color="2C5F8A" w:sz="8" w:space="4"/>
        </w:pBdr>
        <w:spacing w:before="320" w:after="160"/>
      </w:pPr>
      <w:r>
        <w:rPr>
          <w:rFonts w:ascii="Arial" w:cs="Arial" w:eastAsia="Arial" w:hAnsi="Arial"/>
          <w:b/>
          <w:bCs/>
          <w:color w:val="1A2E4A"/>
          <w:sz w:val="36"/>
          <w:szCs w:val="36"/>
        </w:rPr>
        <w:t xml:space="preserve">Appendix B — References</w:t>
      </w:r>
    </w:p>
    <w:p>
      <w:pPr>
        <w:pStyle w:val="ListParagraph"/>
        <w:numPr>
          <w:ilvl w:val="0"/>
          <w:numId w:val="3"/>
        </w:numPr>
        <w:spacing w:before="60" w:after="60"/>
      </w:pPr>
      <w:r>
        <w:rPr>
          <w:rFonts w:ascii="Arial" w:cs="Arial" w:eastAsia="Arial" w:hAnsi="Arial"/>
          <w:sz w:val="22"/>
          <w:szCs w:val="22"/>
        </w:rPr>
        <w:t xml:space="preserve">MITRE ATT&amp;CK Enterprise Framework v14 — https://attack.mitre.org/</w:t>
      </w:r>
    </w:p>
    <w:p>
      <w:pPr>
        <w:pStyle w:val="ListParagraph"/>
        <w:numPr>
          <w:ilvl w:val="0"/>
          <w:numId w:val="3"/>
        </w:numPr>
        <w:spacing w:before="60" w:after="60"/>
      </w:pPr>
      <w:r>
        <w:rPr>
          <w:rFonts w:ascii="Arial" w:cs="Arial" w:eastAsia="Arial" w:hAnsi="Arial"/>
          <w:sz w:val="22"/>
          <w:szCs w:val="22"/>
        </w:rPr>
        <w:t xml:space="preserve">NIST SP 800-61r2 — Computer Security Incident Handling Guide</w:t>
      </w:r>
    </w:p>
    <w:p>
      <w:pPr>
        <w:pStyle w:val="ListParagraph"/>
        <w:numPr>
          <w:ilvl w:val="0"/>
          <w:numId w:val="3"/>
        </w:numPr>
        <w:spacing w:before="60" w:after="60"/>
      </w:pPr>
      <w:r>
        <w:rPr>
          <w:rFonts w:ascii="Arial" w:cs="Arial" w:eastAsia="Arial" w:hAnsi="Arial"/>
          <w:sz w:val="22"/>
          <w:szCs w:val="22"/>
        </w:rPr>
        <w:t xml:space="preserve">Wireshark User Guide — https://www.wireshark.org/docs/</w:t>
      </w:r>
    </w:p>
    <w:p>
      <w:pPr>
        <w:pStyle w:val="ListParagraph"/>
        <w:numPr>
          <w:ilvl w:val="0"/>
          <w:numId w:val="3"/>
        </w:numPr>
        <w:spacing w:before="60" w:after="60"/>
      </w:pPr>
      <w:r>
        <w:rPr>
          <w:rFonts w:ascii="Arial" w:cs="Arial" w:eastAsia="Arial" w:hAnsi="Arial"/>
          <w:sz w:val="22"/>
          <w:szCs w:val="22"/>
        </w:rPr>
        <w:t xml:space="preserve">POPIA Section 22 — Data Breach Notification Requirements</w:t>
      </w:r>
    </w:p>
    <w:p>
      <w:pPr>
        <w:pStyle w:val="ListParagraph"/>
        <w:numPr>
          <w:ilvl w:val="0"/>
          <w:numId w:val="3"/>
        </w:numPr>
        <w:spacing w:before="60" w:after="60"/>
      </w:pPr>
      <w:r>
        <w:rPr>
          <w:rFonts w:ascii="Arial" w:cs="Arial" w:eastAsia="Arial" w:hAnsi="Arial"/>
          <w:sz w:val="22"/>
          <w:szCs w:val="22"/>
        </w:rPr>
        <w:t xml:space="preserve">AbuseIPDB — https://www.abuseipdb.com/</w:t>
      </w:r>
    </w:p>
    <w:p>
      <w:pPr>
        <w:pStyle w:val="ListParagraph"/>
        <w:numPr>
          <w:ilvl w:val="0"/>
          <w:numId w:val="3"/>
        </w:numPr>
        <w:spacing w:before="60" w:after="60"/>
      </w:pPr>
      <w:r>
        <w:rPr>
          <w:rFonts w:ascii="Arial" w:cs="Arial" w:eastAsia="Arial" w:hAnsi="Arial"/>
          <w:sz w:val="22"/>
          <w:szCs w:val="22"/>
        </w:rPr>
        <w:t xml:space="preserve">VirusTotal — https://www.virustotal.com/</w:t>
      </w:r>
    </w:p>
    <w:p>
      <w:pPr>
        <w:pStyle w:val="ListParagraph"/>
        <w:numPr>
          <w:ilvl w:val="0"/>
          <w:numId w:val="3"/>
        </w:numPr>
        <w:spacing w:before="60" w:after="60"/>
      </w:pPr>
      <w:r>
        <w:rPr>
          <w:rFonts w:ascii="Arial" w:cs="Arial" w:eastAsia="Arial" w:hAnsi="Arial"/>
          <w:sz w:val="22"/>
          <w:szCs w:val="22"/>
        </w:rPr>
        <w:t xml:space="preserve">SANS Network Forensics Analysis — https://www.sans.org/</w:t>
      </w:r>
    </w:p>
    <w:p>
      <w:pPr>
        <w:pStyle w:val="ListParagraph"/>
        <w:numPr>
          <w:ilvl w:val="0"/>
          <w:numId w:val="3"/>
        </w:numPr>
        <w:spacing w:before="60" w:after="60"/>
      </w:pPr>
      <w:r>
        <w:rPr>
          <w:rFonts w:ascii="Arial" w:cs="Arial" w:eastAsia="Arial" w:hAnsi="Arial"/>
          <w:sz w:val="22"/>
          <w:szCs w:val="22"/>
        </w:rPr>
        <w:t xml:space="preserve">Vendmo Tech Security Audit Report v1.0 (March 2026) — See companion document</w:t>
      </w:r>
    </w:p>
    <w:p>
      <w:pPr>
        <w:spacing w:before="60" w:after="60"/>
      </w:pPr>
      <w:r>
        <w:t xml:space="preserve"/>
      </w:r>
    </w:p>
    <w:p>
      <w:pPr>
        <w:spacing w:before="80" w:after="80"/>
      </w:pPr>
      <w:r>
        <w:rPr>
          <w:rFonts w:ascii="Arial" w:cs="Arial" w:eastAsia="Arial" w:hAnsi="Arial"/>
          <w:b/>
          <w:bCs/>
          <w:color w:val="1A2E4A"/>
          <w:sz w:val="22"/>
          <w:szCs w:val="22"/>
        </w:rPr>
        <w:t xml:space="preserve">END OF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Vendmo Tech © 2026  |  SOC / Blue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4"/>
      </w:pBdr>
    </w:pPr>
    <w:r>
      <w:rPr>
        <w:rFonts w:ascii="Arial" w:cs="Arial" w:eastAsia="Arial" w:hAnsi="Arial"/>
        <w:color w:val="2C5F8A"/>
        <w:sz w:val="18"/>
        <w:szCs w:val="18"/>
      </w:rPr>
      <w:t xml:space="preserve">Vendmo Tech — Network Traffic Analysis Report  |  SOC Blue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E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D7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2026-03-17T13:26:50.312Z</dcterms:created>
  <dcterms:modified xsi:type="dcterms:W3CDTF">2026-03-17T13:26:50.313Z</dcterms:modified>
</cp:coreProperties>
</file>

<file path=docProps/custom.xml><?xml version="1.0" encoding="utf-8"?>
<Properties xmlns="http://schemas.openxmlformats.org/officeDocument/2006/custom-properties" xmlns:vt="http://schemas.openxmlformats.org/officeDocument/2006/docPropsVTypes"/>
</file>