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12" w:lineRule="auto"/>
        <w:jc w:val="center"/>
        <w:rPr/>
      </w:pPr>
      <w:bookmarkStart w:colFirst="0" w:colLast="0" w:name="_bcoez1p0a6yb" w:id="0"/>
      <w:bookmarkEnd w:id="0"/>
      <w:r w:rsidDel="00000000" w:rsidR="00000000" w:rsidRPr="00000000">
        <w:rPr>
          <w:sz w:val="46"/>
          <w:szCs w:val="46"/>
          <w:rtl w:val="0"/>
        </w:rPr>
        <w:t xml:space="preserve">SERV’IN - Otimizando o Credenciamento de Profissionais em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xunh6byoo5vn" w:id="1"/>
      <w:bookmarkEnd w:id="1"/>
      <w:r w:rsidDel="00000000" w:rsidR="00000000" w:rsidRPr="00000000">
        <w:rPr>
          <w:rtl w:val="0"/>
        </w:rPr>
        <w:t xml:space="preserve">Autores do Trabalho: Luan Guimarães, Iago de Lara, Ítalo Vinhas, Yago Garzon, Gabriel Maximo, João Heleno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Apresentação do problema</w:t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processo de credenciamento de trabalhadores em eventos, um pilar fundamental para a organização e segurança, frequentemente se depara com desafios significativos quando gerenciado por métodos tradicionais. A empresa cliente, especializada em credenciamento, enfrentava um cenário de ineficiência e riscos operacionais ao depender exclusivamente de planilhas compartilhadas do Microsoft Excel para o controle de acesso e permissões de seus funcionários e equipes .</w:t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método, embora comum, apresentava diversas limitações críticas:</w:t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•Lentidão e Sobrescrita de Dados: A edição simultânea por múltiplos usuários gerava um alto risco de sobrescrita ou perda de informações cruciais, comprometendo a integridade dos registros .</w:t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•Inconsistência e Atrasos: A sincronização de dados era frequentemente comprometida por instabilidades de conexão, resultando em informações inconsistentes e atrasos no processo de credenciamento em tempo real .</w:t>
      </w:r>
    </w:p>
    <w:p w:rsidR="00000000" w:rsidDel="00000000" w:rsidP="00000000" w:rsidRDefault="00000000" w:rsidRPr="00000000" w14:paraId="00000009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•Dificuldade de Acesso Simultâneo: O grande volume de acessos simultâneos causava lentidão e conflitos de edição, dificultando o trabalho colaborativo e a agilidade necessária em ambientes de evento .</w:t>
      </w:r>
    </w:p>
    <w:p w:rsidR="00000000" w:rsidDel="00000000" w:rsidP="00000000" w:rsidRDefault="00000000" w:rsidRPr="00000000" w14:paraId="0000000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dessas deficiências, a necessidade de uma solução robusta e centralizada tornou-se imperativa para transformar um processo manual e propenso a erros em uma operação ágil, organizada e confiável.</w:t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SERV’IN foi concebido para atender às necessidades de diversos stakeholders, cujas expectativas e motivações foram cuidadosamente consideradas:</w:t>
      </w:r>
    </w:p>
    <w:p w:rsidR="00000000" w:rsidDel="00000000" w:rsidP="00000000" w:rsidRDefault="00000000" w:rsidRPr="00000000" w14:paraId="00000010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•BH Credenciamento (Empresa Cliente): Principal beneficiária, busca otimizar suas operações, reduzir custos com erros e retrabalho, e oferecer um serviço de credenciamento mais eficiente e moderno aos seus clientes. Sua motivação é aprimorar a gestão interna e a reputação no mercado .</w:t>
      </w:r>
    </w:p>
    <w:p w:rsidR="00000000" w:rsidDel="00000000" w:rsidP="00000000" w:rsidRDefault="00000000" w:rsidRPr="00000000" w14:paraId="00000011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•Emilie de Mello e Silva (Proprietária): Como proprietária, sua expectativa é ter um sistema que garanta a segurança e a integridade dos dados, facilite a tomada de decisões estratégicas e proporcione uma visão clara do credenciamento em tempo real .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•Administradores do Sistema: Responsáveis pela configuração e manutenção do SERV’IN. Esperam uma interface intuitiva e ferramentas eficazes para gerenciar usuários, eventos e configurações gerais.</w:t>
      </w:r>
    </w:p>
    <w:p w:rsidR="00000000" w:rsidDel="00000000" w:rsidP="00000000" w:rsidRDefault="00000000" w:rsidRPr="00000000" w14:paraId="00000013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•Funcionários do Setor de Controle de Acessos/Recursos Humanos: Usuários diretos do sistema, responsáveis pelo cadastro, validação e gerenciamento de credenciamentos. Buscam agilidade na busca e confirmação de presença, além de confiabilidade nos dados .</w:t>
      </w:r>
    </w:p>
    <w:p w:rsidR="00000000" w:rsidDel="00000000" w:rsidP="00000000" w:rsidRDefault="00000000" w:rsidRPr="00000000" w14:paraId="00000014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•Gestores/Responsáveis por Setores: Necessitam verificar o status de credenciamento de suas equipes. Esperam acesso rápido e preciso às informações relevantes .</w:t>
      </w:r>
    </w:p>
    <w:p w:rsidR="00000000" w:rsidDel="00000000" w:rsidP="00000000" w:rsidRDefault="00000000" w:rsidRPr="00000000" w14:paraId="00000015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•Profissionais Credenciados: Embora não sejam usuários diretos do sistema, são impactados positivamente por um processo de credenciamento mais rápido e sem falhas, melhorando sua experiência no evento.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Proposta da solução</w:t>
      </w:r>
    </w:p>
    <w:p w:rsidR="00000000" w:rsidDel="00000000" w:rsidP="00000000" w:rsidRDefault="00000000" w:rsidRPr="00000000" w14:paraId="00000019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SERV’IN propõe-se a ser um sistema abrangente para a automação do processo de credenciamento de funcionários em eventos, centralizando todas as informações em uma única plataforma digital. O escopo da solução visa substituir as planilhas por um sistema dedicado, garantindo maior segurança, confiabilidade e eficiência .</w:t>
      </w:r>
    </w:p>
    <w:p w:rsidR="00000000" w:rsidDel="00000000" w:rsidP="00000000" w:rsidRDefault="00000000" w:rsidRPr="00000000" w14:paraId="0000001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funcionalidades chave, guiadas por requisitos funcionais de alta prioridade, incluem:</w:t>
      </w:r>
    </w:p>
    <w:p w:rsidR="00000000" w:rsidDel="00000000" w:rsidP="00000000" w:rsidRDefault="00000000" w:rsidRPr="00000000" w14:paraId="0000001B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•Gestão de Usuários e Acessos (RF01, RF02): Permite login seguro e controle de acesso baseado em cargos (ADM, Proprietário, Organizador, Colaborador).</w:t>
      </w:r>
    </w:p>
    <w:p w:rsidR="00000000" w:rsidDel="00000000" w:rsidP="00000000" w:rsidRDefault="00000000" w:rsidRPr="00000000" w14:paraId="0000001C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•Criação e Gerenciamento de Eventos (RF03, RF04, RF05): Facilita a criação, edição e visualização de eventos com detalhes como nome, descrição, categoria, data e horário.</w:t>
      </w:r>
    </w:p>
    <w:p w:rsidR="00000000" w:rsidDel="00000000" w:rsidP="00000000" w:rsidRDefault="00000000" w:rsidRPr="00000000" w14:paraId="0000001D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•Organização de Equipes (RF06, RF07, RF08): Possibilita a criação, edição e remoção de grupos de funcionários dentro de um evento (ex: segurança, bombeiros), com visualização clara dos membros.</w:t>
      </w:r>
    </w:p>
    <w:p w:rsidR="00000000" w:rsidDel="00000000" w:rsidP="00000000" w:rsidRDefault="00000000" w:rsidRPr="00000000" w14:paraId="0000001E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•Cadastro e Gestão de Funcionários (RF09, RF10, RF11): Permite o cadastro detalhado de funcionários (nome, CPF, contato), garantindo a unicidade do CPF e oferecendo busca por nome ou CPF.</w:t>
      </w:r>
    </w:p>
    <w:p w:rsidR="00000000" w:rsidDel="00000000" w:rsidP="00000000" w:rsidRDefault="00000000" w:rsidRPr="00000000" w14:paraId="0000001F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•Associação de Funcionários a Eventos/Grupos (RF12, RF13, RF14, RF15): Adiciona funcionários a grupos de eventos, com validações para evitar duplicidade no mesmo grupo/evento e conflitos de horário.</w:t>
      </w:r>
    </w:p>
    <w:p w:rsidR="00000000" w:rsidDel="00000000" w:rsidP="00000000" w:rsidRDefault="00000000" w:rsidRPr="00000000" w14:paraId="00000020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•Importação e Exportação de Dados (RF16, RF17, RF18): Funcionalidades para importar funcionários via planilha Excel e exportar listas de funcionários de eventos, com verificação de CPFs existentes durante a importação.</w:t>
      </w:r>
    </w:p>
    <w:p w:rsidR="00000000" w:rsidDel="00000000" w:rsidP="00000000" w:rsidRDefault="00000000" w:rsidRPr="00000000" w14:paraId="00000021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•Controle de Presença (Check-in) (RF19, RF20, RF21, RF22): Colaboradores podem buscar funcionários por CPF, visualizar seus dados e confirmar presença, com registro automático do horário de entrada.</w:t>
      </w:r>
    </w:p>
    <w:p w:rsidR="00000000" w:rsidDel="00000000" w:rsidP="00000000" w:rsidRDefault="00000000" w:rsidRPr="00000000" w14:paraId="00000022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•Relatórios Básicos (RF23, RF24): Exibição de resumo do evento (quantidade de grupos, total de funcionários) e lista de presença (confirmados e não confirmados).</w:t>
      </w:r>
    </w:p>
    <w:p w:rsidR="00000000" w:rsidDel="00000000" w:rsidP="00000000" w:rsidRDefault="00000000" w:rsidRPr="00000000" w14:paraId="00000023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importante notar que funcionalidades como integração com outros sistemas corporativos, biometria, emissão de crachás e relatórios analíticos avançados foram definidas como fora do escopo para esta primeira versão, visando um lançamento focado e eficiente</w:t>
      </w:r>
    </w:p>
    <w:p w:rsidR="00000000" w:rsidDel="00000000" w:rsidP="00000000" w:rsidRDefault="00000000" w:rsidRPr="00000000" w14:paraId="00000024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da solução</w:t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arquitetura do SERV’IN foi projetada para ser moderna, escalável e de fácil manutenção, utilizando um stack tecnológico robusto e amplamente adotado no mercado. A solução adota uma abordagem de microsserviços com uma clara separação entre Frontend e Backend, comunicando-se via APIs RESTful.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line="312" w:lineRule="auto"/>
        <w:ind w:left="360" w:firstLine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eaba8nrnmsps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Tecnologias Utilizadas:</w:t>
      </w:r>
    </w:p>
    <w:p w:rsidR="00000000" w:rsidDel="00000000" w:rsidP="00000000" w:rsidRDefault="00000000" w:rsidRPr="00000000" w14:paraId="00000029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•Frontend:</w:t>
      </w:r>
    </w:p>
    <w:p w:rsidR="00000000" w:rsidDel="00000000" w:rsidP="00000000" w:rsidRDefault="00000000" w:rsidRPr="00000000" w14:paraId="0000002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•React: Biblioteca JavaScript para construção de interfaces de usuário modulares e reativas, garantindo uma experiência fluida e dinâmica .</w:t>
      </w:r>
    </w:p>
    <w:p w:rsidR="00000000" w:rsidDel="00000000" w:rsidP="00000000" w:rsidRDefault="00000000" w:rsidRPr="00000000" w14:paraId="0000002B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•TypeScript: Superconjunto do JavaScript que adiciona tipagem estática, promovendo maior segurança no código, detecção precoce de erros e aumento da produtividade no desenvolvimento .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•Vite: Ferramenta de build de última geração que oferece um ambiente de desenvolvimento extremamente rápido e otimizado para o React, resultando em builds ágeis e alta performance .</w:t>
      </w:r>
    </w:p>
    <w:p w:rsidR="00000000" w:rsidDel="00000000" w:rsidP="00000000" w:rsidRDefault="00000000" w:rsidRPr="00000000" w14:paraId="0000002D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•Styled Components: Biblioteca para estilização de componentes React utilizando CSS-in-JS, permitindo uma estilização moderna, responsiva e encapsulada, facilitando a manutenção e a consistência visual .</w:t>
      </w:r>
    </w:p>
    <w:p w:rsidR="00000000" w:rsidDel="00000000" w:rsidP="00000000" w:rsidRDefault="00000000" w:rsidRPr="00000000" w14:paraId="0000002E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•Backend:</w:t>
      </w:r>
    </w:p>
    <w:p w:rsidR="00000000" w:rsidDel="00000000" w:rsidP="00000000" w:rsidRDefault="00000000" w:rsidRPr="00000000" w14:paraId="0000002F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•Spring Boot: Framework Java robusto e amplamente utilizado para o desenvolvimento de aplicações Backend, conhecido por sua produtividade, segurança e capacidade de construir APIs RESTful de alta performance .</w:t>
      </w:r>
    </w:p>
    <w:p w:rsidR="00000000" w:rsidDel="00000000" w:rsidP="00000000" w:rsidRDefault="00000000" w:rsidRPr="00000000" w14:paraId="00000030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•Integração RESTful: O Backend expõe uma API RESTful bem definida, permitindo que o Frontend consuma os serviços de forma desacoplada e eficiente .</w:t>
      </w:r>
    </w:p>
    <w:p w:rsidR="00000000" w:rsidDel="00000000" w:rsidP="00000000" w:rsidRDefault="00000000" w:rsidRPr="00000000" w14:paraId="00000031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•Banco de Dados:</w:t>
      </w:r>
    </w:p>
    <w:p w:rsidR="00000000" w:rsidDel="00000000" w:rsidP="00000000" w:rsidRDefault="00000000" w:rsidRPr="00000000" w14:paraId="00000032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•Embora não especificado nas tecnologias, um banco de dados relacional (ex: MySQL, PostgreSQL) seria o mais adequado para gerenciar a estrutura de dados complexa de usuários, eventos, funcionários e credenciamentos, garantindo integridade e consistência dos dados.</w:t>
      </w:r>
    </w:p>
    <w:p w:rsidR="00000000" w:rsidDel="00000000" w:rsidP="00000000" w:rsidRDefault="00000000" w:rsidRPr="00000000" w14:paraId="00000033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escolha tecnológica visa não apenas atender aos requisitos atuais, mas também preparar o sistema para futuras expansões e integrações, garantindo um desempenho otimizado e uma experiência de usuário superior.</w:t>
      </w:r>
    </w:p>
    <w:p w:rsidR="00000000" w:rsidDel="00000000" w:rsidP="00000000" w:rsidRDefault="00000000" w:rsidRPr="00000000" w14:paraId="00000034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Artefatos principais</w:t>
      </w:r>
    </w:p>
    <w:p w:rsidR="00000000" w:rsidDel="00000000" w:rsidP="00000000" w:rsidRDefault="00000000" w:rsidRPr="00000000" w14:paraId="00000037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desenvolvimento do SERV’IN, diversos artefatos foram criados para guiar o projeto, documentar as decisões e materializar a solução. Os principais incluem:</w:t>
      </w:r>
    </w:p>
    <w:p w:rsidR="00000000" w:rsidDel="00000000" w:rsidP="00000000" w:rsidRDefault="00000000" w:rsidRPr="00000000" w14:paraId="00000038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•Sistema SERV’IN (Software): O produto final, composto pelo Frontend (interface de usuário) e Backend (lógica de negócio e API), que automatiza o processo de credenciamento.</w:t>
      </w:r>
    </w:p>
    <w:p w:rsidR="00000000" w:rsidDel="00000000" w:rsidP="00000000" w:rsidRDefault="00000000" w:rsidRPr="00000000" w14:paraId="00000039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•Documento de Visão : Artefato fundamental que delineia o problema, a solução proposta, os stakeholders, os requisitos funcionais e não funcionais, e o escopo do projeto.</w:t>
      </w:r>
    </w:p>
    <w:p w:rsidR="00000000" w:rsidDel="00000000" w:rsidP="00000000" w:rsidRDefault="00000000" w:rsidRPr="00000000" w14:paraId="0000003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•Ata de Reuniões: Registros periódicos das discussões, decisões e pendências da equipe de desenvolvimento, essenciais para o acompanhamento do progresso e alinhamento contínuo.</w:t>
      </w:r>
    </w:p>
    <w:p w:rsidR="00000000" w:rsidDel="00000000" w:rsidP="00000000" w:rsidRDefault="00000000" w:rsidRPr="00000000" w14:paraId="0000003B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•Especificações de Requisitos (RFs e RNFs) : Detalhamento dos requisitos funcionais (o que o sistema deve fazer) e não funcionais (como o sistema deve se comportar, ex: performance, segurança, usabilidade).</w:t>
      </w:r>
    </w:p>
    <w:p w:rsidR="00000000" w:rsidDel="00000000" w:rsidP="00000000" w:rsidRDefault="00000000" w:rsidRPr="00000000" w14:paraId="0000003C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•Modelagem de Dados: Diagramas que representam a estrutura do banco de dados, incluindo entidades como Usuário, Evento, Profissional, Credenciamento, Grupo, e seus relacionamentos.</w:t>
      </w:r>
    </w:p>
    <w:p w:rsidR="00000000" w:rsidDel="00000000" w:rsidP="00000000" w:rsidRDefault="00000000" w:rsidRPr="00000000" w14:paraId="0000003D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•Diagramas de Casos de Uso: Ilustram as interações entre os usuários e o sistema, representando as funcionalidades sob a perspectiva do usuário.</w:t>
      </w:r>
    </w:p>
    <w:p w:rsidR="00000000" w:rsidDel="00000000" w:rsidP="00000000" w:rsidRDefault="00000000" w:rsidRPr="00000000" w14:paraId="0000003E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•Protótipos de Interface (Wireframes/Mockups): Representações visuais das telas do sistema, utilizadas para validar o design e a usabilidade com os stakeholders antes da implementação final.</w:t>
      </w:r>
    </w:p>
    <w:p w:rsidR="00000000" w:rsidDel="00000000" w:rsidP="00000000" w:rsidRDefault="00000000" w:rsidRPr="00000000" w14:paraId="0000003F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•Código-Fonte: O conjunto de arquivos que compõem o Frontend e o Backend do sistema, desenvolvido com as tecnologias especificadas.</w:t>
      </w:r>
    </w:p>
    <w:p w:rsidR="00000000" w:rsidDel="00000000" w:rsidP="00000000" w:rsidRDefault="00000000" w:rsidRPr="00000000" w14:paraId="00000040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Conclusões</w:t>
      </w:r>
    </w:p>
    <w:p w:rsidR="00000000" w:rsidDel="00000000" w:rsidP="00000000" w:rsidRDefault="00000000" w:rsidRPr="00000000" w14:paraId="00000043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SERV’IN, desenvolvido no âmbito da disciplina de Engenharia de Software da PUC Minas, alcançou seu objetivo principal de otimizar e automatizar o processo de credenciamento de trabalhadores em eventos. Ao substituir o método manual baseado em planilhas por uma plataforma digital robusta, o sistema endereça diretamente as dores de lentidão, suscetibilidade a erros e dificuldades de acesso simultâneo que a empresa cliente enfrentava .</w:t>
      </w:r>
    </w:p>
    <w:p w:rsidR="00000000" w:rsidDel="00000000" w:rsidP="00000000" w:rsidRDefault="00000000" w:rsidRPr="00000000" w14:paraId="00000044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principais resultados e contribuições do SERV’IN incluem:</w:t>
      </w:r>
    </w:p>
    <w:p w:rsidR="00000000" w:rsidDel="00000000" w:rsidP="00000000" w:rsidRDefault="00000000" w:rsidRPr="00000000" w14:paraId="00000045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•Agilidade e Confiabilidade: O sistema proporciona um processo de credenciamento mais rápido, seguro e com alta integridade de dados, minimizando falhas operacionais.</w:t>
      </w:r>
    </w:p>
    <w:p w:rsidR="00000000" w:rsidDel="00000000" w:rsidP="00000000" w:rsidRDefault="00000000" w:rsidRPr="00000000" w14:paraId="00000046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•Centralização e Organização: Todas as informações são gerenciadas em uma única plataforma, facilitando o controle e a tomada de decisões.</w:t>
      </w:r>
    </w:p>
    <w:p w:rsidR="00000000" w:rsidDel="00000000" w:rsidP="00000000" w:rsidRDefault="00000000" w:rsidRPr="00000000" w14:paraId="00000047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•Tecnologia de Ponta: A adoção de tecnologias modernas como React, TypeScript, Vite, Styled Components e Spring Boot garante um sistema escalável, de alta performance e fácil manutenção, preparado para futuras evoluções.</w:t>
      </w:r>
    </w:p>
    <w:p w:rsidR="00000000" w:rsidDel="00000000" w:rsidP="00000000" w:rsidRDefault="00000000" w:rsidRPr="00000000" w14:paraId="00000048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•Melhoria da Experiência: Tanto para os administradores quanto para os profissionais credenciados, o processo se torna mais fluido e eficiente.</w:t>
      </w:r>
    </w:p>
    <w:p w:rsidR="00000000" w:rsidDel="00000000" w:rsidP="00000000" w:rsidRDefault="00000000" w:rsidRPr="00000000" w14:paraId="00000049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lições aprendidas ao longo do projeto reforçam a importância de uma elicitação de requisitos detalhada, um planejamento de escopo bem definido e a escolha estratégica de tecnologias para construir soluções que realmente agreguem valor aos usuários e resolvam problemas de negócio complexos. O SERV’IN representa um avanço significativo na gestão de eventos, pavimentando o caminho para operações mais eficientes e seguras.</w:t>
      </w:r>
    </w:p>
    <w:p w:rsidR="00000000" w:rsidDel="00000000" w:rsidP="00000000" w:rsidRDefault="00000000" w:rsidRPr="00000000" w14:paraId="0000004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para submissão do texto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bookmarkStart w:colFirst="0" w:colLast="0" w:name="_1oo8f5ayvs7s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referências e citações devem ser feitas usando a norma da ABNT/PUC Minas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https://www.pucminas.br/biblioteca/DocumentoBiblioteca/ABNT-GUIA-COMPLETO-Elaborar-formatar-trabalho-cientifico.pdf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versão em alta resolução das figuras presentes no texto deve ser encaminhada separadamente.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ucminas.br/biblioteca/DocumentoBiblioteca/ABNT-GUIA-COMPLETO-Elaborar-formatar-trabalho-cientifico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