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A Agência Nacional de Transportes Terrestres (ANTT) aprovou, por meio de publicação no Diário Oficial da União de hoje (26/3), a Resolução nº 4.633, que regulamenta a lavratura eletrônica de autos de infração, o trâmite e o processamento eletrônicos, a comunicação de atos e as manifestações nos processos administrativos. Com o objetivo de garantir mais eficiência e agilidade aos processos, o novo sistema busca informatizar os procedimentos administrativos da fiscalização do transporte rodoviário interestadual e internacional de passageiros e do transporte rodoviário de cargas.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O aperfeiçoamento da minuta da norma contou com a participação da sociedade na </w:t>
      </w:r>
      <w:hyperlink r:id="rId4" w:tgtFrame="_blank" w:history="1">
        <w:r>
          <w:rPr>
            <w:rStyle w:val="Hyperlink"/>
            <w:rFonts w:ascii="Arial" w:hAnsi="Arial" w:cs="Arial"/>
            <w:color w:val="026BB0"/>
            <w:sz w:val="21"/>
            <w:szCs w:val="21"/>
            <w:bdr w:val="none" w:sz="0" w:space="0" w:color="auto" w:frame="1"/>
          </w:rPr>
          <w:t>Audiência Pública nº 015/2014</w:t>
        </w:r>
      </w:hyperlink>
      <w:r>
        <w:rPr>
          <w:rFonts w:ascii="Arial" w:hAnsi="Arial" w:cs="Arial"/>
          <w:color w:val="414141"/>
          <w:sz w:val="21"/>
          <w:szCs w:val="21"/>
        </w:rPr>
        <w:t>. 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Style w:val="Forte"/>
          <w:rFonts w:ascii="Arial" w:hAnsi="Arial" w:cs="Arial"/>
          <w:color w:val="414141"/>
          <w:sz w:val="21"/>
          <w:szCs w:val="21"/>
          <w:bdr w:val="none" w:sz="0" w:space="0" w:color="auto" w:frame="1"/>
        </w:rPr>
        <w:t>Entenda a lavratura eletrônica -</w:t>
      </w:r>
      <w:r>
        <w:rPr>
          <w:rFonts w:ascii="Arial" w:hAnsi="Arial" w:cs="Arial"/>
          <w:color w:val="414141"/>
          <w:sz w:val="21"/>
          <w:szCs w:val="21"/>
        </w:rPr>
        <w:t> A resolução que regulamenta esse procedimento é essencial para o pleno funcionamento do Sistema Integrado de Fiscalização, Autuação, Multa e Arrecadação (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Sifama</w:t>
      </w:r>
      <w:proofErr w:type="spellEnd"/>
      <w:r>
        <w:rPr>
          <w:rFonts w:ascii="Arial" w:hAnsi="Arial" w:cs="Arial"/>
          <w:color w:val="414141"/>
          <w:sz w:val="21"/>
          <w:szCs w:val="21"/>
        </w:rPr>
        <w:t>), uma forma inovadora e automatizada para lavratura de autos de infração em fase de implementação pela Agência. O sistema, desenvolvido pela ANTT, facilita o pagamento de multas pelo usuário e desburocratiza procedimentos como notificação e interposição de defesas e recursos administrativos. 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Em síntese, o processamento de um auto de infração segue o seguinte fluxograma: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lavratura</w:t>
      </w:r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 do auto, notificação de autuação, defesa, notificação de multa, recurso, inscrição no Serasa e inscrição na dívida ativa. Com o antigo sistema, levava-se, em média, dois anos e meio para se chegar até a última etapa do processo. Com o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Sifama</w:t>
      </w:r>
      <w:proofErr w:type="spellEnd"/>
      <w:r>
        <w:rPr>
          <w:rFonts w:ascii="Arial" w:hAnsi="Arial" w:cs="Arial"/>
          <w:color w:val="414141"/>
          <w:sz w:val="21"/>
          <w:szCs w:val="21"/>
        </w:rPr>
        <w:t>, esse tempo foi reduzido para cinco meses e meio (pronto para inscrição na Dívida Ativa) e três meses (para inscrição no Serasa). Antes, somente a notificação de autuação poderia chegar a 30 dias (para autos de excesso de peso) e a mais de 1 ano (para autos de transportes); hoje, a notificação de autuação é enviada no mesmo dia da lavratura do auto, em tempo real.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As notificações serão feitas preferencialmente por meio eletrônico. Caso não apresente defesa ou recurso, o usuário poderá acessar uma área criada especificamente para ele – Impressão de Boletos e Multas&gt; Área do Autuado - e imprimir o boleto de cobrança. A segurança da informação é garantida por meio de certificado digital.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337030" w:rsidRDefault="00337030" w:rsidP="003370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Manifestações de interessados realizadas por meio eletrônico são facultativas e não ilidem a possibilidade de manifestação por meio físico. O credenciamento no novo sistema se dará mediante cadastro na Área do Autuado. Confira </w:t>
      </w:r>
      <w:hyperlink r:id="rId5" w:tgtFrame="_blank" w:history="1">
        <w:r>
          <w:rPr>
            <w:rStyle w:val="Hyperlink"/>
            <w:rFonts w:ascii="Arial" w:hAnsi="Arial" w:cs="Arial"/>
            <w:color w:val="026BB0"/>
            <w:sz w:val="21"/>
            <w:szCs w:val="21"/>
            <w:bdr w:val="none" w:sz="0" w:space="0" w:color="auto" w:frame="1"/>
          </w:rPr>
          <w:t>aqui</w:t>
        </w:r>
      </w:hyperlink>
      <w:r>
        <w:rPr>
          <w:rFonts w:ascii="Arial" w:hAnsi="Arial" w:cs="Arial"/>
          <w:color w:val="414141"/>
          <w:sz w:val="21"/>
          <w:szCs w:val="21"/>
        </w:rPr>
        <w:t> a íntegra da resolução.</w:t>
      </w:r>
    </w:p>
    <w:p w:rsidR="00200433" w:rsidRDefault="00200433">
      <w:bookmarkStart w:id="0" w:name="_GoBack"/>
      <w:bookmarkEnd w:id="0"/>
    </w:p>
    <w:sectPr w:rsidR="0020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30"/>
    <w:rsid w:val="00200433"/>
    <w:rsid w:val="0033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E06EF-DE9F-46C8-BD2E-476996A5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3703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37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squisa.in.gov.br/imprensa/jsp/visualiza/index.jsp?data=26/03/2015&amp;jornal=1&amp;pagina=72&amp;totalArquivos=80" TargetMode="External"/><Relationship Id="rId4" Type="http://schemas.openxmlformats.org/officeDocument/2006/relationships/hyperlink" Target="http://www.antt.gov.br/index.php/content/view/36812/015_201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1</cp:revision>
  <dcterms:created xsi:type="dcterms:W3CDTF">2016-02-11T19:46:00Z</dcterms:created>
  <dcterms:modified xsi:type="dcterms:W3CDTF">2016-02-11T19:46:00Z</dcterms:modified>
</cp:coreProperties>
</file>