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93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49"/>
          <w:sz w:val="20"/>
        </w:rPr>
        <w:t> </w:t>
      </w:r>
      <w:r>
        <w:rPr>
          <w:rFonts w:ascii="Times New Roman"/>
          <w:spacing w:val="-49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2.45pt;height:109.95pt;mso-position-horizontal-relative:char;mso-position-vertical-relative:line" type="#_x0000_t202" filled="false" stroked="true" strokeweight=".704893pt" strokecolor="#000000">
            <w10:anchorlock/>
            <v:textbox inset="0,0,0,0">
              <w:txbxContent>
                <w:p>
                  <w:pPr>
                    <w:spacing w:line="244" w:lineRule="auto" w:before="69"/>
                    <w:ind w:left="1027" w:right="1022" w:firstLine="0"/>
                    <w:jc w:val="center"/>
                    <w:rPr>
                      <w:rFonts w:ascii="Arial" w:hAnsi="Arial" w:cs="Arial" w:eastAsia="Arial" w:hint="default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w w:val="105"/>
                      <w:sz w:val="22"/>
                    </w:rPr>
                    <w:t>SERVIÇOS</w:t>
                  </w:r>
                  <w:r>
                    <w:rPr>
                      <w:rFonts w:ascii="Arial" w:hAnsi="Arial"/>
                      <w:spacing w:val="-28"/>
                      <w:w w:val="105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2"/>
                    </w:rPr>
                    <w:t>ESPECIAIS</w:t>
                  </w:r>
                  <w:r>
                    <w:rPr>
                      <w:rFonts w:ascii="Arial" w:hAnsi="Arial"/>
                      <w:spacing w:val="-26"/>
                      <w:w w:val="105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2"/>
                    </w:rPr>
                    <w:t>DO</w:t>
                  </w:r>
                  <w:r>
                    <w:rPr>
                      <w:rFonts w:ascii="Arial" w:hAnsi="Arial"/>
                      <w:spacing w:val="-26"/>
                      <w:w w:val="105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2"/>
                    </w:rPr>
                    <w:t>TRANSPORTE</w:t>
                  </w:r>
                  <w:r>
                    <w:rPr>
                      <w:rFonts w:ascii="Arial" w:hAnsi="Arial"/>
                      <w:spacing w:val="-27"/>
                      <w:w w:val="105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2"/>
                    </w:rPr>
                    <w:t>COLETIVO</w:t>
                  </w:r>
                  <w:r>
                    <w:rPr>
                      <w:rFonts w:ascii="Arial" w:hAnsi="Arial"/>
                      <w:spacing w:val="-26"/>
                      <w:w w:val="105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2"/>
                    </w:rPr>
                    <w:t>RODOVIÁRIO </w:t>
                  </w:r>
                  <w:r>
                    <w:rPr>
                      <w:rFonts w:ascii="Arial" w:hAnsi="Arial"/>
                      <w:w w:val="105"/>
                      <w:sz w:val="22"/>
                    </w:rPr>
                    <w:t>INTERMUNICIPAL</w:t>
                  </w:r>
                  <w:r>
                    <w:rPr>
                      <w:rFonts w:ascii="Arial" w:hAnsi="Arial"/>
                      <w:spacing w:val="-17"/>
                      <w:w w:val="105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2"/>
                    </w:rPr>
                    <w:t>DE</w:t>
                  </w:r>
                  <w:r>
                    <w:rPr>
                      <w:rFonts w:ascii="Arial" w:hAnsi="Arial"/>
                      <w:spacing w:val="-15"/>
                      <w:w w:val="105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2"/>
                    </w:rPr>
                    <w:t>PASSAGEIROS</w:t>
                  </w:r>
                  <w:r>
                    <w:rPr>
                      <w:rFonts w:ascii="Arial" w:hAnsi="Arial"/>
                      <w:spacing w:val="-13"/>
                      <w:w w:val="105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2"/>
                    </w:rPr>
                    <w:t>DO</w:t>
                  </w:r>
                  <w:r>
                    <w:rPr>
                      <w:rFonts w:ascii="Arial" w:hAnsi="Arial"/>
                      <w:spacing w:val="-13"/>
                      <w:w w:val="105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2"/>
                    </w:rPr>
                    <w:t>ESTADO</w:t>
                  </w:r>
                  <w:r>
                    <w:rPr>
                      <w:rFonts w:ascii="Arial" w:hAnsi="Arial"/>
                      <w:spacing w:val="-16"/>
                      <w:w w:val="105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2"/>
                    </w:rPr>
                    <w:t>DE</w:t>
                  </w:r>
                  <w:r>
                    <w:rPr>
                      <w:rFonts w:ascii="Arial" w:hAnsi="Arial"/>
                      <w:spacing w:val="-15"/>
                      <w:w w:val="105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2"/>
                    </w:rPr>
                    <w:t>GOIÁS</w:t>
                  </w:r>
                  <w:r>
                    <w:rPr>
                      <w:rFonts w:ascii="Arial" w:hAnsi="Arial"/>
                      <w:sz w:val="22"/>
                    </w:rPr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 w:hint="default"/>
                      <w:sz w:val="19"/>
                      <w:szCs w:val="19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917" w:right="1904" w:firstLine="0"/>
                    <w:jc w:val="center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DOCUMENTAÇÃO NECESSÁRIA PARA O</w:t>
                  </w:r>
                  <w:r>
                    <w:rPr>
                      <w:rFonts w:ascii="Arial" w:hAnsi="Arial"/>
                      <w:spacing w:val="-35"/>
                      <w:w w:val="105"/>
                    </w:rPr>
                    <w:t> </w:t>
                  </w:r>
                  <w:r>
                    <w:rPr>
                      <w:rFonts w:ascii="Arial" w:hAnsi="Arial"/>
                      <w:w w:val="105"/>
                    </w:rPr>
                    <w:t>CADASTRAMENTO </w:t>
                  </w:r>
                  <w:r>
                    <w:rPr>
                      <w:rFonts w:ascii="Arial" w:hAnsi="Arial"/>
                      <w:w w:val="105"/>
                    </w:rPr>
                    <w:t>E RECADASTRAMENTO DE</w:t>
                  </w:r>
                  <w:r>
                    <w:rPr>
                      <w:rFonts w:ascii="Arial" w:hAnsi="Arial"/>
                      <w:spacing w:val="-25"/>
                      <w:w w:val="105"/>
                    </w:rPr>
                    <w:t> </w:t>
                  </w:r>
                  <w:r>
                    <w:rPr>
                      <w:rFonts w:ascii="Arial" w:hAnsi="Arial"/>
                      <w:w w:val="105"/>
                    </w:rPr>
                    <w:t>EMPRESAS</w:t>
                  </w:r>
                  <w:r>
                    <w:rPr>
                      <w:rFonts w:ascii="Arial" w:hAnsi="Arial"/>
                    </w:rPr>
                  </w:r>
                </w:p>
                <w:p>
                  <w:pPr>
                    <w:spacing w:line="240" w:lineRule="auto" w:before="10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36" w:right="57" w:firstLine="1015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w w:val="105"/>
                    </w:rPr>
                    <w:t>O usuário deverá ter conhecimento das normas da Resolução n° 005/2008 de fevereiro de 2008,</w:t>
                  </w:r>
                  <w:r>
                    <w:rPr>
                      <w:rFonts w:ascii="Arial" w:hAnsi="Arial" w:cs="Arial" w:eastAsia="Arial" w:hint="default"/>
                      <w:spacing w:val="-7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dessa</w:t>
                  </w:r>
                  <w:r>
                    <w:rPr>
                      <w:rFonts w:ascii="Arial" w:hAnsi="Arial" w:cs="Arial" w:eastAsia="Arial" w:hint="default"/>
                      <w:spacing w:val="-6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forma</w:t>
                  </w:r>
                  <w:r>
                    <w:rPr>
                      <w:rFonts w:ascii="Arial" w:hAnsi="Arial" w:cs="Arial" w:eastAsia="Arial" w:hint="default"/>
                      <w:spacing w:val="-4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o</w:t>
                  </w:r>
                  <w:r>
                    <w:rPr>
                      <w:rFonts w:ascii="Arial" w:hAnsi="Arial" w:cs="Arial" w:eastAsia="Arial" w:hint="default"/>
                      <w:spacing w:val="-6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Certificado</w:t>
                  </w:r>
                  <w:r>
                    <w:rPr>
                      <w:rFonts w:ascii="Arial" w:hAnsi="Arial" w:cs="Arial" w:eastAsia="Arial" w:hint="default"/>
                      <w:spacing w:val="-8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de</w:t>
                  </w:r>
                  <w:r>
                    <w:rPr>
                      <w:rFonts w:ascii="Arial" w:hAnsi="Arial" w:cs="Arial" w:eastAsia="Arial" w:hint="default"/>
                      <w:spacing w:val="-6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Registro</w:t>
                  </w:r>
                  <w:r>
                    <w:rPr>
                      <w:rFonts w:ascii="Arial" w:hAnsi="Arial" w:cs="Arial" w:eastAsia="Arial" w:hint="default"/>
                      <w:spacing w:val="-6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Cadastral</w:t>
                  </w:r>
                  <w:r>
                    <w:rPr>
                      <w:rFonts w:ascii="Arial" w:hAnsi="Arial" w:cs="Arial" w:eastAsia="Arial" w:hint="default"/>
                      <w:spacing w:val="-4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da</w:t>
                  </w:r>
                  <w:r>
                    <w:rPr>
                      <w:rFonts w:ascii="Arial" w:hAnsi="Arial" w:cs="Arial" w:eastAsia="Arial" w:hint="default"/>
                      <w:spacing w:val="-6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empresa</w:t>
                  </w:r>
                  <w:r>
                    <w:rPr>
                      <w:rFonts w:ascii="Arial" w:hAnsi="Arial" w:cs="Arial" w:eastAsia="Arial" w:hint="default"/>
                      <w:spacing w:val="-4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terá</w:t>
                  </w:r>
                  <w:r>
                    <w:rPr>
                      <w:rFonts w:ascii="Arial" w:hAnsi="Arial" w:cs="Arial" w:eastAsia="Arial" w:hint="default"/>
                      <w:spacing w:val="-4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que</w:t>
                  </w:r>
                  <w:r>
                    <w:rPr>
                      <w:rFonts w:ascii="Arial" w:hAnsi="Arial" w:cs="Arial" w:eastAsia="Arial" w:hint="default"/>
                      <w:spacing w:val="-4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atender</w:t>
                  </w:r>
                  <w:r>
                    <w:rPr>
                      <w:rFonts w:ascii="Arial" w:hAnsi="Arial" w:cs="Arial" w:eastAsia="Arial" w:hint="default"/>
                      <w:spacing w:val="-5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os</w:t>
                  </w:r>
                  <w:r>
                    <w:rPr>
                      <w:rFonts w:ascii="Arial" w:hAnsi="Arial" w:cs="Arial" w:eastAsia="Arial" w:hint="default"/>
                      <w:spacing w:val="-7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procedimentos</w:t>
                  </w:r>
                  <w:r>
                    <w:rPr>
                      <w:rFonts w:ascii="Arial" w:hAnsi="Arial" w:cs="Arial" w:eastAsia="Arial" w:hint="default"/>
                      <w:spacing w:val="-5"/>
                      <w:w w:val="105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da </w:t>
                  </w:r>
                  <w:r>
                    <w:rPr>
                      <w:rFonts w:ascii="Arial" w:hAnsi="Arial" w:cs="Arial" w:eastAsia="Arial" w:hint="default"/>
                      <w:w w:val="105"/>
                    </w:rPr>
                    <w:t>mesma.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</v:shape>
        </w:pict>
      </w:r>
      <w:r>
        <w:rPr>
          <w:rFonts w:ascii="Times New Roman"/>
          <w:spacing w:val="-49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9"/>
          <w:szCs w:val="19"/>
        </w:rPr>
        <w:sectPr>
          <w:type w:val="continuous"/>
          <w:pgSz w:w="12240" w:h="15840"/>
          <w:pgMar w:top="680" w:bottom="280" w:left="1320" w:right="1440"/>
        </w:sectPr>
      </w:pPr>
    </w:p>
    <w:p>
      <w:pPr>
        <w:pStyle w:val="ListParagraph"/>
        <w:numPr>
          <w:ilvl w:val="0"/>
          <w:numId w:val="1"/>
        </w:numPr>
        <w:tabs>
          <w:tab w:pos="782" w:val="left" w:leader="none"/>
        </w:tabs>
        <w:spacing w:line="249" w:lineRule="auto" w:before="83" w:after="0"/>
        <w:ind w:left="103" w:right="1" w:firstLine="336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5"/>
          <w:sz w:val="18"/>
        </w:rPr>
        <w:t>Requerimento padrão, especificando em qual (quais) modalidade (s) a empresa</w:t>
      </w:r>
      <w:r>
        <w:rPr>
          <w:rFonts w:ascii="Arial" w:hAnsi="Arial"/>
          <w:spacing w:val="-24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pretende </w:t>
      </w:r>
      <w:r>
        <w:rPr>
          <w:rFonts w:ascii="Arial" w:hAnsi="Arial"/>
          <w:w w:val="115"/>
          <w:sz w:val="18"/>
        </w:rPr>
        <w:t>cadastrar/recadastrar (serviço de fretamento eventual ou turístico, serviço de fretamento contínuo, serviço de fretamento contínuo escolar e serviço especial vinculado), conforme modelo apresentado no Anexo 01, com firma reconhecida como VERDADEIRA, fone, fax e</w:t>
      </w:r>
      <w:r>
        <w:rPr>
          <w:rFonts w:ascii="Arial" w:hAnsi="Arial"/>
          <w:spacing w:val="-22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e- </w:t>
      </w:r>
      <w:r>
        <w:rPr>
          <w:rFonts w:ascii="Arial" w:hAnsi="Arial"/>
          <w:w w:val="115"/>
          <w:sz w:val="18"/>
        </w:rPr>
        <w:t>mail</w:t>
      </w:r>
      <w:r>
        <w:rPr>
          <w:rFonts w:ascii="Arial" w:hAnsi="Arial"/>
          <w:spacing w:val="-8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(obrigatório);</w:t>
      </w:r>
      <w:r>
        <w:rPr>
          <w:rFonts w:ascii="Arial" w:hAnsi="Arial"/>
          <w:sz w:val="18"/>
        </w:rPr>
      </w:r>
    </w:p>
    <w:p>
      <w:pPr>
        <w:pStyle w:val="ListParagraph"/>
        <w:numPr>
          <w:ilvl w:val="0"/>
          <w:numId w:val="1"/>
        </w:numPr>
        <w:tabs>
          <w:tab w:pos="782" w:val="left" w:leader="none"/>
        </w:tabs>
        <w:spacing w:line="249" w:lineRule="auto" w:before="116" w:after="0"/>
        <w:ind w:left="103" w:right="0" w:firstLine="336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5"/>
          <w:sz w:val="18"/>
        </w:rPr>
        <w:t>Ato constitutivo ou contrato social em vigor compatível com a atividade a ser cadastrada</w:t>
      </w:r>
      <w:r>
        <w:rPr>
          <w:rFonts w:ascii="Arial" w:hAnsi="Arial"/>
          <w:spacing w:val="-15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e</w:t>
      </w:r>
      <w:r>
        <w:rPr>
          <w:rFonts w:ascii="Arial" w:hAnsi="Arial"/>
          <w:spacing w:val="-14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demais</w:t>
      </w:r>
      <w:r>
        <w:rPr>
          <w:rFonts w:ascii="Arial" w:hAnsi="Arial"/>
          <w:spacing w:val="-14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alterações</w:t>
      </w:r>
      <w:r>
        <w:rPr>
          <w:rFonts w:ascii="Arial" w:hAnsi="Arial"/>
          <w:spacing w:val="-14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contratuais,</w:t>
      </w:r>
      <w:r>
        <w:rPr>
          <w:rFonts w:ascii="Arial" w:hAnsi="Arial"/>
          <w:spacing w:val="-16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que </w:t>
      </w:r>
      <w:r>
        <w:rPr>
          <w:rFonts w:ascii="Arial" w:hAnsi="Arial"/>
          <w:w w:val="115"/>
          <w:sz w:val="18"/>
        </w:rPr>
        <w:t>por ventura possam existir devidamente registrados;</w:t>
      </w:r>
      <w:r>
        <w:rPr>
          <w:rFonts w:ascii="Arial" w:hAnsi="Arial"/>
          <w:sz w:val="18"/>
        </w:rPr>
      </w:r>
    </w:p>
    <w:p>
      <w:pPr>
        <w:spacing w:before="108"/>
        <w:ind w:left="103" w:right="5" w:firstLine="0"/>
        <w:jc w:val="both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 w:cs="Arial" w:eastAsia="Arial" w:hint="default"/>
          <w:sz w:val="15"/>
          <w:szCs w:val="15"/>
        </w:rPr>
        <w:t>Junta Comercial do Estado de Goiás – JUCEG: Fone: </w:t>
      </w:r>
      <w:r>
        <w:rPr>
          <w:rFonts w:ascii="Arial" w:hAnsi="Arial" w:cs="Arial" w:eastAsia="Arial" w:hint="default"/>
          <w:spacing w:val="-3"/>
          <w:sz w:val="15"/>
          <w:szCs w:val="15"/>
        </w:rPr>
        <w:t>(62) </w:t>
      </w:r>
      <w:r>
        <w:rPr>
          <w:rFonts w:ascii="Arial" w:hAnsi="Arial" w:cs="Arial" w:eastAsia="Arial" w:hint="default"/>
          <w:sz w:val="15"/>
          <w:szCs w:val="15"/>
        </w:rPr>
        <w:t>3261- </w:t>
      </w:r>
      <w:r>
        <w:rPr>
          <w:rFonts w:ascii="Arial" w:hAnsi="Arial" w:cs="Arial" w:eastAsia="Arial" w:hint="default"/>
          <w:sz w:val="15"/>
          <w:szCs w:val="15"/>
        </w:rPr>
        <w:t>4833 / 3202-5000. Rua 259 esq. c/ Rua 260, Quadra </w:t>
      </w:r>
      <w:r>
        <w:rPr>
          <w:rFonts w:ascii="Arial" w:hAnsi="Arial" w:cs="Arial" w:eastAsia="Arial" w:hint="default"/>
          <w:spacing w:val="-3"/>
          <w:sz w:val="15"/>
          <w:szCs w:val="15"/>
        </w:rPr>
        <w:t>85A, </w:t>
      </w:r>
      <w:r>
        <w:rPr>
          <w:rFonts w:ascii="Arial" w:hAnsi="Arial" w:cs="Arial" w:eastAsia="Arial" w:hint="default"/>
          <w:sz w:val="15"/>
          <w:szCs w:val="15"/>
        </w:rPr>
        <w:t>Lote  </w:t>
      </w:r>
      <w:r>
        <w:rPr>
          <w:rFonts w:ascii="Arial" w:hAnsi="Arial" w:cs="Arial" w:eastAsia="Arial" w:hint="default"/>
          <w:sz w:val="15"/>
          <w:szCs w:val="15"/>
        </w:rPr>
        <w:t>5E, Setor Leste Universitário.</w:t>
      </w:r>
    </w:p>
    <w:p>
      <w:pPr>
        <w:pStyle w:val="ListParagraph"/>
        <w:numPr>
          <w:ilvl w:val="0"/>
          <w:numId w:val="1"/>
        </w:numPr>
        <w:tabs>
          <w:tab w:pos="782" w:val="left" w:leader="none"/>
        </w:tabs>
        <w:spacing w:line="252" w:lineRule="auto" w:before="118" w:after="0"/>
        <w:ind w:left="103" w:right="2" w:firstLine="336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0"/>
          <w:sz w:val="18"/>
          <w:szCs w:val="18"/>
        </w:rPr>
        <w:t>Prova de inscrição no Cadastro Nacional de Pessoa Jurídica – CNPJ, do Ministério da Fazenda;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4"/>
        <w:ind w:left="103" w:right="0" w:firstLine="0"/>
        <w:jc w:val="both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 w:cs="Arial" w:eastAsia="Arial" w:hint="default"/>
          <w:sz w:val="15"/>
          <w:szCs w:val="15"/>
        </w:rPr>
        <w:t>Delegacia Receita Federal – GO: Fone: (62) 3901-3901. Avenida Prof. Alfredo de Castro, nº.178, Setor Oeste. Site: </w:t>
      </w:r>
      <w:hyperlink r:id="rId5">
        <w:r>
          <w:rPr>
            <w:rFonts w:ascii="Arial" w:hAnsi="Arial" w:cs="Arial" w:eastAsia="Arial" w:hint="default"/>
            <w:spacing w:val="-1"/>
            <w:sz w:val="15"/>
            <w:szCs w:val="15"/>
            <w:u w:val="single" w:color="000000"/>
          </w:rPr>
          <w:t>http://www.receita.fazenda.gov.br/PessoaJuridica/CNPJ/cnpjreva</w:t>
        </w:r>
        <w:r>
          <w:rPr>
            <w:rFonts w:ascii="Arial" w:hAnsi="Arial" w:cs="Arial" w:eastAsia="Arial" w:hint="default"/>
            <w:spacing w:val="-1"/>
            <w:sz w:val="15"/>
            <w:szCs w:val="15"/>
          </w:rPr>
          <w:t>/</w:t>
        </w:r>
      </w:hyperlink>
      <w:r>
        <w:rPr>
          <w:rFonts w:ascii="Arial" w:hAnsi="Arial" w:cs="Arial" w:eastAsia="Arial" w:hint="default"/>
          <w:spacing w:val="-1"/>
          <w:sz w:val="15"/>
          <w:szCs w:val="15"/>
        </w:rPr>
        <w:t> </w:t>
      </w:r>
      <w:r>
        <w:rPr>
          <w:rFonts w:ascii="Arial" w:hAnsi="Arial" w:cs="Arial" w:eastAsia="Arial" w:hint="default"/>
          <w:spacing w:val="-1"/>
          <w:sz w:val="15"/>
          <w:szCs w:val="15"/>
        </w:rPr>
      </w:r>
      <w:r>
        <w:rPr>
          <w:rFonts w:ascii="Arial" w:hAnsi="Arial" w:cs="Arial" w:eastAsia="Arial" w:hint="default"/>
          <w:sz w:val="15"/>
          <w:szCs w:val="15"/>
          <w:u w:val="single" w:color="000000"/>
        </w:rPr>
        <w:t>Cnpjreva_Solicitacao.asp</w:t>
      </w:r>
      <w:r>
        <w:rPr>
          <w:rFonts w:ascii="Arial" w:hAnsi="Arial" w:cs="Arial" w:eastAsia="Arial" w:hint="default"/>
          <w:sz w:val="15"/>
          <w:szCs w:val="15"/>
        </w:rPr>
      </w:r>
    </w:p>
    <w:p>
      <w:pPr>
        <w:pStyle w:val="ListParagraph"/>
        <w:numPr>
          <w:ilvl w:val="0"/>
          <w:numId w:val="1"/>
        </w:numPr>
        <w:tabs>
          <w:tab w:pos="782" w:val="left" w:leader="none"/>
        </w:tabs>
        <w:spacing w:line="249" w:lineRule="auto" w:before="121" w:after="0"/>
        <w:ind w:left="103" w:right="2" w:firstLine="336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5"/>
          <w:sz w:val="18"/>
        </w:rPr>
        <w:t>Certidão negativa de débitos,</w:t>
      </w:r>
      <w:r>
        <w:rPr>
          <w:rFonts w:ascii="Arial" w:hAnsi="Arial"/>
          <w:spacing w:val="-34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atualizada, </w:t>
      </w:r>
      <w:r>
        <w:rPr>
          <w:rFonts w:ascii="Arial" w:hAnsi="Arial"/>
          <w:w w:val="115"/>
          <w:sz w:val="18"/>
        </w:rPr>
        <w:t>expedida pelas Fazendas Públicas Federal, Estadual</w:t>
      </w:r>
      <w:r>
        <w:rPr>
          <w:rFonts w:ascii="Arial" w:hAnsi="Arial"/>
          <w:spacing w:val="-25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e</w:t>
      </w:r>
      <w:r>
        <w:rPr>
          <w:rFonts w:ascii="Arial" w:hAnsi="Arial"/>
          <w:spacing w:val="-25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Municipal</w:t>
      </w:r>
      <w:r>
        <w:rPr>
          <w:rFonts w:ascii="Arial" w:hAnsi="Arial"/>
          <w:spacing w:val="-26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da</w:t>
      </w:r>
      <w:r>
        <w:rPr>
          <w:rFonts w:ascii="Arial" w:hAnsi="Arial"/>
          <w:spacing w:val="-25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sede</w:t>
      </w:r>
      <w:r>
        <w:rPr>
          <w:rFonts w:ascii="Arial" w:hAnsi="Arial"/>
          <w:spacing w:val="-25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da</w:t>
      </w:r>
      <w:r>
        <w:rPr>
          <w:rFonts w:ascii="Arial" w:hAnsi="Arial"/>
          <w:spacing w:val="-25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empresa;</w:t>
      </w:r>
      <w:r>
        <w:rPr>
          <w:rFonts w:ascii="Arial" w:hAnsi="Arial"/>
          <w:sz w:val="18"/>
        </w:rPr>
      </w:r>
    </w:p>
    <w:p>
      <w:pPr>
        <w:spacing w:line="244" w:lineRule="auto" w:before="106"/>
        <w:ind w:left="103" w:right="80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/>
          <w:sz w:val="15"/>
        </w:rPr>
        <w:t>Receita Federal (expedida em conjunto com a Certidão Negativa de Débitos Inscritos na Dívida Ativa da União junto a</w:t>
      </w:r>
      <w:r>
        <w:rPr>
          <w:rFonts w:ascii="Arial" w:hAnsi="Arial"/>
          <w:spacing w:val="-7"/>
          <w:sz w:val="15"/>
        </w:rPr>
        <w:t> </w:t>
      </w:r>
      <w:r>
        <w:rPr>
          <w:rFonts w:ascii="Arial" w:hAnsi="Arial"/>
          <w:sz w:val="15"/>
        </w:rPr>
        <w:t>PGFN).</w:t>
      </w:r>
    </w:p>
    <w:p>
      <w:pPr>
        <w:spacing w:line="169" w:lineRule="exact" w:before="0"/>
        <w:ind w:left="103" w:right="80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/>
          <w:sz w:val="15"/>
        </w:rPr>
        <w:t>Site:</w:t>
      </w:r>
      <w:r>
        <w:rPr>
          <w:rFonts w:ascii="Arial"/>
          <w:spacing w:val="-2"/>
          <w:sz w:val="15"/>
        </w:rPr>
        <w:t> </w:t>
      </w:r>
      <w:hyperlink r:id="rId6">
        <w:r>
          <w:rPr>
            <w:rFonts w:ascii="Arial"/>
            <w:sz w:val="15"/>
            <w:u w:val="single" w:color="000000"/>
          </w:rPr>
          <w:t>http://www.receita.fazenda.gov.br</w:t>
        </w:r>
        <w:r>
          <w:rPr>
            <w:rFonts w:ascii="Arial"/>
            <w:sz w:val="15"/>
          </w:rPr>
          <w:t>/</w:t>
        </w:r>
      </w:hyperlink>
    </w:p>
    <w:p>
      <w:pPr>
        <w:spacing w:line="240" w:lineRule="auto" w:before="1"/>
        <w:rPr>
          <w:rFonts w:ascii="Arial" w:hAnsi="Arial" w:cs="Arial" w:eastAsia="Arial" w:hint="default"/>
          <w:sz w:val="15"/>
          <w:szCs w:val="15"/>
        </w:rPr>
      </w:pPr>
    </w:p>
    <w:p>
      <w:pPr>
        <w:spacing w:before="0"/>
        <w:ind w:left="103" w:right="80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/>
          <w:sz w:val="15"/>
        </w:rPr>
        <w:t>Fazenda Pública</w:t>
      </w:r>
      <w:r>
        <w:rPr>
          <w:rFonts w:ascii="Arial" w:hAnsi="Arial"/>
          <w:spacing w:val="2"/>
          <w:sz w:val="15"/>
        </w:rPr>
        <w:t> </w:t>
      </w:r>
      <w:r>
        <w:rPr>
          <w:rFonts w:ascii="Arial" w:hAnsi="Arial"/>
          <w:sz w:val="15"/>
        </w:rPr>
        <w:t>Estadual</w:t>
      </w:r>
    </w:p>
    <w:p>
      <w:pPr>
        <w:spacing w:before="0"/>
        <w:ind w:left="103" w:right="80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/>
          <w:sz w:val="15"/>
        </w:rPr>
        <w:t>Site:</w:t>
      </w:r>
      <w:r>
        <w:rPr>
          <w:rFonts w:ascii="Arial"/>
          <w:spacing w:val="-2"/>
          <w:sz w:val="15"/>
        </w:rPr>
        <w:t> </w:t>
      </w:r>
      <w:hyperlink r:id="rId7">
        <w:r>
          <w:rPr>
            <w:rFonts w:ascii="Arial"/>
            <w:sz w:val="15"/>
            <w:u w:val="single" w:color="000000"/>
          </w:rPr>
          <w:t>http://www.sefaz.go.gov.br</w:t>
        </w:r>
        <w:r>
          <w:rPr>
            <w:rFonts w:ascii="Arial"/>
            <w:sz w:val="15"/>
          </w:rPr>
          <w:t>/</w:t>
        </w:r>
      </w:hyperlink>
    </w:p>
    <w:p>
      <w:pPr>
        <w:spacing w:line="242" w:lineRule="auto" w:before="110"/>
        <w:ind w:left="103" w:right="80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 w:cs="Arial" w:eastAsia="Arial" w:hint="default"/>
          <w:w w:val="105"/>
          <w:sz w:val="15"/>
          <w:szCs w:val="15"/>
        </w:rPr>
        <w:t>Comprovante de Inscrição Estadual (CCE) perante a Secretaria</w:t>
      </w:r>
      <w:r>
        <w:rPr>
          <w:rFonts w:ascii="Arial" w:hAnsi="Arial" w:cs="Arial" w:eastAsia="Arial" w:hint="default"/>
          <w:spacing w:val="-3"/>
          <w:w w:val="105"/>
          <w:sz w:val="15"/>
          <w:szCs w:val="15"/>
        </w:rPr>
        <w:t> </w:t>
      </w:r>
      <w:r>
        <w:rPr>
          <w:rFonts w:ascii="Arial" w:hAnsi="Arial" w:cs="Arial" w:eastAsia="Arial" w:hint="default"/>
          <w:w w:val="105"/>
          <w:sz w:val="15"/>
          <w:szCs w:val="15"/>
        </w:rPr>
        <w:t>da</w:t>
      </w:r>
      <w:r>
        <w:rPr>
          <w:rFonts w:ascii="Arial" w:hAnsi="Arial" w:cs="Arial" w:eastAsia="Arial" w:hint="default"/>
          <w:spacing w:val="-5"/>
          <w:w w:val="105"/>
          <w:sz w:val="15"/>
          <w:szCs w:val="15"/>
        </w:rPr>
        <w:t> </w:t>
      </w:r>
      <w:r>
        <w:rPr>
          <w:rFonts w:ascii="Arial" w:hAnsi="Arial" w:cs="Arial" w:eastAsia="Arial" w:hint="default"/>
          <w:w w:val="105"/>
          <w:sz w:val="15"/>
          <w:szCs w:val="15"/>
        </w:rPr>
        <w:t>Fazenda</w:t>
      </w:r>
      <w:r>
        <w:rPr>
          <w:rFonts w:ascii="Arial" w:hAnsi="Arial" w:cs="Arial" w:eastAsia="Arial" w:hint="default"/>
          <w:spacing w:val="-5"/>
          <w:w w:val="105"/>
          <w:sz w:val="15"/>
          <w:szCs w:val="15"/>
        </w:rPr>
        <w:t> </w:t>
      </w:r>
      <w:r>
        <w:rPr>
          <w:rFonts w:ascii="Arial" w:hAnsi="Arial" w:cs="Arial" w:eastAsia="Arial" w:hint="default"/>
          <w:w w:val="105"/>
          <w:sz w:val="15"/>
          <w:szCs w:val="15"/>
        </w:rPr>
        <w:t>do</w:t>
      </w:r>
      <w:r>
        <w:rPr>
          <w:rFonts w:ascii="Arial" w:hAnsi="Arial" w:cs="Arial" w:eastAsia="Arial" w:hint="default"/>
          <w:spacing w:val="-6"/>
          <w:w w:val="105"/>
          <w:sz w:val="15"/>
          <w:szCs w:val="15"/>
        </w:rPr>
        <w:t> </w:t>
      </w:r>
      <w:r>
        <w:rPr>
          <w:rFonts w:ascii="Arial" w:hAnsi="Arial" w:cs="Arial" w:eastAsia="Arial" w:hint="default"/>
          <w:w w:val="105"/>
          <w:sz w:val="15"/>
          <w:szCs w:val="15"/>
        </w:rPr>
        <w:t>Estado</w:t>
      </w:r>
      <w:r>
        <w:rPr>
          <w:rFonts w:ascii="Arial" w:hAnsi="Arial" w:cs="Arial" w:eastAsia="Arial" w:hint="default"/>
          <w:spacing w:val="-4"/>
          <w:w w:val="105"/>
          <w:sz w:val="15"/>
          <w:szCs w:val="15"/>
        </w:rPr>
        <w:t> </w:t>
      </w:r>
      <w:r>
        <w:rPr>
          <w:rFonts w:ascii="Arial" w:hAnsi="Arial" w:cs="Arial" w:eastAsia="Arial" w:hint="default"/>
          <w:w w:val="105"/>
          <w:sz w:val="15"/>
          <w:szCs w:val="15"/>
        </w:rPr>
        <w:t>de</w:t>
      </w:r>
      <w:r>
        <w:rPr>
          <w:rFonts w:ascii="Arial" w:hAnsi="Arial" w:cs="Arial" w:eastAsia="Arial" w:hint="default"/>
          <w:spacing w:val="-3"/>
          <w:w w:val="105"/>
          <w:sz w:val="15"/>
          <w:szCs w:val="15"/>
        </w:rPr>
        <w:t> </w:t>
      </w:r>
      <w:r>
        <w:rPr>
          <w:rFonts w:ascii="Arial" w:hAnsi="Arial" w:cs="Arial" w:eastAsia="Arial" w:hint="default"/>
          <w:w w:val="105"/>
          <w:sz w:val="15"/>
          <w:szCs w:val="15"/>
        </w:rPr>
        <w:t>Goiás</w:t>
      </w:r>
      <w:r>
        <w:rPr>
          <w:rFonts w:ascii="Arial" w:hAnsi="Arial" w:cs="Arial" w:eastAsia="Arial" w:hint="default"/>
          <w:spacing w:val="-3"/>
          <w:w w:val="105"/>
          <w:sz w:val="15"/>
          <w:szCs w:val="15"/>
        </w:rPr>
        <w:t> </w:t>
      </w:r>
      <w:r>
        <w:rPr>
          <w:rFonts w:ascii="Arial" w:hAnsi="Arial" w:cs="Arial" w:eastAsia="Arial" w:hint="default"/>
          <w:w w:val="105"/>
          <w:sz w:val="15"/>
          <w:szCs w:val="15"/>
        </w:rPr>
        <w:t>–</w:t>
      </w:r>
      <w:r>
        <w:rPr>
          <w:rFonts w:ascii="Arial" w:hAnsi="Arial" w:cs="Arial" w:eastAsia="Arial" w:hint="default"/>
          <w:spacing w:val="-5"/>
          <w:w w:val="105"/>
          <w:sz w:val="15"/>
          <w:szCs w:val="15"/>
        </w:rPr>
        <w:t> </w:t>
      </w:r>
      <w:r>
        <w:rPr>
          <w:rFonts w:ascii="Arial" w:hAnsi="Arial" w:cs="Arial" w:eastAsia="Arial" w:hint="default"/>
          <w:w w:val="105"/>
          <w:sz w:val="15"/>
          <w:szCs w:val="15"/>
        </w:rPr>
        <w:t>SEFAZ</w:t>
      </w:r>
      <w:r>
        <w:rPr>
          <w:rFonts w:ascii="Arial" w:hAnsi="Arial" w:cs="Arial" w:eastAsia="Arial" w:hint="default"/>
          <w:spacing w:val="-6"/>
          <w:w w:val="105"/>
          <w:sz w:val="15"/>
          <w:szCs w:val="15"/>
        </w:rPr>
        <w:t> </w:t>
      </w:r>
      <w:r>
        <w:rPr>
          <w:rFonts w:ascii="Arial" w:hAnsi="Arial" w:cs="Arial" w:eastAsia="Arial" w:hint="default"/>
          <w:w w:val="105"/>
          <w:sz w:val="15"/>
          <w:szCs w:val="15"/>
        </w:rPr>
        <w:t>–</w:t>
      </w:r>
      <w:r>
        <w:rPr>
          <w:rFonts w:ascii="Arial" w:hAnsi="Arial" w:cs="Arial" w:eastAsia="Arial" w:hint="default"/>
          <w:spacing w:val="-12"/>
          <w:w w:val="105"/>
          <w:sz w:val="15"/>
          <w:szCs w:val="15"/>
        </w:rPr>
        <w:t> </w:t>
      </w:r>
      <w:r>
        <w:rPr>
          <w:rFonts w:ascii="Arial" w:hAnsi="Arial" w:cs="Arial" w:eastAsia="Arial" w:hint="default"/>
          <w:w w:val="105"/>
          <w:sz w:val="15"/>
          <w:szCs w:val="15"/>
        </w:rPr>
        <w:t>GO. </w:t>
      </w:r>
      <w:r>
        <w:rPr>
          <w:rFonts w:ascii="Arial" w:hAnsi="Arial" w:cs="Arial" w:eastAsia="Arial" w:hint="default"/>
          <w:w w:val="105"/>
          <w:sz w:val="15"/>
          <w:szCs w:val="15"/>
        </w:rPr>
      </w:r>
      <w:r>
        <w:rPr>
          <w:rFonts w:ascii="Arial" w:hAnsi="Arial" w:cs="Arial" w:eastAsia="Arial" w:hint="default"/>
          <w:sz w:val="15"/>
          <w:szCs w:val="15"/>
        </w:rPr>
        <w:t>Site:</w:t>
      </w:r>
      <w:r>
        <w:rPr>
          <w:rFonts w:ascii="Arial" w:hAnsi="Arial" w:cs="Arial" w:eastAsia="Arial" w:hint="default"/>
          <w:spacing w:val="-3"/>
          <w:sz w:val="15"/>
          <w:szCs w:val="15"/>
        </w:rPr>
        <w:t> </w:t>
      </w:r>
      <w:hyperlink r:id="rId7">
        <w:r>
          <w:rPr>
            <w:rFonts w:ascii="Arial" w:hAnsi="Arial" w:cs="Arial" w:eastAsia="Arial" w:hint="default"/>
            <w:sz w:val="15"/>
            <w:szCs w:val="15"/>
            <w:u w:val="single" w:color="000000"/>
          </w:rPr>
          <w:t>http://www.sefaz.go.gov.br</w:t>
        </w:r>
        <w:r>
          <w:rPr>
            <w:rFonts w:ascii="Arial" w:hAnsi="Arial" w:cs="Arial" w:eastAsia="Arial" w:hint="default"/>
            <w:sz w:val="15"/>
            <w:szCs w:val="15"/>
          </w:rPr>
          <w:t>/</w:t>
        </w:r>
      </w:hyperlink>
    </w:p>
    <w:p>
      <w:pPr>
        <w:spacing w:before="111"/>
        <w:ind w:left="103" w:right="80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/>
          <w:sz w:val="15"/>
        </w:rPr>
        <w:t>Fazenda Pública</w:t>
      </w:r>
      <w:r>
        <w:rPr>
          <w:rFonts w:ascii="Arial" w:hAnsi="Arial"/>
          <w:spacing w:val="3"/>
          <w:sz w:val="15"/>
        </w:rPr>
        <w:t> </w:t>
      </w:r>
      <w:r>
        <w:rPr>
          <w:rFonts w:ascii="Arial" w:hAnsi="Arial"/>
          <w:sz w:val="15"/>
        </w:rPr>
        <w:t>Municipal</w:t>
      </w:r>
    </w:p>
    <w:p>
      <w:pPr>
        <w:spacing w:line="244" w:lineRule="auto" w:before="0"/>
        <w:ind w:left="103" w:right="306" w:hanging="1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/>
          <w:sz w:val="15"/>
        </w:rPr>
        <w:t>A ser retirada na Prefeitura Municipal da cidade de origem da empresa.</w:t>
      </w:r>
    </w:p>
    <w:p>
      <w:pPr>
        <w:pStyle w:val="ListParagraph"/>
        <w:numPr>
          <w:ilvl w:val="0"/>
          <w:numId w:val="1"/>
        </w:numPr>
        <w:tabs>
          <w:tab w:pos="782" w:val="left" w:leader="none"/>
        </w:tabs>
        <w:spacing w:line="252" w:lineRule="auto" w:before="113" w:after="0"/>
        <w:ind w:left="103" w:right="2" w:firstLine="336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5"/>
          <w:sz w:val="18"/>
        </w:rPr>
        <w:t>Certidão negativa de débitos relativos a contribuições previdenciárias e as de terceiros (certidão negativa de débitos inscritos em</w:t>
      </w:r>
      <w:r>
        <w:rPr>
          <w:rFonts w:ascii="Arial" w:hAnsi="Arial"/>
          <w:spacing w:val="-41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dívida </w:t>
      </w:r>
      <w:r>
        <w:rPr>
          <w:rFonts w:ascii="Arial" w:hAnsi="Arial"/>
          <w:w w:val="115"/>
          <w:sz w:val="18"/>
        </w:rPr>
        <w:t>ativa</w:t>
      </w:r>
      <w:r>
        <w:rPr>
          <w:rFonts w:ascii="Arial" w:hAnsi="Arial"/>
          <w:spacing w:val="-35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do</w:t>
      </w:r>
      <w:r>
        <w:rPr>
          <w:rFonts w:ascii="Arial" w:hAnsi="Arial"/>
          <w:spacing w:val="-36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INSS);</w:t>
      </w:r>
      <w:r>
        <w:rPr>
          <w:rFonts w:ascii="Arial" w:hAnsi="Arial"/>
          <w:sz w:val="18"/>
        </w:rPr>
      </w:r>
    </w:p>
    <w:p>
      <w:pPr>
        <w:spacing w:line="240" w:lineRule="auto" w:before="106"/>
        <w:ind w:left="103" w:right="63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 w:cs="Arial" w:eastAsia="Arial" w:hint="default"/>
          <w:sz w:val="15"/>
          <w:szCs w:val="15"/>
        </w:rPr>
        <w:t>Delegacia Receita Federal – GO: Fone: (62) 3901-3901. Avenida Prof. Alfredo de Castro, nº.178, Setor Oeste. Site: </w:t>
      </w:r>
      <w:hyperlink r:id="rId6">
        <w:r>
          <w:rPr>
            <w:rFonts w:ascii="Arial" w:hAnsi="Arial" w:cs="Arial" w:eastAsia="Arial" w:hint="default"/>
            <w:sz w:val="15"/>
            <w:szCs w:val="15"/>
            <w:u w:val="single" w:color="000000"/>
          </w:rPr>
          <w:t>http://www.receita.fazenda.gov.br</w:t>
        </w:r>
        <w:r>
          <w:rPr>
            <w:rFonts w:ascii="Arial" w:hAnsi="Arial" w:cs="Arial" w:eastAsia="Arial" w:hint="default"/>
            <w:sz w:val="15"/>
            <w:szCs w:val="15"/>
          </w:rPr>
          <w:t>/</w:t>
        </w:r>
      </w:hyperlink>
    </w:p>
    <w:p>
      <w:pPr>
        <w:spacing w:line="240" w:lineRule="auto" w:before="10"/>
        <w:rPr>
          <w:rFonts w:ascii="Arial" w:hAnsi="Arial" w:cs="Arial" w:eastAsia="Arial" w:hint="default"/>
          <w:sz w:val="17"/>
          <w:szCs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ListParagraph"/>
        <w:numPr>
          <w:ilvl w:val="0"/>
          <w:numId w:val="2"/>
        </w:numPr>
        <w:tabs>
          <w:tab w:pos="782" w:val="left" w:leader="none"/>
        </w:tabs>
        <w:spacing w:line="249" w:lineRule="auto" w:before="0" w:after="0"/>
        <w:ind w:left="103" w:right="116" w:firstLine="336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5"/>
          <w:sz w:val="18"/>
        </w:rPr>
        <w:t>Certidão negativa de falência ou concordata expedida pelo cartório distribuidor da</w:t>
      </w:r>
      <w:r>
        <w:rPr>
          <w:rFonts w:ascii="Arial" w:hAnsi="Arial"/>
          <w:spacing w:val="-30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sede</w:t>
      </w:r>
      <w:r>
        <w:rPr>
          <w:rFonts w:ascii="Arial" w:hAnsi="Arial"/>
          <w:spacing w:val="-29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da</w:t>
      </w:r>
      <w:r>
        <w:rPr>
          <w:rFonts w:ascii="Arial" w:hAnsi="Arial"/>
          <w:spacing w:val="-30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empresa;</w:t>
      </w:r>
      <w:r>
        <w:rPr>
          <w:rFonts w:ascii="Arial" w:hAnsi="Arial"/>
          <w:sz w:val="18"/>
        </w:rPr>
      </w:r>
    </w:p>
    <w:p>
      <w:pPr>
        <w:pStyle w:val="ListParagraph"/>
        <w:numPr>
          <w:ilvl w:val="0"/>
          <w:numId w:val="2"/>
        </w:numPr>
        <w:tabs>
          <w:tab w:pos="782" w:val="left" w:leader="none"/>
        </w:tabs>
        <w:spacing w:line="249" w:lineRule="auto" w:before="113" w:after="0"/>
        <w:ind w:left="103" w:right="121" w:firstLine="336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5"/>
          <w:sz w:val="18"/>
        </w:rPr>
        <w:t>Certidão negativa de débitos expedida </w:t>
      </w:r>
      <w:r>
        <w:rPr>
          <w:rFonts w:ascii="Arial" w:hAnsi="Arial"/>
          <w:w w:val="110"/>
          <w:sz w:val="18"/>
        </w:rPr>
        <w:t>pela</w:t>
      </w:r>
      <w:r>
        <w:rPr>
          <w:rFonts w:ascii="Arial" w:hAnsi="Arial"/>
          <w:spacing w:val="-11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AGR;</w:t>
      </w:r>
      <w:r>
        <w:rPr>
          <w:rFonts w:ascii="Arial" w:hAnsi="Arial"/>
          <w:sz w:val="18"/>
        </w:rPr>
      </w:r>
    </w:p>
    <w:p>
      <w:pPr>
        <w:spacing w:before="108"/>
        <w:ind w:left="103" w:right="144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 w:cs="Arial" w:eastAsia="Arial" w:hint="default"/>
          <w:sz w:val="15"/>
          <w:szCs w:val="15"/>
        </w:rPr>
        <w:t>AGR – Coordenação da Dívida Ativa – Fone: (62) 3226 6484 Avenida Goiás, nº. 305, Ed. Visconde de Mauá, 8º Andar, Centro, Goiânia – GO. Site:</w:t>
      </w:r>
      <w:r>
        <w:rPr>
          <w:rFonts w:ascii="Arial" w:hAnsi="Arial" w:cs="Arial" w:eastAsia="Arial" w:hint="default"/>
          <w:spacing w:val="1"/>
          <w:sz w:val="15"/>
          <w:szCs w:val="15"/>
        </w:rPr>
        <w:t> </w:t>
      </w:r>
      <w:hyperlink r:id="rId8">
        <w:r>
          <w:rPr>
            <w:rFonts w:ascii="Arial" w:hAnsi="Arial" w:cs="Arial" w:eastAsia="Arial" w:hint="default"/>
            <w:sz w:val="15"/>
            <w:szCs w:val="15"/>
            <w:u w:val="single" w:color="000000"/>
          </w:rPr>
          <w:t>http://www.agr.go.gov.br</w:t>
        </w:r>
        <w:r>
          <w:rPr>
            <w:rFonts w:ascii="Arial" w:hAnsi="Arial" w:cs="Arial" w:eastAsia="Arial" w:hint="default"/>
            <w:sz w:val="15"/>
            <w:szCs w:val="15"/>
          </w:rPr>
        </w:r>
      </w:hyperlink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ListParagraph"/>
        <w:numPr>
          <w:ilvl w:val="0"/>
          <w:numId w:val="2"/>
        </w:numPr>
        <w:tabs>
          <w:tab w:pos="782" w:val="left" w:leader="none"/>
        </w:tabs>
        <w:spacing w:line="252" w:lineRule="auto" w:before="0" w:after="0"/>
        <w:ind w:left="103" w:right="117" w:firstLine="336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5"/>
          <w:sz w:val="18"/>
        </w:rPr>
        <w:t>Certificado</w:t>
      </w:r>
      <w:r>
        <w:rPr>
          <w:rFonts w:ascii="Arial" w:hAnsi="Arial"/>
          <w:spacing w:val="-13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de</w:t>
      </w:r>
      <w:r>
        <w:rPr>
          <w:rFonts w:ascii="Arial" w:hAnsi="Arial"/>
          <w:spacing w:val="-14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cadastro</w:t>
      </w:r>
      <w:r>
        <w:rPr>
          <w:rFonts w:ascii="Arial" w:hAnsi="Arial"/>
          <w:spacing w:val="-15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da</w:t>
      </w:r>
      <w:r>
        <w:rPr>
          <w:rFonts w:ascii="Arial" w:hAnsi="Arial"/>
          <w:spacing w:val="-14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empresa</w:t>
      </w:r>
      <w:r>
        <w:rPr>
          <w:rFonts w:ascii="Arial" w:hAnsi="Arial"/>
          <w:spacing w:val="-11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junto </w:t>
      </w:r>
      <w:r>
        <w:rPr>
          <w:rFonts w:ascii="Arial" w:hAnsi="Arial"/>
          <w:w w:val="115"/>
          <w:sz w:val="18"/>
        </w:rPr>
        <w:t>ao Ministério do Turismo, para empresas de fretamento</w:t>
      </w:r>
      <w:r>
        <w:rPr>
          <w:rFonts w:ascii="Arial" w:hAnsi="Arial"/>
          <w:spacing w:val="-7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turístico;</w:t>
      </w:r>
      <w:r>
        <w:rPr>
          <w:rFonts w:ascii="Arial" w:hAnsi="Arial"/>
          <w:sz w:val="18"/>
        </w:rPr>
      </w:r>
    </w:p>
    <w:p>
      <w:pPr>
        <w:spacing w:before="106"/>
        <w:ind w:left="103" w:right="246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 w:cs="Arial" w:eastAsia="Arial" w:hint="default"/>
          <w:sz w:val="15"/>
          <w:szCs w:val="15"/>
        </w:rPr>
        <w:t>Coordenação Regional do Ministério do Turismo – GO – MTUR: Fone: (62) 3201-8123 / Fax: (62)</w:t>
      </w:r>
      <w:r>
        <w:rPr>
          <w:rFonts w:ascii="Arial" w:hAnsi="Arial" w:cs="Arial" w:eastAsia="Arial" w:hint="default"/>
          <w:spacing w:val="-2"/>
          <w:sz w:val="15"/>
          <w:szCs w:val="15"/>
        </w:rPr>
        <w:t> </w:t>
      </w:r>
      <w:r>
        <w:rPr>
          <w:rFonts w:ascii="Arial" w:hAnsi="Arial" w:cs="Arial" w:eastAsia="Arial" w:hint="default"/>
          <w:sz w:val="15"/>
          <w:szCs w:val="15"/>
        </w:rPr>
        <w:t>3201-8125.</w:t>
      </w:r>
    </w:p>
    <w:p>
      <w:pPr>
        <w:spacing w:before="0"/>
        <w:ind w:left="103" w:right="346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/>
          <w:sz w:val="15"/>
        </w:rPr>
        <w:t>Centro de Convenções de Goiânia, Rua 30, s/n, Setor Central. Site:</w:t>
      </w:r>
      <w:r>
        <w:rPr>
          <w:rFonts w:ascii="Arial" w:hAnsi="Arial"/>
          <w:spacing w:val="-1"/>
          <w:sz w:val="15"/>
        </w:rPr>
        <w:t> </w:t>
      </w:r>
      <w:hyperlink r:id="rId9">
        <w:r>
          <w:rPr>
            <w:rFonts w:ascii="Arial" w:hAnsi="Arial"/>
            <w:sz w:val="15"/>
            <w:u w:val="single" w:color="000000"/>
          </w:rPr>
          <w:t>http://www.cadastur.turismo.gov.br</w:t>
        </w:r>
        <w:r>
          <w:rPr>
            <w:rFonts w:ascii="Arial" w:hAnsi="Arial"/>
            <w:sz w:val="15"/>
          </w:rPr>
          <w:t>/</w:t>
        </w:r>
      </w:hyperlink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ListParagraph"/>
        <w:numPr>
          <w:ilvl w:val="0"/>
          <w:numId w:val="2"/>
        </w:numPr>
        <w:tabs>
          <w:tab w:pos="782" w:val="left" w:leader="none"/>
        </w:tabs>
        <w:spacing w:line="249" w:lineRule="auto" w:before="0" w:after="0"/>
        <w:ind w:left="103" w:right="117" w:firstLine="336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5"/>
          <w:sz w:val="18"/>
        </w:rPr>
        <w:t>Certificado do curso de Direção Defensiva do condutor do veículo, ministrado por instituição reconhecida pelo órgão de trânsito, para a modalidade de Fretamento Contínuo</w:t>
      </w:r>
      <w:r>
        <w:rPr>
          <w:rFonts w:ascii="Arial" w:hAnsi="Arial"/>
          <w:spacing w:val="-33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Escolar;</w:t>
      </w:r>
      <w:r>
        <w:rPr>
          <w:rFonts w:ascii="Arial" w:hAnsi="Arial"/>
          <w:sz w:val="18"/>
        </w:rPr>
      </w:r>
    </w:p>
    <w:p>
      <w:pPr>
        <w:spacing w:before="108"/>
        <w:ind w:left="103" w:right="144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/>
          <w:sz w:val="15"/>
        </w:rPr>
        <w:t>SEST SENAT: Fone: (62) 3091-9800. Rua Tuiuti esq. </w:t>
      </w:r>
      <w:r>
        <w:rPr>
          <w:rFonts w:ascii="Arial" w:hAnsi="Arial"/>
          <w:spacing w:val="-4"/>
          <w:sz w:val="15"/>
        </w:rPr>
        <w:t>c/ </w:t>
      </w:r>
      <w:r>
        <w:rPr>
          <w:rFonts w:ascii="Arial" w:hAnsi="Arial"/>
          <w:sz w:val="15"/>
        </w:rPr>
        <w:t>Rua </w:t>
      </w:r>
      <w:r>
        <w:rPr>
          <w:rFonts w:ascii="Arial" w:hAnsi="Arial"/>
          <w:sz w:val="15"/>
        </w:rPr>
        <w:t>Castelo Branco, nº.541, Bairro São Francisco.</w:t>
      </w:r>
    </w:p>
    <w:p>
      <w:pPr>
        <w:spacing w:line="240" w:lineRule="auto" w:before="0"/>
        <w:rPr>
          <w:rFonts w:ascii="Arial" w:hAnsi="Arial" w:cs="Arial" w:eastAsia="Arial" w:hint="default"/>
          <w:sz w:val="14"/>
          <w:szCs w:val="14"/>
        </w:rPr>
      </w:pPr>
    </w:p>
    <w:p>
      <w:pPr>
        <w:pStyle w:val="ListParagraph"/>
        <w:numPr>
          <w:ilvl w:val="0"/>
          <w:numId w:val="2"/>
        </w:numPr>
        <w:tabs>
          <w:tab w:pos="832" w:val="left" w:leader="none"/>
        </w:tabs>
        <w:spacing w:line="240" w:lineRule="auto" w:before="106" w:after="0"/>
        <w:ind w:left="831" w:right="0" w:hanging="392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15"/>
          <w:sz w:val="18"/>
        </w:rPr>
        <w:t>Certidão</w:t>
      </w:r>
      <w:r>
        <w:rPr>
          <w:rFonts w:ascii="Arial" w:hAnsi="Arial"/>
          <w:spacing w:val="-24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negativa</w:t>
      </w:r>
      <w:r>
        <w:rPr>
          <w:rFonts w:ascii="Arial" w:hAnsi="Arial"/>
          <w:spacing w:val="-24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de</w:t>
      </w:r>
      <w:r>
        <w:rPr>
          <w:rFonts w:ascii="Arial" w:hAnsi="Arial"/>
          <w:spacing w:val="-25"/>
          <w:w w:val="115"/>
          <w:sz w:val="18"/>
        </w:rPr>
        <w:t> </w:t>
      </w:r>
      <w:r>
        <w:rPr>
          <w:rFonts w:ascii="Arial" w:hAnsi="Arial"/>
          <w:w w:val="115"/>
          <w:sz w:val="18"/>
        </w:rPr>
        <w:t>ouvidoria.</w:t>
      </w:r>
      <w:r>
        <w:rPr>
          <w:rFonts w:ascii="Arial" w:hAnsi="Arial"/>
          <w:sz w:val="18"/>
        </w:rPr>
      </w:r>
    </w:p>
    <w:p>
      <w:pPr>
        <w:spacing w:before="114"/>
        <w:ind w:left="103" w:right="144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 w:cs="Arial" w:eastAsia="Arial" w:hint="default"/>
          <w:sz w:val="15"/>
          <w:szCs w:val="15"/>
        </w:rPr>
        <w:t>AGR – Ouvidoria: Fone: (62) 3201-7552. CAUSP-AGR: </w:t>
      </w:r>
      <w:r>
        <w:rPr>
          <w:rFonts w:ascii="Arial" w:hAnsi="Arial" w:cs="Arial" w:eastAsia="Arial" w:hint="default"/>
          <w:spacing w:val="-4"/>
          <w:sz w:val="15"/>
          <w:szCs w:val="15"/>
        </w:rPr>
        <w:t>Rua</w:t>
      </w:r>
      <w:r>
        <w:rPr>
          <w:rFonts w:ascii="Arial" w:hAnsi="Arial" w:cs="Arial" w:eastAsia="Arial" w:hint="default"/>
          <w:spacing w:val="3"/>
          <w:sz w:val="15"/>
          <w:szCs w:val="15"/>
        </w:rPr>
        <w:t> </w:t>
      </w:r>
      <w:r>
        <w:rPr>
          <w:rFonts w:ascii="Arial" w:hAnsi="Arial" w:cs="Arial" w:eastAsia="Arial" w:hint="default"/>
          <w:sz w:val="15"/>
          <w:szCs w:val="15"/>
        </w:rPr>
        <w:t>08,</w:t>
      </w:r>
    </w:p>
    <w:p>
      <w:pPr>
        <w:spacing w:before="2"/>
        <w:ind w:left="103" w:right="144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/>
          <w:sz w:val="15"/>
        </w:rPr>
        <w:t>nº.192, Centro. Site:</w:t>
      </w:r>
      <w:r>
        <w:rPr>
          <w:rFonts w:ascii="Arial" w:hAnsi="Arial"/>
          <w:spacing w:val="-2"/>
          <w:sz w:val="15"/>
        </w:rPr>
        <w:t> </w:t>
      </w:r>
      <w:hyperlink r:id="rId8">
        <w:r>
          <w:rPr>
            <w:rFonts w:ascii="Arial" w:hAnsi="Arial"/>
            <w:sz w:val="15"/>
            <w:u w:val="single" w:color="000000"/>
          </w:rPr>
          <w:t>http://www.agr.go.gov.br</w:t>
        </w:r>
        <w:r>
          <w:rPr>
            <w:rFonts w:ascii="Arial" w:hAnsi="Arial"/>
            <w:sz w:val="15"/>
          </w:rPr>
          <w:t>/</w:t>
        </w:r>
      </w:hyperlink>
    </w:p>
    <w:p>
      <w:pPr>
        <w:pStyle w:val="BodyText"/>
        <w:spacing w:line="249" w:lineRule="auto" w:before="118"/>
        <w:ind w:left="442" w:right="117" w:firstLine="0"/>
        <w:jc w:val="both"/>
      </w:pPr>
      <w:r>
        <w:rPr>
          <w:w w:val="115"/>
        </w:rPr>
        <w:t>Obs.: Para as </w:t>
      </w:r>
      <w:r>
        <w:rPr>
          <w:w w:val="115"/>
          <w:u w:val="thick" w:color="000000"/>
        </w:rPr>
        <w:t>Cooperativas </w:t>
      </w:r>
      <w:r>
        <w:rPr>
          <w:w w:val="115"/>
        </w:rPr>
        <w:t>é necessário </w:t>
      </w:r>
      <w:r>
        <w:rPr>
          <w:w w:val="115"/>
        </w:rPr>
        <w:t>filiação ao Sindicato e Organização das Cooperativas Brasileiras (OCB), de acordo com a Lei nº. 5.764 de 16/12/71 (trazer Certificado de Registro e Certidão de </w:t>
      </w:r>
      <w:r>
        <w:rPr>
          <w:spacing w:val="-1"/>
          <w:w w:val="110"/>
        </w:rPr>
        <w:t>Regularidade 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Cooperativista).</w:t>
      </w:r>
      <w:r>
        <w:rPr>
          <w:spacing w:val="-1"/>
        </w:rPr>
      </w:r>
    </w:p>
    <w:p>
      <w:pPr>
        <w:spacing w:before="108"/>
        <w:ind w:left="103" w:right="144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 w:cs="Arial" w:eastAsia="Arial" w:hint="default"/>
          <w:sz w:val="15"/>
          <w:szCs w:val="15"/>
        </w:rPr>
        <w:t>OCB – GO: Fone: (62) 3240-2600. Avenida Dep. Jamel Cecílio, nº.3427, Quadra 09, Lote 10, Jardim Goiás.</w:t>
      </w:r>
    </w:p>
    <w:p>
      <w:pPr>
        <w:pStyle w:val="BodyText"/>
        <w:tabs>
          <w:tab w:pos="604" w:val="left" w:leader="none"/>
          <w:tab w:pos="1975" w:val="left" w:leader="none"/>
          <w:tab w:pos="2499" w:val="left" w:leader="none"/>
          <w:tab w:pos="3252" w:val="left" w:leader="none"/>
          <w:tab w:pos="4226" w:val="left" w:leader="none"/>
        </w:tabs>
        <w:spacing w:line="254" w:lineRule="auto" w:before="118"/>
        <w:ind w:right="119" w:firstLine="0"/>
        <w:jc w:val="left"/>
      </w:pPr>
      <w:r>
        <w:rPr>
          <w:w w:val="115"/>
        </w:rPr>
        <w:t>Os</w:t>
        <w:tab/>
        <w:t>documentos</w:t>
        <w:tab/>
        <w:t>em</w:t>
        <w:tab/>
        <w:t>xerox</w:t>
        <w:tab/>
        <w:t>deverão</w:t>
        <w:tab/>
      </w:r>
      <w:r>
        <w:rPr>
          <w:spacing w:val="-1"/>
          <w:w w:val="110"/>
        </w:rPr>
        <w:t>ser </w:t>
      </w:r>
      <w:r>
        <w:rPr>
          <w:spacing w:val="-1"/>
          <w:w w:val="110"/>
        </w:rPr>
      </w:r>
      <w:r>
        <w:rPr>
          <w:w w:val="115"/>
        </w:rPr>
        <w:t>apresentados</w:t>
      </w:r>
      <w:r>
        <w:rPr>
          <w:spacing w:val="-34"/>
          <w:w w:val="115"/>
        </w:rPr>
        <w:t> </w:t>
      </w:r>
      <w:r>
        <w:rPr>
          <w:w w:val="115"/>
        </w:rPr>
        <w:t>mediante</w:t>
      </w:r>
      <w:r>
        <w:rPr>
          <w:spacing w:val="-35"/>
          <w:w w:val="115"/>
        </w:rPr>
        <w:t> </w:t>
      </w:r>
      <w:r>
        <w:rPr>
          <w:w w:val="115"/>
        </w:rPr>
        <w:t>fotocópia</w:t>
      </w:r>
      <w:r>
        <w:rPr>
          <w:spacing w:val="-36"/>
          <w:w w:val="115"/>
        </w:rPr>
        <w:t> </w:t>
      </w:r>
      <w:r>
        <w:rPr>
          <w:w w:val="115"/>
        </w:rPr>
        <w:t>autenticada.</w:t>
      </w:r>
      <w:r>
        <w:rPr/>
      </w:r>
    </w:p>
    <w:p>
      <w:pPr>
        <w:pStyle w:val="Heading1"/>
        <w:spacing w:line="352" w:lineRule="auto" w:before="102"/>
        <w:ind w:right="193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/>
          <w:w w:val="105"/>
        </w:rPr>
        <w:t>Taxa</w:t>
      </w:r>
      <w:r>
        <w:rPr>
          <w:rFonts w:ascii="Times New Roman" w:hAnsi="Times New Roman"/>
          <w:spacing w:val="-33"/>
          <w:w w:val="105"/>
        </w:rPr>
        <w:t> </w:t>
      </w:r>
      <w:r>
        <w:rPr>
          <w:rFonts w:ascii="Times New Roman" w:hAnsi="Times New Roman"/>
          <w:w w:val="105"/>
        </w:rPr>
        <w:t>R$300,00</w:t>
      </w:r>
      <w:r>
        <w:rPr>
          <w:rFonts w:ascii="Times New Roman" w:hAnsi="Times New Roman"/>
          <w:spacing w:val="-33"/>
          <w:w w:val="105"/>
        </w:rPr>
        <w:t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-34"/>
          <w:w w:val="105"/>
        </w:rPr>
        <w:t> </w:t>
      </w:r>
      <w:r>
        <w:rPr>
          <w:rFonts w:ascii="Times New Roman" w:hAnsi="Times New Roman"/>
          <w:w w:val="105"/>
        </w:rPr>
        <w:t>Cadastro/Recadastramento </w:t>
      </w:r>
      <w:r>
        <w:rPr>
          <w:rFonts w:ascii="Times New Roman" w:hAnsi="Times New Roman"/>
          <w:w w:val="105"/>
        </w:rPr>
        <w:t>Taxa</w:t>
      </w:r>
      <w:r>
        <w:rPr>
          <w:rFonts w:ascii="Times New Roman" w:hAnsi="Times New Roman"/>
          <w:spacing w:val="-19"/>
          <w:w w:val="105"/>
        </w:rPr>
        <w:t> </w:t>
      </w:r>
      <w:r>
        <w:rPr>
          <w:rFonts w:ascii="Times New Roman" w:hAnsi="Times New Roman"/>
          <w:w w:val="105"/>
        </w:rPr>
        <w:t>R$200,00</w:t>
      </w:r>
      <w:r>
        <w:rPr>
          <w:rFonts w:ascii="Times New Roman" w:hAnsi="Times New Roman"/>
          <w:spacing w:val="-20"/>
          <w:w w:val="105"/>
        </w:rPr>
        <w:t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-19"/>
          <w:w w:val="105"/>
        </w:rPr>
        <w:t> </w:t>
      </w:r>
      <w:r>
        <w:rPr>
          <w:rFonts w:ascii="Times New Roman" w:hAnsi="Times New Roman"/>
          <w:w w:val="105"/>
        </w:rPr>
        <w:t>publicação</w:t>
      </w:r>
      <w:r>
        <w:rPr>
          <w:rFonts w:ascii="Times New Roman" w:hAnsi="Times New Roman"/>
          <w:spacing w:val="-19"/>
          <w:w w:val="105"/>
        </w:rPr>
        <w:t> </w:t>
      </w:r>
      <w:r>
        <w:rPr>
          <w:rFonts w:ascii="Times New Roman" w:hAnsi="Times New Roman"/>
          <w:w w:val="105"/>
        </w:rPr>
        <w:t>no</w:t>
      </w:r>
      <w:r>
        <w:rPr>
          <w:rFonts w:ascii="Times New Roman" w:hAnsi="Times New Roman"/>
          <w:spacing w:val="-21"/>
          <w:w w:val="105"/>
        </w:rPr>
        <w:t> </w:t>
      </w:r>
      <w:r>
        <w:rPr>
          <w:rFonts w:ascii="Times New Roman" w:hAnsi="Times New Roman"/>
          <w:w w:val="105"/>
        </w:rPr>
        <w:t>D.O.</w:t>
      </w:r>
      <w:r>
        <w:rPr>
          <w:rFonts w:ascii="Times New Roman" w:hAnsi="Times New Roman"/>
        </w:rPr>
      </w:r>
    </w:p>
    <w:p>
      <w:pPr>
        <w:spacing w:after="0" w:line="352" w:lineRule="auto"/>
        <w:jc w:val="left"/>
        <w:rPr>
          <w:rFonts w:ascii="Times New Roman" w:hAnsi="Times New Roman" w:cs="Times New Roman" w:eastAsia="Times New Roman" w:hint="default"/>
        </w:rPr>
        <w:sectPr>
          <w:type w:val="continuous"/>
          <w:pgSz w:w="12240" w:h="15840"/>
          <w:pgMar w:top="680" w:bottom="280" w:left="1320" w:right="1440"/>
          <w:cols w:num="2" w:equalWidth="0">
            <w:col w:w="4514" w:space="336"/>
            <w:col w:w="4630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83"/>
        <w:ind w:left="439" w:right="0" w:firstLine="0"/>
        <w:jc w:val="left"/>
      </w:pPr>
      <w:r>
        <w:rPr>
          <w:w w:val="115"/>
        </w:rPr>
        <w:t>6.</w:t>
      </w:r>
      <w:r>
        <w:rPr>
          <w:spacing w:val="-2"/>
          <w:w w:val="115"/>
        </w:rPr>
        <w:t> </w:t>
      </w:r>
      <w:r>
        <w:rPr>
          <w:w w:val="115"/>
        </w:rPr>
        <w:t>Certificado de regularidade do FGTS;</w:t>
      </w:r>
      <w:r>
        <w:rPr/>
      </w:r>
    </w:p>
    <w:p>
      <w:pPr>
        <w:spacing w:before="116"/>
        <w:ind w:left="103" w:right="7597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 w:hAnsi="Arial"/>
          <w:sz w:val="15"/>
        </w:rPr>
        <w:t>Caixa Econômica Federal: Fone: 0800 726</w:t>
      </w:r>
      <w:r>
        <w:rPr>
          <w:rFonts w:ascii="Arial" w:hAnsi="Arial"/>
          <w:spacing w:val="2"/>
          <w:sz w:val="15"/>
        </w:rPr>
        <w:t> </w:t>
      </w:r>
      <w:r>
        <w:rPr>
          <w:rFonts w:ascii="Arial" w:hAnsi="Arial"/>
          <w:sz w:val="15"/>
        </w:rPr>
        <w:t>0101</w:t>
      </w:r>
    </w:p>
    <w:p>
      <w:pPr>
        <w:spacing w:before="0"/>
        <w:ind w:left="103" w:right="0" w:firstLine="0"/>
        <w:jc w:val="left"/>
        <w:rPr>
          <w:rFonts w:ascii="Arial" w:hAnsi="Arial" w:cs="Arial" w:eastAsia="Arial" w:hint="default"/>
          <w:sz w:val="15"/>
          <w:szCs w:val="15"/>
        </w:rPr>
      </w:pPr>
      <w:r>
        <w:rPr>
          <w:rFonts w:ascii="Arial"/>
          <w:sz w:val="15"/>
        </w:rPr>
        <w:t>Site:</w:t>
      </w:r>
      <w:r>
        <w:rPr>
          <w:rFonts w:ascii="Arial"/>
          <w:spacing w:val="-2"/>
          <w:sz w:val="15"/>
        </w:rPr>
        <w:t> </w:t>
      </w:r>
      <w:hyperlink r:id="rId10">
        <w:r>
          <w:rPr>
            <w:rFonts w:ascii="Arial"/>
            <w:sz w:val="15"/>
            <w:u w:val="single" w:color="000000"/>
          </w:rPr>
          <w:t>http://www.caixa.gov.br</w:t>
        </w:r>
        <w:r>
          <w:rPr>
            <w:rFonts w:ascii="Arial"/>
            <w:sz w:val="15"/>
          </w:rPr>
          <w:t>/</w:t>
        </w:r>
      </w:hyperlink>
    </w:p>
    <w:sectPr>
      <w:type w:val="continuous"/>
      <w:pgSz w:w="12240" w:h="15840"/>
      <w:pgMar w:top="680" w:bottom="280" w:left="13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7"/>
      <w:numFmt w:val="decimal"/>
      <w:lvlText w:val="%1."/>
      <w:lvlJc w:val="left"/>
      <w:pPr>
        <w:ind w:left="103" w:hanging="342"/>
        <w:jc w:val="left"/>
      </w:pPr>
      <w:rPr>
        <w:rFonts w:hint="default" w:ascii="Arial" w:hAnsi="Arial" w:eastAsia="Arial"/>
        <w:spacing w:val="-1"/>
        <w:w w:val="104"/>
        <w:sz w:val="18"/>
        <w:szCs w:val="18"/>
      </w:rPr>
    </w:lvl>
    <w:lvl w:ilvl="1">
      <w:start w:val="1"/>
      <w:numFmt w:val="bullet"/>
      <w:lvlText w:val="•"/>
      <w:lvlJc w:val="left"/>
      <w:pPr>
        <w:ind w:left="553" w:hanging="34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06" w:hanging="34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59" w:hanging="3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12" w:hanging="3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65" w:hanging="3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18" w:hanging="3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71" w:hanging="3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724" w:hanging="34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3" w:hanging="342"/>
        <w:jc w:val="left"/>
      </w:pPr>
      <w:rPr>
        <w:rFonts w:hint="default" w:ascii="Arial" w:hAnsi="Arial" w:eastAsia="Arial"/>
        <w:spacing w:val="-1"/>
        <w:w w:val="104"/>
        <w:sz w:val="18"/>
        <w:szCs w:val="18"/>
      </w:rPr>
    </w:lvl>
    <w:lvl w:ilvl="1">
      <w:start w:val="1"/>
      <w:numFmt w:val="bullet"/>
      <w:lvlText w:val="•"/>
      <w:lvlJc w:val="left"/>
      <w:pPr>
        <w:ind w:left="541" w:hanging="34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82" w:hanging="34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24" w:hanging="3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5" w:hanging="3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06" w:hanging="3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48" w:hanging="3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89" w:hanging="3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30" w:hanging="34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3" w:firstLine="336"/>
    </w:pPr>
    <w:rPr>
      <w:rFonts w:ascii="Arial" w:hAnsi="Arial" w:eastAsia="Arial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69"/>
      <w:ind w:left="103"/>
      <w:outlineLvl w:val="1"/>
    </w:pPr>
    <w:rPr>
      <w:rFonts w:ascii="Arial" w:hAnsi="Arial" w:eastAsia="Aria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receita.fazenda.gov.br/PessoaJuridica/CNPJ/cnpjreva/" TargetMode="External"/><Relationship Id="rId6" Type="http://schemas.openxmlformats.org/officeDocument/2006/relationships/hyperlink" Target="http://www.receita.fazenda.gov.br/" TargetMode="External"/><Relationship Id="rId7" Type="http://schemas.openxmlformats.org/officeDocument/2006/relationships/hyperlink" Target="http://www.sefaz.go.gov.br/" TargetMode="External"/><Relationship Id="rId8" Type="http://schemas.openxmlformats.org/officeDocument/2006/relationships/hyperlink" Target="http://www.agr.go.gov.br/" TargetMode="External"/><Relationship Id="rId9" Type="http://schemas.openxmlformats.org/officeDocument/2006/relationships/hyperlink" Target="http://www.cadastur.turismo.gov.br/" TargetMode="External"/><Relationship Id="rId10" Type="http://schemas.openxmlformats.org/officeDocument/2006/relationships/hyperlink" Target="http://www.caixa.gov.br/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gint</dc:creator>
  <dc:title>Microsoft Word - Cadastramento de empresas.doc</dc:title>
  <dcterms:created xsi:type="dcterms:W3CDTF">2015-09-30T17:39:23Z</dcterms:created>
  <dcterms:modified xsi:type="dcterms:W3CDTF">2015-09-30T17:39:23Z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2009-11-13T00:00:00Z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2015-09-30T00:00:00Z</vt:filetime>
  </property>
</Properties>
</file>