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TERMO DE ACEITE E DE HOMOLOGAÇÃO DE PROJETO DE SOFTWARE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DESCRIÇÃO TÉCNICA DO SISTEMA ELETRÔNICO DA AGR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60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 visão Geral do Sistema: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e-AGR (Sistema Eletrônico AGR) é um sistema eletrônico que permitirá aos usuários da AGR, diretamente ou por intermédio de seus procuradores, demandarem serviços e praticarem atos processuais que dependam de petição escrita, por meio de formulários eletrônicos próprios, upload de documentos eletrônicos, fazendo uso da “internet”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e-AGR possui característica de modularidade que possibilita a implementação de subsistemas que poderão ser acrescidos a medida que forem sido demandados novos serviços. Estão sendo entregues, neste termo de homologação, 04 subsistemas, são eles: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69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Cadastro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Único (e-CAD)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Cadastro ger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 das empresas de transporte, energia, saneamento, etc. Constitui a base de dados única das empresas cadastradas na AGR e dos Usuários que acessarão o sistema. O e-CAD não gera nenhum documento específico, somente armazena as informações básicas necessárias que servirão  para o funcionamento dos subsistemas.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69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Certificados de Empresas de Transporte  (Fretamento): Cadastro e Emissão de Certificado de Registro de Empresas ( e-CRC)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69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Certificados de Veículos  (Fretamento):  Cadastro e Emissão de Certificado de Registro de Veículos  (e-CRV);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69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Licenças de Viagem (Fretamento): Cadastro e Emissão de Licença de Viagem Contínuo; Licença de Viagem Contínuo Escolar; Licença de Viagem Vinculado; Licença de Turismo; (e-LV)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600"/>
        <w:contextualSpacing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Objetivos do e-AGR: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69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assegurar a eficiência, a eficácia e a efetividade da ação governamental e promover a adequação entre meios, ações, impactos e resultados;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69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promover a utilização de meios eletrônicos para a realização dos processos administrativos com segurança, transparência e economicidade;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69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ampliar a sustentabilidade ambiental com o uso da tecnologia da informação e da comunicação; 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69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facilitar o acesso do cidadão às instâncias administrativas.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600"/>
        <w:contextualSpacing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Dos meios de acesso: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69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Poderá ser acessado via navegadores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“web”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pela internet e também pela rede interna de computadores da AGR.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600"/>
        <w:contextualSpacing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 Autenticação do Acesso ao Sistema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690" w:right="0" w:hanging="360"/>
        <w:contextualSpacing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LOGIN E SENHA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usuário poderá se autenticar no sistema por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Login e Senha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contextualSpacing w:val="0"/>
        <w:jc w:val="both"/>
        <w:rPr>
          <w:rFonts w:ascii="Calibri" w:cs="Calibri" w:eastAsia="Calibri" w:hAnsi="Calibri"/>
          <w:color w:val="5757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contextualSpacing w:val="0"/>
        <w:jc w:val="both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Legislação sobre o uso de Login e Senha em Órgãos da Administração Pública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contextualSpacing w:val="0"/>
        <w:jc w:val="both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De acordo com o § 1º do art. 6º do recente </w:t>
      </w:r>
      <w:hyperlink r:id="rId5">
        <w:r w:rsidDel="00000000" w:rsidR="00000000" w:rsidRPr="00000000">
          <w:rPr>
            <w:rFonts w:ascii="Calibri" w:cs="Calibri" w:eastAsia="Calibri" w:hAnsi="Calibri"/>
            <w:b w:val="1"/>
            <w:sz w:val="18"/>
            <w:szCs w:val="18"/>
            <w:highlight w:val="white"/>
            <w:u w:val="single"/>
            <w:rtl w:val="0"/>
          </w:rPr>
          <w:t xml:space="preserve">Decreto 8.539/2015</w:t>
        </w:r>
      </w:hyperlink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highlight w:val="white"/>
          <w:u w:val="singl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 que regulamenta o processo administrativo eletrônico e o uso da assinatura cadastrada, fortemente utilizada pelo SEI- Sistema Eletrônico de Informações do Governo Federal.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right="0" w:firstLine="0"/>
        <w:contextualSpacing w:val="0"/>
        <w:jc w:val="both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Art. 1º  Este Decreto dispõe sobre o uso do meio eletrônico para a realização do processo administrativo no âmbito dos órgãos e das entidades da administração pública federal direta, autárquica e fundacional.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240" w:lineRule="auto"/>
        <w:ind w:left="720" w:firstLine="0"/>
        <w:contextualSpacing w:val="0"/>
        <w:jc w:val="both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Art. 6º  A autoria, a autenticidade e a integridade dos documentos e da assinatura, nos processos administrativos eletrônicos, poderão ser obtidas por meio de certificado digital emitido no âmbito da Infraestrutura de Chaves Públicas Brasileira – ICP-Brasil, observados os padrões definidos por essa Infraestrutura.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240" w:lineRule="auto"/>
        <w:ind w:left="720" w:firstLine="0"/>
        <w:contextualSpacing w:val="0"/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§ 1º  O disposto no caput não obsta a utilização de outro meio de comprovação da autoria e integridade de documentos em forma eletrônica, inclusive os que utilizem identificação por meio de nome de usuário e senha.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69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CERTIFICADO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DIGITAL: esta autenticação ainda está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 fase de estudo implementação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Com previsão de entrega para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 meses.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Quando implementada, será disponibilizada a autenticação através de chaves públicas do ICP-Brasil de acordo com a lei no. 11.419/2006.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600"/>
        <w:contextualSpacing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Dos Perfis de acesso: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e-AGR permite possui criação de perfis que dá permissões específicas de cada categoria cadastrada, sendo eles: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Administrador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Usuário Interno (Servidores da AGR): serão sincronizados de acordo com o serviço de Active Directory-AD utilizados pela Coordenação de Informática para criação, manutenção e auditoria. É composto pelo nome principal, e as iniciais do sobrenome (ex.: Luciana Dutra Martins | luciana-dm);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216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Usuário Externo (Usuários de empresas que prestam serviços públicos): cada usuário possuirá um login e senha único, pessoal e intransferível de acordo com o Termo de Adesão. Cada login está associado a um e-mail único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não irão existir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duas contas com o mesmo e-mail cadastrado) e a um CNPJ.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600"/>
        <w:contextualSpacing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 integração e Interoperabilidade: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permite comunicação on-line, via internet, com o sistemas do Governo do Estado de Goiás, sendo eles 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690" w:right="0" w:hanging="360"/>
        <w:contextualSpacing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DETRAN - para consulta de dados dos veículos;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690" w:right="0" w:hanging="360"/>
        <w:contextualSpacing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SEFAZ - para consulta de dados do Documento de Arrecadação Estadual - DARE e Nota Fiscal Eletrônica - NF-e;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690" w:right="0" w:hanging="360"/>
        <w:contextualSpacing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Obedece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Padrões de Interoperabilidade de Governo Eletrônico 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ePING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600"/>
        <w:contextualSpacing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 Auditoria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e-AGR possui registros automáticos das ações que permitem a rastreabilidade do usuário, data e horário das inclusões e alterações nos dados.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600"/>
        <w:contextualSpacing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 Autenticidade dos Certificados e Licenças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Cada certificado ou licença possui 02 (dois) validadores que permitem a consulta da veracidade dos documentos emitidos através de um sítio público da AGR e que permitem a visualização dos dados cadastrados e status dos mesmos. A verificação é pública e pode ser consultada por qualquer pessoa que tenha acesso a internet. São eles os validadores: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69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Quick Response Code - QRCODE _ Código de Resposta Rápida - é código de barras que pode ser escaneado e lido por aplicativos de dispositivos móveis  que possuem câmeras fotográficas. Estes aplicativos chamam-se de leitores de QRCode. Ao fazer a leitura do código, o aplicativo  direciona o usuário para um portal eletrônico público da AGR onde poderão ser visualizadas todas as informações dos certificados e das licenças.  Cada certificado e cada licença possui um QRCode único.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690" w:right="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HASHCODE - Código de Validação _  É uma sequência de caracteres hexadecimais. Esta sequência pode ser consultada no portal eletrônico da AGR onde poderão ser visualizadas todas as informações dos certificados e das licenças. Cada certificado e cada licença possui um HASHCODE único.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600"/>
        <w:contextualSpacing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 Bloqueio dos Certificados e das Licenças.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72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prevê o bloqueio ou inativação do certificados e licenças por motivos distintos como por exemplo fraudes, inadimplência, etc. O bloqueio é realizado pelo usuário interno da AGR caso haja motivação. Fica condicionada somente ao usuário interno da AGR o cadastro, edição e atualização dos dados deste módulo, o usuário externo possui somente permissão de pesquisa e impressão do Certificado, portanto, qualquer informação existente neste módulo é de inteira responsabilidade da AGR.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72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600"/>
        <w:contextualSpacing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 Vencimento dos Certificados e das Licenças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 w:firstLine="720"/>
        <w:contextualSpacing w:val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verifica automaticamente se o certificado e as licenças estão vencidas. Caso estejam vencidos coloca as mesmas com status de INATIVOS.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600"/>
        <w:contextualSpacing w:val="1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 Fluxo de Cadastro Eletrônico Único (e-CAD)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 inserção das informações 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cadastro no e-CAD poderá ser realizada pelo usuário externo ou pelo usuário interno. Existem duas situação para o cadastro: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contextualSpacing w:val="1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INCLUSÃO: cadastro de novos Empresas, Veículos e Licenças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RENOVAÇÃO: Atualização de Cadastro de empresas e de veículos que já estejam cadastrados na base de dados da AGR e que estejam com seus certificados e/ou licenças vencidos.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69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INCLUSÃO (CADASTRO NOVO) _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realizado pelo Usuário Interno da AGR: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externo virá presencialmente até a AGR e trará a documentação obrigatória. Dentre a documentação obrigatória deverá constar o Termo de Adesão referente ao Sistema Eletrônico da AGR. Toda a documentação obrigatória está disponível no sítio da AGR para download.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externo poderá também enviar toda a documentação por correio que será protocolada na AGR.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interno receberá a documentação física fornecida pelo usuário externo e protocolada na AGR, enviará para o Conselho Regulador aprovar o cadastro.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Caso aprovado, o Conselho Regulador, emite uma Resolução de autorização  do cadastro.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interno 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cessará o portal e o sistema com autenticação de Login e Senha. As mesmas utilizadas na rede da interna da AGR.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interno fará a inserção dos dados da documentação física e da Resolução no sistema.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Dados a serem cadastrados: CNPJ Inscrição Estadual (CCE), Razão Social, Nome Fantasia, Serviços (ex.: Transporte, Bens Desestatizados, Saneamento), Atividades (ex.: Serviço Transporte – Atividade Fretamento Contínuo), Resolução, Representantes Legais, CPF/CNPJ, Nome, Nacionalidade,  Data de entrada na empresa, Endereço (Logradouro, número, complemento, CEP), Telefone, E-mail.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interno colocará o cadastro da empresa com status ATIVO.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Criará o Login e Senha do representante legal da empresa.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entrega do Login e Senha poderá ser presencial e/ou enviada por email.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Será enviado o protocolo eletrônico de cadastro para o e-mail informado.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9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INCLUSÃO (CADASTRO NOVO) - PRIMEIRO ACESSO PELO USUÁRIO EXTERNO: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externo 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cessará o sítio da AGR e o link Sistemas Eletrônicos da AGR,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Escolherá a opção de “Cadastre-se”.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Deverá ler, aceitar e imprimir o Termo de Adesão do Sistema Eletrônico da AGR, assiná-lo e reconhecer assinatura em cartório.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Após imprimir o Termo de Adesão, o sistema abrirá um formulário eletrônico com campos para inserção das informações necessárias.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externo irá inserir as informações de cadastro conforme item anterior, exceto o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número da Resolução porque nesta etapa ainda não foi emitida.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automaticamente coloca o cadastro com status “EM VALIDAÇÃO”.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externo deverá entregar toda a documentação física no protocolo da AGR para autuação e para validação das informações inseridas.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interno irá conferir toda a documentação de acordo com a lista de checagem. Se as informações estiverem de acordo com a lista de checagem será enviada para aprovação do Conselho Regulador.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Após a validação da documentação física e o envio para o Conselho Regulador, o usuário interno criará o login e senha para o representante legal da empresa e enviará para o e-mail cadastrado. A criação do login e senha poderá ser realizada com a presença do usuário externo em casos de este estar pessoalmente na AGR.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casos da documentação ser enviada por correio, será protocolada, após validação da documentação o usuário interno fará a criação do login e senha e enviará por email : login, senha, documentação obrigatória e protocolo.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interno enviará toda a documentação física para Conselho Regulador aprovar e emitir uma Resolução.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Após a aprovação pelo Conselho Regulador, o usuário interno colocará o número da Resolução nos dados cadastrados e passará o status da empresa como ATIVO.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9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RENOVAÇÃO DE EMPRESAS DA BASE DE DADOS DO SISTEMA LEGADO ATUAL.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 w:firstLine="72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casos de renovações de cadastros, de certificados que foram emitidos no sistema atual legado, o fluxo será o mesmo.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 w:firstLine="72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69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RENOVAÇÃO DE EMPRESAS DA BASE DE DADOS DO SISTEMA ELETRÔNICO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 w:firstLine="72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 w:firstLine="72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casos de renovações de empresas que já estejam no novo sistema, o representante legal já estará cadastrado no sistema então poderá realizar a solicitação conforme fluxo anterior, escolhendo a opção: RENOVAÇÃO.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60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 FLUXO - Emissão do Certificado Eletrônico de Registro Cadastral (e-CRC)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é um subsistema de Transporte que compreende a solicitação, cadastro, pesquisa, edição e atualização do CRC. Este subsistema utiliza os dados cadastrais do e-CAD.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69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e-CRC - Validação e Ativação pelo Usuário Interno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 AGR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Acessará o portal e entrará no sistema com autenticação de Login e Senha. As mesmas utilizadas na rede da interna da AGR.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Checa a lista de checagem para verificará se toda a documentação física foi fornecida.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Verificará se a empresa está cadastrada e como ativa no e-CAD.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Acessa o módulo de transportes, clica em e-CRC, digita o CNPJ e clica em Pesquisar.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retorna os dados da empresa já cadastrados no e-CAD.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Digita os dados adicionais, se houver. Clica em Salvar dados.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salva todos os dados da empresa no Módulo de Transportes.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Clica em “Gerar e-CRC”.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Digita os dados do e-CRC: D.A.R.E, Número do Processo, Status.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checa automaticamente o número do D.A.R.E via integração com a SEFAZ. Se confirmado o pagamento o sistema gera automaticamente o validador e autenticador.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Clica em Finalizar. Salva os dados do certificado.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e-CRC estará disponível para o usuário interno realizar impressão e entregar presencialmente para o representante legal da empresa  ou  enviar para o e-mail cadastrado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69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e-CRC -  Emissão pelo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Usuário Externo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Acessa o sistema via login e senha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Acessa o módulo de Transportes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Clica em e-CRC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Imprime e-CRC.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e-CRC possui as seguintes informações : CNPJ, Razão Social, Nome Fantasia,         Endereço, Atividades cadastradas (Fretamento Contínuo, Contínuo-Escolar, Turismo ou Eventual, Especial Vinculado), Número de certificado, Data de emissão/validade,         Código de validação, QRCode. Número do e-CRC: Cada Certificado possui um número que é composto pelo número de registro da empresa na AGR e o número, propriamente dito, do certificado (ex.: Nº 2479-00037 onde, 2479 é o número de registro da empresa e 00037 é o número sequencial do certificado).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60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 FLUXO - Solicitação e Emissão do Certificado Eletrônico de Registro de Veículos (e-CRV):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ompreende o cadastro, pesquisa, edição e atualização do Certificado de Registro Veicular. O e-CRV (Certificado de Registro Veicular Eletrônico) é um sub módulo dos Sistemas de Transporte que permite o controle dos dados, vistorias e certificados para veículos de empresas, previamente cadastradas e com CRC válido.</w:t>
        <w:br w:type="textWrapping"/>
        <w:t xml:space="preserve">Para que o e-CRV seja emitido, 03 (três) passos são necessários: cadastro do veículo, realização e inserção dos dados de vistoria, cadastro dos dados do CRV. Cada veículo deve pertencer a uma empresa cadastrada e com CRC em vigência, além disso, deve atuar em pelo menos uma das atividades que foram cadastradas na empresa.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Tanto o usuário interno como o usuário externo acessará o portal de sistemas eletrônico da AGR e entrarão no sistema com autenticação de Login e Senha.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69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e-CRV - Cadastro e emissão pelo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Usuário Interno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Recebe a documentação física referente ao CRV e verifica a lista de checagem para conferir se toda a documentação física foi fornecida.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Acessa o módulo de transportes, Clica em e-CRV,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lista todas as empresas e veículos cadastrados e permite a consulta por CNPJ.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Digita o CNPJ da empresa e o sistema lista os veículos cadastrados no CNPJ.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no CNPJ constar CRC e CRV inativos, o sistema emite mensagem para regularização.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Clica em “Novo”, digita o número da placa e clica em Pesquisar.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busca automaticamente os dados do veículos no banco de dados do DETRAN via internet e carrega os dados atualizados: Placa; Chassi; Renavam; Número do CRLV;         Ano/Modelo; Capacidade de Passageiros; Tipo do veículo (Ônibus ou Micro-ônibus);         Município; Marca; Modelo; Marca da Carroceria; Restrição (Alienação Fiduciária ou Sem reserva de domínio);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Digita os dados adicionais, se houver. Clica em Salvar dados.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salva dados do veículo.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Clica em Gerar Formulário de Solicitação de Vistoria - FSV e envia por email para a empresa. Dados da Vistoria: Data da solicitação;          Data da inspeção; Dados da Empresa Vistoriadora; Resultado do laudo;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envia o FSV preenchido para o email cadastrado da empresa com o número do protocolo.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vistoriadora escolhida deverá estar ativa no cadastro do Sistema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Após receber dados da vistoria, insere e salva dados da vistoria.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Confirma o Pagamento do D.A.R.E via integração com a SEFAZ. Se confirmado o pagamento o sistema gera automaticamente o validador e autenticador.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Clica em “Finalizar”. Salva os dados do certificado.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Gera o e-CRV. Pode entregar CRV impresso e/ou enviar por email.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69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e-CRV - Cadastro e emissão pelo Usuário Externo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Acessa o sistema via login e senha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Acessa o módulo de Transportes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Clica em e-CRV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Sistema verifica se possui CRV ativo e lista os veículos por CNPJ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Clica em novo, digita a placa do veículo. Caso seja renovação escolhe a placa que estiver listada.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busca e carrega na tela os dados no DETRAN: Placa; Chassi; Renavam; Número do CRLV;         Ano/Modelo; Capacidade de Passageiros; Tipo do veículo (Ônibus ou Micro-ônibus);         Município; Marca; Modelo; Marca da Carroceria; Restrição (Alienação Fiduciária ou Sem reserva de domínio);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Digita dados complementares, clica em Salvar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Sistema salva os dados do veículo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Gera o FSV - Formulário de Vistoria de Veículo, realiza a vistoria e informa dados da vistoria no sistema. Salva dados da vistoria.  Dados da Vistoria: Data da solicitação;          Data da inspeção; Dados da Empresa Vistoriadora; Resultado do laudo;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Sistema solicita a documentação física e envia um protocolo.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Reúne documentação e encaminha para a AGR.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Após validação da documentação pela AGR e validação do DARE. O e-CRV estará ativo para impressão.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Imprime e-CRC.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e-CRV possui as seguintes informações :  Identificação do Operador, CNPJ, Razão Social, Nome Fantasia, Endereço, Identificação do Veículo, Número do Processo,   Número do Veículo, Classificação, Número do CRLV, Marca/Modelo, Placa, Capacidade de Passageiros, Ano/Modelo, Chassi, Serviços autorizados, Número de certificado,         Data de emissão/validade, Código de validação, QRCode.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datas de validade estão condicionadas ao tipo de veículo e às atividades que os veículos irão executar (ex.: Fretamento Contínuo – Escolar, 6 meses). Após ativação o e-CRC, a manutenção do cadastro fica de forma automatizado (o próprio sistema faz buscas e atualiza os status dos certificados que venceram).</w:t>
        <w:br w:type="textWrapping"/>
        <w:t xml:space="preserve">Para controle das etapas, todo o processo para obtenção do e-CRV possui status (Ativo, Inativo, Bloqueado, em andamento), que permite uma melhor gestão das regras do negócio, garantindo assim que os processos sejam obedecidos de acordo com o pré-estabelecido.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Cada e-CRV possui um número de certificado único e sequencial.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60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 FLUXO - Solicitação e emissão de e-Licença: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Compreende o cadastro, pesquisa, edição e atualização das Licenças de Viagem. O e-Licença (Licença de Viagem Eletrônica) é um sub módulo dos Sistemas de Transporte e que permite o controle das licenças de viagem para veículos de empresas previamente cadastradas, para serem utilizadas nas rodovias do Estado de Goiás. Utiliza como fonte de dados as informações dos sub módulos e-CAD, e-CRC e e-CRV. Para que a e-Licença seja emitida, são necessárias duas etapas: solicitação da licença, envio da documentação via sistema.</w:t>
        <w:br w:type="textWrapping"/>
        <w:t xml:space="preserve">Cada licença pertence a somente 1 (um) veículo que, por sua vez, pertence a somente uma empresa (ambos com CRC e CRV válidos e vigentes). Porém, cada Licença deve necessariamente fazer uma atividade somente.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Tanto o usuário interno como o usuário externo acessará o portal de sistemas eletrônico da AGR e entrarão no sistema com autenticação de Login e Senha.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 w:firstLine="72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69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O Usuário Interno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Acessa o sistema via login e senha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Acessa o módulo de Transportes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Clica em e-Licença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Sistema verifica se possui CRC ativo. Se sim lista as licenças por CNPJ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Clica em “Novo”, seleciona a placa do veículo.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busca e carrega as informações de CRC e CRV.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Digita dados do Motorista, clica em Salvar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Seleciona itinerário e digita dados complementares: datas da viagem, Nota Fiscal, Contratante, Passageiros.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Sistema salva os dados e lista na tela os dados da viagem.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Clica em Confirma Solicitação.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coloca o status da Licença para “Solicitação”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Sistema gera o D.A.R.E para pagamento.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externo realiza o pagamento do D.A.R.E e informa o número no sistema.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verifica se o DARE foi pago.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externo faz o upload da documentação física, entrega ou envia para a AGR.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Nos casos de Contínuo, Contínuo-Escolar e Vinculado, o sistema seta o status da Licença para “VALIDAÇÃO” da documentação física e envia um protocolo para o email.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Após cadastro da solicitação, a documentação necessária deve ser enviada (via upload no sistema): Requerimento, Nota Fiscal ou Nota Fiscal Eletrônica, Roteiro de Viagem,       Lista de passageiros, Contrato social.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caso de Turismo, o sistema não acusa a necessidade de entrega da documentação física.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interno analisa a documentação física e a documentação inserida no sistema (documento eletrônico)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documentação física e eletrônica estiverem em conformidade, o usuário interno e/ou sistema (no Turismo) seta o status da licença como “Ativo”.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interno acessa o sistema e imprime a Licença de viagem.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datas de validade estão condicionadas ao tipo de viagem.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Cada e-Licença possui um número único e sequencial.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 dados para a solicitação da Licença são: Placa, CNPJ, Atividade da Licença, Dados do(s) Motorista(s), Nome, Número da CNH, Itinerário, Local de Origem , Local de Destino, Dia(s) de Viagem(ens), Horário de partida, Horário de chegada, Dados da Nota fiscal, Número, Data, Valor, Série, Lista de Passageiros.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controle das etapas, todo o processo para obtenção da e-Licença possui status (Ativo, Inativo, Bloqueado, em andamento), que permite uma melhor gestão das regras do negócio, garantindo assim que os processos sejam obedecidos de acordo com o pré-estabelecido.</w:t>
        <w:br w:type="textWrapping"/>
        <w:t xml:space="preserve">A e-Licença é gerada com os seguintes dados: Identificação do Operador, CNPJ, Razão  Social, Nome Fantasia, Endereço , Identificação do Veículo, Número do Veículo, Tipo do Veículo, Classificação, Número do CRLV, Marca/Modelo, Serviços Autorizados, Placa,   Capacidade de Passageiros, Ano/Modelo, Chassi, Dados da viagem , Itinerário , Local de Origem, Local de Destino, Horário de partida, Horário de chegada, Dias de viagem,         Número da Licença, Data de emissão/validade, Código de validação, QRCode.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Cada Licença possui um número de certificado único e sequencial. Além disso, cada certificado possui um código de validação que é único e garante a autenticidade dos dados, um QRCode (código que pode ser lido por um software de imagens) que permite a localização dos dados do Certificado na base de dados da AGR e as datas de emissão e vencimento do documento.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11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regra do negócio também prevê o bloqueio ou inativação da e-Licença por motivos distintos (ex.: fraude, inadimplência) de acordo com a análise feita pela CCL. Fica condicionada somente a CCL o cadastro, edição e atualização dos dados deste módulo, o usuário externo possui somente permissão de solicitação, pesquisa e impressão do Licença, portanto, qualquer informação existente neste módulo é de inteira responsabilidade da CCL.</w:t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planalto.gov.br/ccivil_03/_Ato2015-2018/2015/Decreto/D8539.htm" TargetMode="External"/></Relationships>
</file>