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4E51E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4895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33" w:rsidRPr="0051368F" w:rsidRDefault="00807933" w:rsidP="004E51E8">
      <w:pPr>
        <w:pStyle w:val="Ttulo3"/>
        <w:ind w:left="0" w:right="57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b/>
          <w:sz w:val="24"/>
          <w:szCs w:val="24"/>
        </w:rPr>
        <w:t>Seções Não Cadastradas</w:t>
      </w:r>
    </w:p>
    <w:p w:rsidR="00807933" w:rsidRPr="0051368F" w:rsidRDefault="00807933" w:rsidP="004E51E8">
      <w:pPr>
        <w:spacing w:after="245"/>
        <w:ind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Ao clicar sobre o botão </w:t>
      </w:r>
      <w:r w:rsidRPr="0051368F">
        <w:rPr>
          <w:rFonts w:ascii="Arial" w:hAnsi="Arial" w:cs="Arial"/>
          <w:b/>
          <w:sz w:val="24"/>
          <w:szCs w:val="24"/>
        </w:rPr>
        <w:t>Seções Não Cadastradas</w:t>
      </w:r>
      <w:r w:rsidRPr="0051368F">
        <w:rPr>
          <w:rFonts w:ascii="Arial" w:hAnsi="Arial" w:cs="Arial"/>
          <w:sz w:val="24"/>
          <w:szCs w:val="24"/>
        </w:rPr>
        <w:t xml:space="preserve"> na tela </w:t>
      </w:r>
      <w:r w:rsidRPr="0051368F">
        <w:rPr>
          <w:rFonts w:ascii="Arial" w:hAnsi="Arial" w:cs="Arial"/>
          <w:b/>
          <w:sz w:val="24"/>
          <w:szCs w:val="24"/>
        </w:rPr>
        <w:t>Dados das Linhas</w:t>
      </w:r>
      <w:r w:rsidR="004E51E8" w:rsidRPr="0051368F">
        <w:rPr>
          <w:rFonts w:ascii="Arial" w:hAnsi="Arial" w:cs="Arial"/>
          <w:b/>
          <w:sz w:val="24"/>
          <w:szCs w:val="24"/>
        </w:rPr>
        <w:t xml:space="preserve"> /</w:t>
      </w:r>
      <w:r w:rsidRPr="0051368F">
        <w:rPr>
          <w:rFonts w:ascii="Arial" w:hAnsi="Arial" w:cs="Arial"/>
          <w:b/>
          <w:sz w:val="24"/>
          <w:szCs w:val="24"/>
        </w:rPr>
        <w:t xml:space="preserve"> Seções Cadastradas</w:t>
      </w:r>
      <w:r w:rsidRPr="0051368F">
        <w:rPr>
          <w:rFonts w:ascii="Arial" w:hAnsi="Arial" w:cs="Arial"/>
          <w:sz w:val="24"/>
          <w:szCs w:val="24"/>
        </w:rPr>
        <w:t>, aparecerá na tela, para lançamento dos dados das seções não cadastradas na linha cadastrada, que por algum motivo não foram localizadas no banco de dados recebido.</w:t>
      </w:r>
    </w:p>
    <w:p w:rsidR="00807933" w:rsidRPr="0051368F" w:rsidRDefault="00807933" w:rsidP="004E51E8">
      <w:pPr>
        <w:spacing w:after="273" w:line="224" w:lineRule="auto"/>
        <w:ind w:right="57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Esta tela contém as seguintes áreas: </w:t>
      </w:r>
      <w:r w:rsidRPr="0051368F">
        <w:rPr>
          <w:rFonts w:ascii="Arial" w:hAnsi="Arial" w:cs="Arial"/>
          <w:b/>
          <w:sz w:val="24"/>
          <w:szCs w:val="24"/>
        </w:rPr>
        <w:t>Dados Básicos da Linha</w:t>
      </w:r>
      <w:r w:rsidRPr="0051368F">
        <w:rPr>
          <w:rFonts w:ascii="Arial" w:hAnsi="Arial" w:cs="Arial"/>
          <w:sz w:val="24"/>
          <w:szCs w:val="24"/>
        </w:rPr>
        <w:t xml:space="preserve">, </w:t>
      </w:r>
      <w:r w:rsidRPr="0051368F">
        <w:rPr>
          <w:rFonts w:ascii="Arial" w:hAnsi="Arial" w:cs="Arial"/>
          <w:b/>
          <w:sz w:val="24"/>
          <w:szCs w:val="24"/>
        </w:rPr>
        <w:t xml:space="preserve">Dados da </w:t>
      </w:r>
      <w:r w:rsidRPr="0051368F">
        <w:rPr>
          <w:rFonts w:ascii="Arial" w:eastAsia="Calibri" w:hAnsi="Arial" w:cs="Arial"/>
          <w:b/>
          <w:sz w:val="24"/>
          <w:szCs w:val="24"/>
        </w:rPr>
        <w:t>Seção Não Cadastrada</w:t>
      </w:r>
      <w:r w:rsidRPr="0051368F">
        <w:rPr>
          <w:rFonts w:ascii="Arial" w:eastAsia="Calibri" w:hAnsi="Arial" w:cs="Arial"/>
          <w:sz w:val="24"/>
          <w:szCs w:val="24"/>
        </w:rPr>
        <w:t xml:space="preserve"> e </w:t>
      </w:r>
      <w:r w:rsidRPr="0051368F">
        <w:rPr>
          <w:rFonts w:ascii="Arial" w:eastAsia="Calibri" w:hAnsi="Arial" w:cs="Arial"/>
          <w:b/>
          <w:sz w:val="24"/>
          <w:szCs w:val="24"/>
        </w:rPr>
        <w:t>Seções Não Cadastradas da Linha</w:t>
      </w:r>
      <w:r w:rsidRPr="0051368F">
        <w:rPr>
          <w:rFonts w:ascii="Arial" w:eastAsia="Calibri" w:hAnsi="Arial" w:cs="Arial"/>
          <w:sz w:val="24"/>
          <w:szCs w:val="24"/>
        </w:rPr>
        <w:t>.</w:t>
      </w:r>
    </w:p>
    <w:p w:rsidR="00807933" w:rsidRPr="0051368F" w:rsidRDefault="00807933" w:rsidP="004E51E8">
      <w:pPr>
        <w:spacing w:after="246"/>
        <w:ind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Na área, </w:t>
      </w:r>
      <w:r w:rsidRPr="0051368F">
        <w:rPr>
          <w:rFonts w:ascii="Arial" w:hAnsi="Arial" w:cs="Arial"/>
          <w:b/>
          <w:sz w:val="24"/>
          <w:szCs w:val="24"/>
        </w:rPr>
        <w:t>Dados Básicos da Linha</w:t>
      </w:r>
      <w:r w:rsidRPr="0051368F">
        <w:rPr>
          <w:rFonts w:ascii="Arial" w:hAnsi="Arial" w:cs="Arial"/>
          <w:sz w:val="24"/>
          <w:szCs w:val="24"/>
        </w:rPr>
        <w:t xml:space="preserve">, aparecem os seguintes campos: </w:t>
      </w:r>
      <w:r w:rsidRPr="0051368F">
        <w:rPr>
          <w:rFonts w:ascii="Arial" w:hAnsi="Arial" w:cs="Arial"/>
          <w:b/>
          <w:sz w:val="24"/>
          <w:szCs w:val="24"/>
        </w:rPr>
        <w:t>Prefixo</w:t>
      </w:r>
      <w:r w:rsidRPr="0051368F">
        <w:rPr>
          <w:rFonts w:ascii="Arial" w:hAnsi="Arial" w:cs="Arial"/>
          <w:sz w:val="24"/>
          <w:szCs w:val="24"/>
        </w:rPr>
        <w:t xml:space="preserve">, </w:t>
      </w:r>
      <w:r w:rsidRPr="0051368F">
        <w:rPr>
          <w:rFonts w:ascii="Arial" w:hAnsi="Arial" w:cs="Arial"/>
          <w:b/>
          <w:sz w:val="24"/>
          <w:szCs w:val="24"/>
        </w:rPr>
        <w:t>Código da Linha</w:t>
      </w:r>
      <w:r w:rsidRPr="0051368F">
        <w:rPr>
          <w:rFonts w:ascii="Arial" w:hAnsi="Arial" w:cs="Arial"/>
          <w:sz w:val="24"/>
          <w:szCs w:val="24"/>
        </w:rPr>
        <w:t xml:space="preserve"> e </w:t>
      </w:r>
      <w:r w:rsidRPr="0051368F">
        <w:rPr>
          <w:rFonts w:ascii="Arial" w:hAnsi="Arial" w:cs="Arial"/>
          <w:b/>
          <w:sz w:val="24"/>
          <w:szCs w:val="24"/>
        </w:rPr>
        <w:t>Linha</w:t>
      </w:r>
      <w:r w:rsidRPr="0051368F">
        <w:rPr>
          <w:rFonts w:ascii="Arial" w:hAnsi="Arial" w:cs="Arial"/>
          <w:sz w:val="24"/>
          <w:szCs w:val="24"/>
        </w:rPr>
        <w:t xml:space="preserve"> selecionada pelo usuário para o lançamento das seções cadastradas.</w:t>
      </w:r>
    </w:p>
    <w:p w:rsidR="00807933" w:rsidRPr="0051368F" w:rsidRDefault="00807933" w:rsidP="004E51E8">
      <w:pPr>
        <w:ind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Na área, </w:t>
      </w:r>
      <w:r w:rsidRPr="0051368F">
        <w:rPr>
          <w:rFonts w:ascii="Arial" w:hAnsi="Arial" w:cs="Arial"/>
          <w:b/>
          <w:sz w:val="24"/>
          <w:szCs w:val="24"/>
        </w:rPr>
        <w:t>Dados da Seção Não Cadastrada</w:t>
      </w:r>
      <w:r w:rsidRPr="0051368F">
        <w:rPr>
          <w:rFonts w:ascii="Arial" w:hAnsi="Arial" w:cs="Arial"/>
          <w:sz w:val="24"/>
          <w:szCs w:val="24"/>
        </w:rPr>
        <w:t xml:space="preserve">, aparecem os seguintes campos: </w:t>
      </w:r>
      <w:r w:rsidRPr="0051368F">
        <w:rPr>
          <w:rFonts w:ascii="Arial" w:eastAsia="Calibri" w:hAnsi="Arial" w:cs="Arial"/>
          <w:b/>
          <w:sz w:val="24"/>
          <w:szCs w:val="24"/>
        </w:rPr>
        <w:t>Código</w:t>
      </w:r>
      <w:r w:rsidRPr="0051368F">
        <w:rPr>
          <w:rFonts w:ascii="Arial" w:eastAsia="Calibri" w:hAnsi="Arial" w:cs="Arial"/>
          <w:sz w:val="24"/>
          <w:szCs w:val="24"/>
        </w:rPr>
        <w:t xml:space="preserve">, </w:t>
      </w:r>
      <w:r w:rsidRPr="0051368F">
        <w:rPr>
          <w:rFonts w:ascii="Arial" w:eastAsia="Calibri" w:hAnsi="Arial" w:cs="Arial"/>
          <w:b/>
          <w:sz w:val="24"/>
          <w:szCs w:val="24"/>
        </w:rPr>
        <w:t>Cidade de Origem</w:t>
      </w:r>
      <w:r w:rsidRPr="0051368F">
        <w:rPr>
          <w:rFonts w:ascii="Arial" w:eastAsia="Calibri" w:hAnsi="Arial" w:cs="Arial"/>
          <w:sz w:val="24"/>
          <w:szCs w:val="24"/>
        </w:rPr>
        <w:t xml:space="preserve"> </w:t>
      </w:r>
      <w:r w:rsidRPr="0051368F">
        <w:rPr>
          <w:rFonts w:ascii="Arial" w:eastAsia="Calibri" w:hAnsi="Arial" w:cs="Arial"/>
          <w:b/>
          <w:sz w:val="24"/>
          <w:szCs w:val="24"/>
        </w:rPr>
        <w:t>da Seção</w:t>
      </w:r>
      <w:r w:rsidRPr="0051368F">
        <w:rPr>
          <w:rFonts w:ascii="Arial" w:eastAsia="Calibri" w:hAnsi="Arial" w:cs="Arial"/>
          <w:sz w:val="24"/>
          <w:szCs w:val="24"/>
        </w:rPr>
        <w:t xml:space="preserve">, </w:t>
      </w:r>
      <w:r w:rsidRPr="0051368F">
        <w:rPr>
          <w:rFonts w:ascii="Arial" w:eastAsia="Calibri" w:hAnsi="Arial" w:cs="Arial"/>
          <w:b/>
          <w:sz w:val="24"/>
          <w:szCs w:val="24"/>
        </w:rPr>
        <w:t>Cidade de Destino da Seção</w:t>
      </w:r>
      <w:r w:rsidRPr="0051368F">
        <w:rPr>
          <w:rFonts w:ascii="Arial" w:eastAsia="Calibri" w:hAnsi="Arial" w:cs="Arial"/>
          <w:sz w:val="24"/>
          <w:szCs w:val="24"/>
        </w:rPr>
        <w:t xml:space="preserve">, </w:t>
      </w:r>
      <w:r w:rsidRPr="0051368F">
        <w:rPr>
          <w:rFonts w:ascii="Arial" w:eastAsia="Calibri" w:hAnsi="Arial" w:cs="Arial"/>
          <w:b/>
          <w:sz w:val="24"/>
          <w:szCs w:val="24"/>
        </w:rPr>
        <w:t xml:space="preserve">Data </w:t>
      </w:r>
      <w:r w:rsidRPr="0051368F">
        <w:rPr>
          <w:rFonts w:ascii="Arial" w:hAnsi="Arial" w:cs="Arial"/>
          <w:b/>
          <w:sz w:val="24"/>
          <w:szCs w:val="24"/>
        </w:rPr>
        <w:t xml:space="preserve">Outorga </w:t>
      </w:r>
      <w:r w:rsidR="009D697C">
        <w:rPr>
          <w:rFonts w:ascii="Arial" w:hAnsi="Arial" w:cs="Arial"/>
          <w:b/>
          <w:sz w:val="24"/>
          <w:szCs w:val="24"/>
        </w:rPr>
        <w:t>Resolução</w:t>
      </w:r>
      <w:r w:rsidRPr="0051368F">
        <w:rPr>
          <w:rFonts w:ascii="Arial" w:hAnsi="Arial" w:cs="Arial"/>
          <w:sz w:val="24"/>
          <w:szCs w:val="24"/>
        </w:rPr>
        <w:t xml:space="preserve"> e </w:t>
      </w:r>
      <w:r w:rsidRPr="0051368F">
        <w:rPr>
          <w:rFonts w:ascii="Arial" w:hAnsi="Arial" w:cs="Arial"/>
          <w:b/>
          <w:sz w:val="24"/>
          <w:szCs w:val="24"/>
        </w:rPr>
        <w:t>Dados da Outorga da Seção</w:t>
      </w:r>
      <w:r w:rsidRPr="0051368F">
        <w:rPr>
          <w:rFonts w:ascii="Arial" w:hAnsi="Arial" w:cs="Arial"/>
          <w:sz w:val="24"/>
          <w:szCs w:val="24"/>
        </w:rPr>
        <w:t>, para serem preenchidos pelo usuário com as informações da seção não cadastrada.</w:t>
      </w:r>
    </w:p>
    <w:p w:rsidR="00807933" w:rsidRPr="0051368F" w:rsidRDefault="00807933" w:rsidP="004E51E8">
      <w:pPr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Na área, </w:t>
      </w:r>
      <w:r w:rsidRPr="0051368F">
        <w:rPr>
          <w:rFonts w:ascii="Arial" w:hAnsi="Arial" w:cs="Arial"/>
          <w:b/>
          <w:sz w:val="24"/>
          <w:szCs w:val="24"/>
        </w:rPr>
        <w:t>Seções Não Cadastradas da Linha</w:t>
      </w:r>
      <w:r w:rsidRPr="0051368F">
        <w:rPr>
          <w:rFonts w:ascii="Arial" w:hAnsi="Arial" w:cs="Arial"/>
          <w:sz w:val="24"/>
          <w:szCs w:val="24"/>
        </w:rPr>
        <w:t xml:space="preserve">, aparecem os seguintes campos: </w:t>
      </w:r>
      <w:r w:rsidRPr="0051368F">
        <w:rPr>
          <w:rFonts w:ascii="Arial" w:hAnsi="Arial" w:cs="Arial"/>
          <w:b/>
          <w:sz w:val="24"/>
          <w:szCs w:val="24"/>
        </w:rPr>
        <w:t>Código</w:t>
      </w:r>
      <w:r w:rsidRPr="0051368F">
        <w:rPr>
          <w:rFonts w:ascii="Arial" w:hAnsi="Arial" w:cs="Arial"/>
          <w:sz w:val="24"/>
          <w:szCs w:val="24"/>
        </w:rPr>
        <w:t xml:space="preserve">, </w:t>
      </w:r>
      <w:r w:rsidRPr="0051368F">
        <w:rPr>
          <w:rFonts w:ascii="Arial" w:hAnsi="Arial" w:cs="Arial"/>
          <w:b/>
          <w:sz w:val="24"/>
          <w:szCs w:val="24"/>
        </w:rPr>
        <w:t>Origem</w:t>
      </w:r>
      <w:r w:rsidRPr="0051368F">
        <w:rPr>
          <w:rFonts w:ascii="Arial" w:hAnsi="Arial" w:cs="Arial"/>
          <w:sz w:val="24"/>
          <w:szCs w:val="24"/>
        </w:rPr>
        <w:t xml:space="preserve">, </w:t>
      </w:r>
      <w:r w:rsidRPr="0051368F">
        <w:rPr>
          <w:rFonts w:ascii="Arial" w:hAnsi="Arial" w:cs="Arial"/>
          <w:b/>
          <w:sz w:val="24"/>
          <w:szCs w:val="24"/>
        </w:rPr>
        <w:t>Destino</w:t>
      </w:r>
      <w:r w:rsidRPr="0051368F">
        <w:rPr>
          <w:rFonts w:ascii="Arial" w:hAnsi="Arial" w:cs="Arial"/>
          <w:sz w:val="24"/>
          <w:szCs w:val="24"/>
        </w:rPr>
        <w:t xml:space="preserve"> e </w:t>
      </w:r>
      <w:r w:rsidRPr="0051368F">
        <w:rPr>
          <w:rFonts w:ascii="Arial" w:hAnsi="Arial" w:cs="Arial"/>
          <w:b/>
          <w:sz w:val="24"/>
          <w:szCs w:val="24"/>
        </w:rPr>
        <w:t>Data Outorga</w:t>
      </w:r>
      <w:r w:rsidRPr="0051368F">
        <w:rPr>
          <w:rFonts w:ascii="Arial" w:hAnsi="Arial" w:cs="Arial"/>
          <w:sz w:val="24"/>
          <w:szCs w:val="24"/>
        </w:rPr>
        <w:t xml:space="preserve">, onde serão relacionadas todas as seções não cadastradas e informadas pelo usuário, pertencentes à linha selecionada. Os dados registrados nesta área não poderão ser alterados. O usuário deverá clicar em algum dos itens da relação, para visualizar os dados da seção selecionada na área </w:t>
      </w:r>
      <w:r w:rsidRPr="0051368F">
        <w:rPr>
          <w:rFonts w:ascii="Arial" w:hAnsi="Arial" w:cs="Arial"/>
          <w:b/>
          <w:sz w:val="24"/>
          <w:szCs w:val="24"/>
        </w:rPr>
        <w:t xml:space="preserve">Dados </w:t>
      </w:r>
      <w:bookmarkStart w:id="0" w:name="_GoBack"/>
      <w:bookmarkEnd w:id="0"/>
      <w:r w:rsidRPr="0051368F">
        <w:rPr>
          <w:rFonts w:ascii="Arial" w:hAnsi="Arial" w:cs="Arial"/>
          <w:b/>
          <w:sz w:val="24"/>
          <w:szCs w:val="24"/>
        </w:rPr>
        <w:t>da Seção Não Cadastrada</w:t>
      </w:r>
      <w:r w:rsidRPr="0051368F">
        <w:rPr>
          <w:rFonts w:ascii="Arial" w:hAnsi="Arial" w:cs="Arial"/>
          <w:sz w:val="24"/>
          <w:szCs w:val="24"/>
        </w:rPr>
        <w:t>.</w:t>
      </w:r>
    </w:p>
    <w:p w:rsidR="00807933" w:rsidRPr="0051368F" w:rsidRDefault="00807933" w:rsidP="004E51E8">
      <w:pPr>
        <w:pStyle w:val="Ttulo4"/>
        <w:ind w:right="57" w:hanging="10"/>
        <w:jc w:val="both"/>
        <w:rPr>
          <w:rFonts w:ascii="Arial" w:hAnsi="Arial" w:cs="Arial"/>
          <w:i w:val="0"/>
          <w:sz w:val="24"/>
          <w:szCs w:val="24"/>
        </w:rPr>
      </w:pPr>
      <w:r w:rsidRPr="0051368F">
        <w:rPr>
          <w:rFonts w:ascii="Arial" w:eastAsia="Courier New" w:hAnsi="Arial" w:cs="Arial"/>
          <w:b/>
          <w:i w:val="0"/>
          <w:color w:val="000000" w:themeColor="text1"/>
          <w:sz w:val="24"/>
          <w:szCs w:val="24"/>
        </w:rPr>
        <w:t>Incluir Seções Não Cadastradas</w:t>
      </w:r>
    </w:p>
    <w:p w:rsidR="00807933" w:rsidRPr="0051368F" w:rsidRDefault="00807933" w:rsidP="004E51E8">
      <w:pPr>
        <w:ind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Para incluir uma Seção não Cadastrada na linha cadastrada clique no botão </w:t>
      </w:r>
      <w:r w:rsidRPr="0051368F">
        <w:rPr>
          <w:rFonts w:ascii="Arial" w:hAnsi="Arial" w:cs="Arial"/>
          <w:b/>
          <w:sz w:val="24"/>
          <w:szCs w:val="24"/>
        </w:rPr>
        <w:t>Incluir</w:t>
      </w:r>
      <w:r w:rsidRPr="0051368F">
        <w:rPr>
          <w:rFonts w:ascii="Arial" w:hAnsi="Arial" w:cs="Arial"/>
          <w:sz w:val="24"/>
          <w:szCs w:val="24"/>
        </w:rPr>
        <w:t xml:space="preserve"> e preencha todos os campos da área </w:t>
      </w:r>
      <w:r w:rsidRPr="0051368F">
        <w:rPr>
          <w:rFonts w:ascii="Arial" w:hAnsi="Arial" w:cs="Arial"/>
          <w:b/>
          <w:sz w:val="24"/>
          <w:szCs w:val="24"/>
        </w:rPr>
        <w:t>Dados da Seção Não Cadastrada</w:t>
      </w:r>
      <w:r w:rsidRPr="0051368F">
        <w:rPr>
          <w:rFonts w:ascii="Arial" w:hAnsi="Arial" w:cs="Arial"/>
          <w:sz w:val="24"/>
          <w:szCs w:val="24"/>
        </w:rPr>
        <w:t>.</w:t>
      </w:r>
    </w:p>
    <w:p w:rsidR="00807933" w:rsidRPr="0051368F" w:rsidRDefault="00807933" w:rsidP="004E51E8">
      <w:pPr>
        <w:spacing w:after="267"/>
        <w:ind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lastRenderedPageBreak/>
        <w:t xml:space="preserve">Caso o usuário queira cancelar a inclusão, a qualquer momento, clicar o botão </w:t>
      </w:r>
      <w:r w:rsidRPr="0051368F">
        <w:rPr>
          <w:rFonts w:ascii="Arial" w:hAnsi="Arial" w:cs="Arial"/>
          <w:b/>
          <w:sz w:val="24"/>
          <w:szCs w:val="24"/>
        </w:rPr>
        <w:t>Cancelar</w:t>
      </w:r>
      <w:r w:rsidRPr="0051368F">
        <w:rPr>
          <w:rFonts w:ascii="Arial" w:hAnsi="Arial" w:cs="Arial"/>
          <w:sz w:val="24"/>
          <w:szCs w:val="24"/>
        </w:rPr>
        <w:t xml:space="preserve">. Após o preenchimento dos campos, clicar no botão </w:t>
      </w:r>
      <w:r w:rsidRPr="0051368F">
        <w:rPr>
          <w:rFonts w:ascii="Arial" w:hAnsi="Arial" w:cs="Arial"/>
          <w:b/>
          <w:sz w:val="24"/>
          <w:szCs w:val="24"/>
        </w:rPr>
        <w:t>Gravar</w:t>
      </w:r>
      <w:r w:rsidRPr="0051368F">
        <w:rPr>
          <w:rFonts w:ascii="Arial" w:hAnsi="Arial" w:cs="Arial"/>
          <w:sz w:val="24"/>
          <w:szCs w:val="24"/>
        </w:rPr>
        <w:t xml:space="preserve"> para que as informações sejam armazenadas no banco de dados.</w:t>
      </w:r>
    </w:p>
    <w:p w:rsidR="00807933" w:rsidRPr="0051368F" w:rsidRDefault="00807933" w:rsidP="004E51E8">
      <w:pPr>
        <w:spacing w:after="745"/>
        <w:ind w:left="64"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>As empresas deverão enviar a documentação comprobatória da autorização da seção não cadastrada, para validação da mesma.</w:t>
      </w:r>
    </w:p>
    <w:p w:rsidR="00807933" w:rsidRPr="0051368F" w:rsidRDefault="00807933" w:rsidP="004E51E8">
      <w:pPr>
        <w:spacing w:after="13" w:line="251" w:lineRule="auto"/>
        <w:ind w:left="68" w:hanging="10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b/>
          <w:sz w:val="24"/>
          <w:szCs w:val="24"/>
        </w:rPr>
        <w:t>Alterar Seções Não Cadastradas</w:t>
      </w:r>
    </w:p>
    <w:p w:rsidR="00807933" w:rsidRPr="0051368F" w:rsidRDefault="00807933" w:rsidP="004E51E8">
      <w:pPr>
        <w:spacing w:after="464"/>
        <w:ind w:left="64"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Para alterar algum dado informado na tela </w:t>
      </w:r>
      <w:r w:rsidRPr="0051368F">
        <w:rPr>
          <w:rFonts w:ascii="Arial" w:hAnsi="Arial" w:cs="Arial"/>
          <w:b/>
          <w:sz w:val="24"/>
          <w:szCs w:val="24"/>
        </w:rPr>
        <w:t>Seções Não Cadastradas</w:t>
      </w:r>
      <w:r w:rsidRPr="0051368F">
        <w:rPr>
          <w:rFonts w:ascii="Arial" w:hAnsi="Arial" w:cs="Arial"/>
          <w:sz w:val="24"/>
          <w:szCs w:val="24"/>
        </w:rPr>
        <w:t xml:space="preserve">, o usuário deverá selecionar a seção desejada na área </w:t>
      </w:r>
      <w:r w:rsidRPr="0051368F">
        <w:rPr>
          <w:rFonts w:ascii="Arial" w:hAnsi="Arial" w:cs="Arial"/>
          <w:b/>
          <w:sz w:val="24"/>
          <w:szCs w:val="24"/>
        </w:rPr>
        <w:t>Seções Não Cadastradas da Linha</w:t>
      </w:r>
      <w:r w:rsidRPr="0051368F">
        <w:rPr>
          <w:rFonts w:ascii="Arial" w:hAnsi="Arial" w:cs="Arial"/>
          <w:sz w:val="24"/>
          <w:szCs w:val="24"/>
        </w:rPr>
        <w:t xml:space="preserve">, e em seguida clicar em </w:t>
      </w:r>
      <w:r w:rsidRPr="0051368F">
        <w:rPr>
          <w:rFonts w:ascii="Arial" w:hAnsi="Arial" w:cs="Arial"/>
          <w:b/>
          <w:sz w:val="24"/>
          <w:szCs w:val="24"/>
        </w:rPr>
        <w:t>Alterar</w:t>
      </w:r>
      <w:r w:rsidRPr="0051368F">
        <w:rPr>
          <w:rFonts w:ascii="Arial" w:hAnsi="Arial" w:cs="Arial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51368F">
        <w:rPr>
          <w:rFonts w:ascii="Arial" w:hAnsi="Arial" w:cs="Arial"/>
          <w:b/>
          <w:sz w:val="24"/>
          <w:szCs w:val="24"/>
        </w:rPr>
        <w:t>Cancelar</w:t>
      </w:r>
      <w:r w:rsidRPr="0051368F">
        <w:rPr>
          <w:rFonts w:ascii="Arial" w:hAnsi="Arial" w:cs="Arial"/>
          <w:sz w:val="24"/>
          <w:szCs w:val="24"/>
        </w:rPr>
        <w:t xml:space="preserve">. Após feitas as alterações, clicar no botão </w:t>
      </w:r>
      <w:r w:rsidRPr="0051368F">
        <w:rPr>
          <w:rFonts w:ascii="Arial" w:hAnsi="Arial" w:cs="Arial"/>
          <w:b/>
          <w:sz w:val="24"/>
          <w:szCs w:val="24"/>
        </w:rPr>
        <w:t>Gravar</w:t>
      </w:r>
      <w:r w:rsidRPr="0051368F">
        <w:rPr>
          <w:rFonts w:ascii="Arial" w:hAnsi="Arial" w:cs="Arial"/>
          <w:sz w:val="24"/>
          <w:szCs w:val="24"/>
        </w:rPr>
        <w:t>, para que as modificações sejam armazenadas no banco de dados.</w:t>
      </w:r>
    </w:p>
    <w:p w:rsidR="00807933" w:rsidRPr="0051368F" w:rsidRDefault="00807933" w:rsidP="004E51E8">
      <w:pPr>
        <w:spacing w:after="13" w:line="251" w:lineRule="auto"/>
        <w:ind w:left="53" w:hanging="10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b/>
          <w:sz w:val="24"/>
          <w:szCs w:val="24"/>
        </w:rPr>
        <w:t>Excluir Seções Não Cadastradas</w:t>
      </w:r>
    </w:p>
    <w:p w:rsidR="00807933" w:rsidRPr="0051368F" w:rsidRDefault="00807933" w:rsidP="004E51E8">
      <w:pPr>
        <w:spacing w:after="450"/>
        <w:ind w:left="64" w:right="64"/>
        <w:jc w:val="both"/>
        <w:rPr>
          <w:rFonts w:ascii="Arial" w:hAnsi="Arial" w:cs="Arial"/>
          <w:sz w:val="24"/>
          <w:szCs w:val="24"/>
        </w:rPr>
      </w:pPr>
      <w:r w:rsidRPr="0051368F">
        <w:rPr>
          <w:rFonts w:ascii="Arial" w:hAnsi="Arial" w:cs="Arial"/>
          <w:sz w:val="24"/>
          <w:szCs w:val="24"/>
        </w:rPr>
        <w:t xml:space="preserve">Para excluir a seção não cadastrada, o usuário deverá selecionar a seção desejada na área </w:t>
      </w:r>
      <w:r w:rsidRPr="0051368F">
        <w:rPr>
          <w:rFonts w:ascii="Arial" w:hAnsi="Arial" w:cs="Arial"/>
          <w:b/>
          <w:sz w:val="24"/>
          <w:szCs w:val="24"/>
        </w:rPr>
        <w:t>Seções Não Cadastradas da Linha</w:t>
      </w:r>
      <w:r w:rsidRPr="0051368F">
        <w:rPr>
          <w:rFonts w:ascii="Arial" w:hAnsi="Arial" w:cs="Arial"/>
          <w:sz w:val="24"/>
          <w:szCs w:val="24"/>
        </w:rPr>
        <w:t xml:space="preserve">, em seguida, clicar em </w:t>
      </w:r>
      <w:r w:rsidRPr="0051368F">
        <w:rPr>
          <w:rFonts w:ascii="Arial" w:hAnsi="Arial" w:cs="Arial"/>
          <w:b/>
          <w:sz w:val="24"/>
          <w:szCs w:val="24"/>
        </w:rPr>
        <w:t>Excluir</w:t>
      </w:r>
      <w:r w:rsidRPr="0051368F">
        <w:rPr>
          <w:rFonts w:ascii="Arial" w:hAnsi="Arial" w:cs="Arial"/>
          <w:sz w:val="24"/>
          <w:szCs w:val="24"/>
        </w:rPr>
        <w:t xml:space="preserve">. Aparecerá uma janela de advertência perguntando se realmente o usuário deseja apagar esse registro. Clicar </w:t>
      </w:r>
      <w:r w:rsidRPr="0051368F">
        <w:rPr>
          <w:rFonts w:ascii="Arial" w:hAnsi="Arial" w:cs="Arial"/>
          <w:b/>
          <w:sz w:val="24"/>
          <w:szCs w:val="24"/>
        </w:rPr>
        <w:t>Sim</w:t>
      </w:r>
      <w:r w:rsidRPr="0051368F">
        <w:rPr>
          <w:rFonts w:ascii="Arial" w:hAnsi="Arial" w:cs="Arial"/>
          <w:sz w:val="24"/>
          <w:szCs w:val="24"/>
        </w:rPr>
        <w:t xml:space="preserve"> para confirmar a operação ou </w:t>
      </w:r>
      <w:r w:rsidRPr="0051368F">
        <w:rPr>
          <w:rFonts w:ascii="Arial" w:hAnsi="Arial" w:cs="Arial"/>
          <w:b/>
          <w:sz w:val="24"/>
          <w:szCs w:val="24"/>
        </w:rPr>
        <w:t>Não</w:t>
      </w:r>
      <w:r w:rsidRPr="0051368F">
        <w:rPr>
          <w:rFonts w:ascii="Arial" w:hAnsi="Arial" w:cs="Arial"/>
          <w:sz w:val="24"/>
          <w:szCs w:val="24"/>
        </w:rPr>
        <w:t xml:space="preserve"> para cancelar a operação. É importante lembrar que ao excluir uma seção não cadastrada na linha cadastrada, o usuário estará excluindo também todos os dados de movimento de passageiros já lançados, referentes àquela seção.</w:t>
      </w:r>
    </w:p>
    <w:p w:rsidR="00807933" w:rsidRPr="0051368F" w:rsidRDefault="00807933" w:rsidP="004E51E8">
      <w:pPr>
        <w:jc w:val="both"/>
        <w:rPr>
          <w:rFonts w:ascii="Arial" w:hAnsi="Arial" w:cs="Arial"/>
        </w:rPr>
      </w:pPr>
      <w:r w:rsidRPr="0051368F">
        <w:rPr>
          <w:rFonts w:ascii="Arial" w:hAnsi="Arial" w:cs="Arial"/>
          <w:b/>
          <w:sz w:val="24"/>
          <w:szCs w:val="24"/>
        </w:rPr>
        <w:t>Voltar à Tela Anterior</w:t>
      </w:r>
    </w:p>
    <w:sectPr w:rsidR="00807933" w:rsidRPr="0051368F" w:rsidSect="0080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33"/>
    <w:rsid w:val="00205F2D"/>
    <w:rsid w:val="00286A17"/>
    <w:rsid w:val="00342841"/>
    <w:rsid w:val="003C4F96"/>
    <w:rsid w:val="003D7053"/>
    <w:rsid w:val="0045234E"/>
    <w:rsid w:val="004E51E8"/>
    <w:rsid w:val="0051368F"/>
    <w:rsid w:val="00671A59"/>
    <w:rsid w:val="006F2F7C"/>
    <w:rsid w:val="007E59DA"/>
    <w:rsid w:val="007F1320"/>
    <w:rsid w:val="00807933"/>
    <w:rsid w:val="00850E87"/>
    <w:rsid w:val="00962539"/>
    <w:rsid w:val="009D697C"/>
    <w:rsid w:val="00A17C39"/>
    <w:rsid w:val="00B5614A"/>
    <w:rsid w:val="00BD42F2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78AA"/>
  <w15:chartTrackingRefBased/>
  <w15:docId w15:val="{28651338-EB3A-43C4-9668-82335AA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next w:val="Normal"/>
    <w:link w:val="Ttulo3Char"/>
    <w:uiPriority w:val="9"/>
    <w:unhideWhenUsed/>
    <w:qFormat/>
    <w:rsid w:val="00807933"/>
    <w:pPr>
      <w:keepNext/>
      <w:keepLines/>
      <w:spacing w:after="0"/>
      <w:ind w:left="46" w:right="122" w:hanging="10"/>
      <w:jc w:val="both"/>
      <w:outlineLvl w:val="2"/>
    </w:pPr>
    <w:rPr>
      <w:rFonts w:ascii="Courier New" w:eastAsia="Courier New" w:hAnsi="Courier New" w:cs="Courier New"/>
      <w:color w:val="000000"/>
      <w:sz w:val="3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7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7933"/>
    <w:rPr>
      <w:rFonts w:ascii="Courier New" w:eastAsia="Courier New" w:hAnsi="Courier New" w:cs="Courier New"/>
      <w:color w:val="000000"/>
      <w:sz w:val="3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79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2017-02-08T18:14:00Z</dcterms:created>
  <dcterms:modified xsi:type="dcterms:W3CDTF">2017-02-08T18:14:00Z</dcterms:modified>
</cp:coreProperties>
</file>