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Casos de uso:</w:t>
      </w:r>
    </w:p>
    <w:tbl>
      <w:tblPr>
        <w:tblStyle w:val="Table1"/>
        <w:bidiVisual w:val="0"/>
        <w:tblW w:w="871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75"/>
        <w:gridCol w:w="6540"/>
        <w:tblGridChange w:id="0">
          <w:tblGrid>
            <w:gridCol w:w="2175"/>
            <w:gridCol w:w="6540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CSU001 - Solicitar Cadastro de Empresa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solicita o cadastro de empresa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o cadastro de empresa    </w:t>
              <w:tab/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acessar o portal de sistemas.</w:t>
            </w:r>
          </w:p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Os dados informados ficaram gravados para análise.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Cliente/Interno acessa o sistema;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Cliente/Interno solicita o cadastro de empresa;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    Interno ativa empresa.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4.    Interno cadastra usuário e senha.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"/>
        <w:bidiVisual w:val="0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CSU002 – Solicitar Cadastro de Habilitação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solicita o cadastro de habilitação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o cadastro de habilitação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estar cadastrado no sistema (CSU001);</w:t>
            </w:r>
          </w:p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ter usuário e senha;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dados relacionados à habilitação;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Cliente/Interno acessa o sistema;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Cliente/Interno solicita o cadastro de habilitação;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    Interno valida check list.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"/>
        <w:bidiVisual w:val="0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CSU003 – Solicitar Cadastro de Infraestrutura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solicita o cadastro de infraestrutura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o cadastro de infraestrutura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ter cadastrado a habilitação (CSU002)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dados relacionados à infraestrutura;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Cliente/Interno acessa o sistema;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Cliente/Interno solicita o cadastro de infraestrutura;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    Interno ativa requerimento.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CSU004 – Solicitar Projeto Técnico Operacional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solicita projeto técnico operacional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o cadastro do projeto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estar cadastrado no sistema (CSU001);</w:t>
            </w:r>
          </w:p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ter cadastrado a habilitação (CSU002).</w:t>
            </w:r>
          </w:p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dados relacionados aos projetos;</w:t>
            </w:r>
          </w:p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Cliente/Interno acessa o sistema;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Cliente/Interno solicita projeto técnico operacional;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    Interno ativa solicitação do projeto técnico operacional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CSU005 – Solicita Cadastro de Veículos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solicita cadastro de veículos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o cadastro de veículos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estar cadastrado no sistema (CSU001);</w:t>
            </w:r>
          </w:p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ter cadastrado a habilitação (CSU002).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dados relacionados aos veículos;</w:t>
            </w:r>
          </w:p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Cliente/Interno acessa o sistema;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Cliente/Interno solicita cadastro de veículo;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    Interno ativa veículo.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6"/>
        <w:bidiVisual w:val="0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CSU006 – Solicitar Cadastro de Motorista.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solicita cadastro de motorista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cadastro de motorista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ter cadastrado veículo (CSU005).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dados relacionados aos motoristas;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   Cliente/Interno acessa o sistema;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   Cliente/Interno  solicita cadastro de motorista;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    Interno ativa motoristas;</w:t>
            </w:r>
          </w:p>
          <w:p w:rsidR="00000000" w:rsidDel="00000000" w:rsidP="00000000" w:rsidRDefault="00000000" w:rsidRPr="00000000">
            <w:pPr>
              <w:pBdr/>
              <w:ind w:left="62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bidiVisual w:val="0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CSU007 – Solicitar Cadastro de Serviço Complementar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solicita serviço complementar.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o cadastro de serviço complementar.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ter cadastrado a habilitação (CSU002).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dados relacionados ao serviço complementar.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Cliente/Interno acessa o sistema;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Cliente/Interno solicita cadastro de serviço complementar;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    Interno ativa serviço complementar.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8"/>
        <w:bidiVisual w:val="0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CSU008 – Calcular Quadro de Horários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calcula quadro de horários.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o cálculo do quadro de horários.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deve possuir acesso a guia “Quadro de Horários”.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informações relacionadas ao cálculo de horários;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580" w:hanging="34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1.</w:t>
              <w:tab/>
              <w:t xml:space="preserve">Interno efetua acesso ao sistema;</w:t>
            </w:r>
          </w:p>
          <w:p w:rsidR="00000000" w:rsidDel="00000000" w:rsidP="00000000" w:rsidRDefault="00000000" w:rsidRPr="00000000">
            <w:pPr>
              <w:pBdr/>
              <w:ind w:left="580" w:hanging="34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2.</w:t>
              <w:tab/>
              <w:t xml:space="preserve">Interno calcula o quadro de horários.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9"/>
        <w:bidiVisual w:val="0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CSU009 – Solicitar Cadastro de Movimento de Passageiros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solicita o cadastro de movimento de passageiros.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o cadastro de movimento de passageiros.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ter projeto ou serviço complementar ativo (CSU004 e CSU007).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dados relacionados ao movimento de passageiros;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   Cliente/Interno acessa o sistema;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Cliente/Interno solicita cadastro de movimento de passageiros;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0"/>
        <w:bidiVisual w:val="0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CSU010 – Solicitar Cadastro de Linhas/Seções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solicita cadastro de linhas/seções.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o cadastro de linhas/seções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deve possuir acesso a guia “Linhas/Seções”;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 dados relacionados às linhas/seções;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   Interno acessa o sistema;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Interno solicita cadastro de linhas;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    Interno solicita cadastro de seções;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1"/>
        <w:bidiVisual w:val="0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CSU011 – Solicitar Cadastro de 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solicita cadastro de TA.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o cadastro de TA.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deve ter acesso a guia “Cadastro de TA”.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informações relacionadas ao cadastro de 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60" w:lineRule="auto"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   Interno solicita termo de autorização (TA);</w:t>
            </w:r>
          </w:p>
          <w:p w:rsidR="00000000" w:rsidDel="00000000" w:rsidP="00000000" w:rsidRDefault="00000000" w:rsidRPr="00000000">
            <w:pPr>
              <w:pBdr/>
              <w:spacing w:after="60" w:lineRule="auto"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Interno salva termo;</w:t>
            </w:r>
          </w:p>
          <w:p w:rsidR="00000000" w:rsidDel="00000000" w:rsidP="00000000" w:rsidRDefault="00000000" w:rsidRPr="00000000">
            <w:pPr>
              <w:pBdr/>
              <w:spacing w:after="60" w:lineRule="auto"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3.    Sistema emite o quadro km.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2"/>
        <w:bidiVisual w:val="0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CSU012 – Pesquisar Passageiros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 pesquisam passageiros.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a pesquisa de passageiros.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ter acesso a guia “Pesquisar Passageiros”.</w:t>
            </w:r>
          </w:p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deve ter acesso a guia “Pesquisar Passageiros”.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informações relacionadas a pesquisa de passageiros.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60" w:lineRule="auto"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   Cliente/Interno acessa o sistema.</w:t>
            </w:r>
          </w:p>
          <w:p w:rsidR="00000000" w:rsidDel="00000000" w:rsidP="00000000" w:rsidRDefault="00000000" w:rsidRPr="00000000">
            <w:pPr>
              <w:pBdr/>
              <w:spacing w:after="60" w:lineRule="auto"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Cliente/Interno pesquisa passageiros.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3"/>
        <w:bidiVisual w:val="0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CSU013 – Pesquisar Veículos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 pesquisam veículos.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a pesquisa de veículos.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ter acesso a guia “Pesquisar Veículos”.</w:t>
            </w:r>
          </w:p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deve ter acesso a guia “Pesquisar Veículos”.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informações relacionadas a pesquisa de veículos.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60" w:lineRule="auto"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   Cliente/Interno acessa o sistema;</w:t>
            </w:r>
          </w:p>
          <w:p w:rsidR="00000000" w:rsidDel="00000000" w:rsidP="00000000" w:rsidRDefault="00000000" w:rsidRPr="00000000">
            <w:pPr>
              <w:pBdr/>
              <w:spacing w:after="60" w:lineRule="auto"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Cliente/Interno pesquisa veículos.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4"/>
        <w:bidiVisual w:val="0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CSU014 – Pesquisar Infraestrutura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 pesquisam infraestrutura.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pesquisa de infraestrutura.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ter acesso a guia “Pesquisar infraestrutura”.</w:t>
            </w:r>
          </w:p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deve ter acesso a guia “Pesquisar infraestrutura”.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informações relacionadas a pesquisa de infraestrutura.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spacing w:after="60" w:lineRule="auto"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   Cliente/Interno acessa o sistema;</w:t>
            </w:r>
          </w:p>
          <w:p w:rsidR="00000000" w:rsidDel="00000000" w:rsidP="00000000" w:rsidRDefault="00000000" w:rsidRPr="00000000">
            <w:pPr>
              <w:pBdr/>
              <w:spacing w:after="60" w:lineRule="auto"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Cliente/Interno pesquisa infraestrutura.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5"/>
        <w:bidiVisual w:val="0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CSU015 –  Pesquisar Habilitação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pesquisa habilitação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a pesquisa de habilitação.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deve possuir acesso a guia “Pesquisar habilitação”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informações relacionadas a pesquisa de habilitação.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Interno acessa o sistema;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Interno pesquisa habilitação.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6"/>
        <w:bidiVisual w:val="0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CSU016 –  Pesquisar Empresa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pesquisa empresa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a pesquisa de empresa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deve possuir acesso a guia “Pesquisar empresa”</w:t>
            </w:r>
          </w:p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informações relacionadas a pesquisa de empresa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Interno acessa o sistema.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Interno pesquisa empresa.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7"/>
        <w:bidiVisual w:val="0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CSU017 –  Pesquisar Motorista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 pesquisa motorista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a pesquisa de motorista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deve possuir acesso ao guia “Pesquisar motorista”</w:t>
            </w:r>
          </w:p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possuir acesso ao guia “Pesquisar motorista”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informações relacionadas a pesquisa de motorista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   Cliente/Interno acessa o sistema;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Cliente/Interno pesquisa o motorista;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8"/>
        <w:bidiVisual w:val="0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CSU017 –  Pesquisar Projeto Técnico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 pesquisam o projeto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a pesquisa de projeto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deve possuir acesso ao guia “Pesquisar projeto”</w:t>
            </w:r>
          </w:p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possuir acesso ao guia “Pesquisar projeto”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informações relacionadas a pesquisa de projeto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Cliente/Interno acessa o sistema;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Cliente/Interno pesquisa o projeto;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9"/>
        <w:bidiVisual w:val="0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CSU017 –  Pesquisar Serviço Complementar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 pesquisa serviço complementar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a pesquisa de serviço complementar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e interno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deve possuir acesso ao guia “Pesquisar serviço complementar”</w:t>
            </w:r>
          </w:p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Cliente deve possuir acesso ao guia “Pesquisar serviço complementar”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informações relacionadas a pesquisa de serviço complementar.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Cliente/Interno acessa o sistema;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Cliente/Interno pesquisa o serviço complementar.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20"/>
        <w:bidiVisual w:val="0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CSU017 –  Pesquisar 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pesquisa TA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a pesquisa de TA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deve possuir acesso ao guia “Pesquisar TA”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informações relacionadas a pesquisa de TA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Interno acessa o sistema;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Interno pesquisa o TA.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bidiVisual w:val="0"/>
        <w:tblW w:w="87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6405"/>
        <w:tblGridChange w:id="0">
          <w:tblGrid>
            <w:gridCol w:w="2295"/>
            <w:gridCol w:w="6405"/>
          </w:tblGrid>
        </w:tblGridChange>
      </w:tblGrid>
      <w:t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CSU017 –  Pesquisar Linhas/Seções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Objetivo: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pesquisa Linhas/Seções</w:t>
            </w:r>
          </w:p>
        </w:tc>
      </w:tr>
      <w:tr>
        <w:tc>
          <w:tcPr>
            <w:tcBorders>
              <w:left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Requisitos: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deve permitir a pesquisa de linhas/seções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Atores: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Pré-condições: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Interno deve possuir acesso ao guia “Pesquisar Linhas/Seções”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Pós-condições: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Sistema apresenta informações relacionadas a pesquisa de linhas/seções.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-10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Fluxo principal: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   Interno acessa o sistema;</w:t>
            </w:r>
          </w:p>
          <w:p w:rsidR="00000000" w:rsidDel="00000000" w:rsidP="00000000" w:rsidRDefault="00000000" w:rsidRPr="00000000">
            <w:pPr>
              <w:pBdr/>
              <w:ind w:left="620" w:hanging="36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   Interno pesquisa as linhas/seções.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