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SUIVI DES MAILLES</w:t>
      </w:r>
    </w:p>
    <w:p>
      <w:pPr>
        <w:pBdr>
          <w:bottom w:val="single" w:color="1F5FD1" w:sz="12" w:space="6"/>
        </w:pBdr>
        <w:spacing w:after="240"/>
      </w:pPr>
      <w:r>
        <w:rPr>
          <w:color w:val="1F5FD1"/>
          <w:sz w:val="24"/>
          <w:szCs w:val="24"/>
        </w:rPr>
        <w:t xml:space="preserve">Guide utilisateur – version 1.2 – octobre 2026</w:t>
      </w:r>
    </w:p>
    <w:p>
      <w:pPr>
        <w:spacing w:after="120" w:line="288"/>
      </w:pPr>
      <w:r>
        <w:t xml:space="preserve">L'application recense les </w:t>
      </w:r>
      <w:r>
        <w:rPr>
          <w:b/>
          <w:bCs/>
        </w:rPr>
        <w:t xml:space="preserve">mailles</w:t>
      </w:r>
      <w:r>
        <w:t xml:space="preserve"> (adresses de facturation électronique) de chaque société, identifiée par son SIREN, et permet de les qualifier. Elle s'ouvre dans le navigateur à l'adresse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http://localhost:8082/</w:t>
      </w:r>
      <w:r>
        <w:t xml:space="preserve"> sur le serveur, après connexion par un code reçu par mail. Chaque modification est enregistrée immédiatement : il n'y a pas de bouton « Enregistrer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7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E6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5FD1"/>
              </w:rPr>
              <w:t xml:space="preserve">Nouveau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Maille ajoutée par un import, à analyser.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E3F3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D7A45"/>
              </w:rPr>
              <w:t xml:space="preserve">Légitime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Maille reconnue comme valable pour la société.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BE8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C0322B"/>
              </w:rPr>
              <w:t xml:space="preserve">Non légitime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Maille non reconnue ; elle reste dans la liste pour garder la trace de la décision.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Connexion</w:t>
      </w:r>
    </w:p>
    <w:p>
      <w:pPr>
        <w:spacing w:after="120" w:line="288"/>
      </w:pPr>
      <w:r>
        <w:t xml:space="preserve">L'accès est réservé aux adresses mail déclarées par un administrateur. La connexion se fait en deux temps, sans mot de passe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Saisissez votre </w:t>
      </w:r>
      <w:r>
        <w:rPr>
          <w:b/>
          <w:bCs/>
        </w:rPr>
        <w:t xml:space="preserve">adresse mail</w:t>
      </w:r>
      <w:r>
        <w:t xml:space="preserve"> et cliquez sur </w:t>
      </w:r>
      <w:r>
        <w:rPr>
          <w:b/>
          <w:bCs/>
        </w:rPr>
        <w:t xml:space="preserve">Recevoir un code</w:t>
      </w:r>
      <w:r>
        <w:t xml:space="preserve">. Si l'adresse n'est pas déclarée, un message vous invite à contacter un administrateur.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Ouvrez le mail « Votre code d'accès - Suivi des mailles », saisissez le </w:t>
      </w:r>
      <w:r>
        <w:rPr>
          <w:b/>
          <w:bCs/>
        </w:rPr>
        <w:t xml:space="preserve">code de 10 caractères</w:t>
      </w:r>
      <w:r>
        <w:t xml:space="preserve"> (respectez majuscules et minuscules ; le copier-coller fonctionne) et cliquez sur </w:t>
      </w:r>
      <w:r>
        <w:rPr>
          <w:b/>
          <w:bCs/>
        </w:rPr>
        <w:t xml:space="preserve">Se connecter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476500" cy="1552575"/>
                  <wp:effectExtent t="0" r="0" b="0" l="0"/>
                  <wp:docPr id="1" name="cnx-email.png" descr="Saisie de l'adresse mail" title="Saisie de l'adresse 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5D6779"/>
                <w:sz w:val="18"/>
                <w:szCs w:val="18"/>
              </w:rPr>
              <w:t xml:space="preserve">Figure 1 – </w:t>
            </w:r>
            <w:r>
              <w:rPr>
                <w:i/>
                <w:iCs/>
                <w:color w:val="5D6779"/>
                <w:sz w:val="18"/>
                <w:szCs w:val="18"/>
              </w:rPr>
              <w:t xml:space="preserve">Saisie de l'adresse mail</w:t>
            </w: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476500" cy="1981200"/>
                  <wp:effectExtent t="0" r="0" b="0" l="0"/>
                  <wp:docPr id="1" name="cnx-code.png" descr="Saisie du code reçu" title="Saisie du code reç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5D6779"/>
                <w:sz w:val="18"/>
                <w:szCs w:val="18"/>
              </w:rPr>
              <w:t xml:space="preserve">Figure 2 – </w:t>
            </w:r>
            <w:r>
              <w:rPr>
                <w:i/>
                <w:iCs/>
                <w:color w:val="5D6779"/>
                <w:sz w:val="18"/>
                <w:szCs w:val="18"/>
              </w:rPr>
              <w:t xml:space="preserve">Saisie du code reçu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Le code est valable </w:t>
      </w:r>
      <w:r>
        <w:rPr>
          <w:b/>
          <w:bCs/>
        </w:rPr>
        <w:t xml:space="preserve">jusqu'à 23 h 59 le jour même</w:t>
      </w:r>
      <w:r>
        <w:t xml:space="preserve"> : il peut être réutilisé dans la journée. La session se ferme aussi à minuit.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Après </w:t>
      </w:r>
      <w:r>
        <w:rPr>
          <w:b/>
          <w:bCs/>
        </w:rPr>
        <w:t xml:space="preserve">5 codes erronés</w:t>
      </w:r>
      <w:r>
        <w:t xml:space="preserve">, il faut demander un nouveau code (lien </w:t>
      </w:r>
      <w:r>
        <w:rPr>
          <w:b/>
          <w:bCs/>
        </w:rPr>
        <w:t xml:space="preserve">Recevoir un nouveau code</w:t>
      </w:r>
      <w:r>
        <w:t xml:space="preserve">, au plus un par minute). Un nouveau code remplace le précédent.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 haut de l'écran figurent votre nom, votre </w:t>
      </w:r>
      <w:r>
        <w:rPr>
          <w:b/>
          <w:bCs/>
        </w:rPr>
        <w:t xml:space="preserve">profil</w:t>
      </w:r>
      <w:r>
        <w:t xml:space="preserve"> (Admin ou User) et le bouton </w:t>
      </w:r>
      <w:r>
        <w:rPr>
          <w:b/>
          <w:bCs/>
        </w:rPr>
        <w:t xml:space="preserve">Se déconnecter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EEF8" w:sz="4"/>
              <w:left w:val="single" w:color="1F5FD1" w:sz="24"/>
              <w:bottom w:val="single" w:color="E8EEF8" w:sz="4"/>
              <w:right w:val="single" w:color="E8EEF8" w:sz="4"/>
            </w:tcBorders>
            <w:shd w:fill="E8EE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FD1"/>
              </w:rPr>
              <w:t xml:space="preserve">Mail non reçu</w:t>
            </w:r>
          </w:p>
          <w:p>
            <w:pPr>
              <w:spacing w:after="60" w:line="276"/>
            </w:pPr>
            <w:r>
              <w:t xml:space="preserve">Vérifiez le dossier des courriers indésirables, puis contactez un administrateur : l'onglet Utilisateurs permet de tester l'envoi des mails.</w:t>
            </w:r>
          </w:p>
        </w:tc>
      </w:tr>
    </w:tbl>
    <w:p>
      <w:pPr>
        <w:pStyle w:val="Heading1"/>
        <w:pageBreakBefore/>
      </w:pPr>
      <w:r>
        <w:t xml:space="preserve">2. Gestion des sociétés</w:t>
      </w:r>
    </w:p>
    <w:p>
      <w:pPr>
        <w:spacing w:after="120" w:line="288"/>
      </w:pPr>
      <w:r>
        <w:t xml:space="preserve">L'onglet </w:t>
      </w:r>
      <w:r>
        <w:rPr>
          <w:b/>
          <w:bCs/>
        </w:rPr>
        <w:t xml:space="preserve">Sociétés</w:t>
      </w:r>
      <w:r>
        <w:t xml:space="preserve"> associe un nom à chaque SIREN. Ce nom est reporté automatiquement sur toutes les mailles du SIREN, y compris celles importées plus tard. Le compteur en haut de la liste signale les sociétés </w:t>
      </w:r>
      <w:r>
        <w:rPr>
          <w:b/>
          <w:bCs/>
        </w:rPr>
        <w:t xml:space="preserve">sans nom</w:t>
      </w:r>
      <w:r>
        <w:t xml:space="preserve"> : renseignez-les avant de traiter leurs mailles.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647825"/>
            <wp:effectExtent t="0" r="0" b="0" l="0"/>
            <wp:docPr id="1" name="soc-liste.png" descr="Liste des sociétés" title="Liste des socié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3 – </w:t>
      </w:r>
      <w:r>
        <w:rPr>
          <w:i/>
          <w:iCs/>
          <w:color w:val="5D6779"/>
          <w:sz w:val="18"/>
          <w:szCs w:val="18"/>
        </w:rPr>
        <w:t xml:space="preserve">Liste des sociétés</w:t>
      </w:r>
    </w:p>
    <w:p>
      <w:pPr>
        <w:pStyle w:val="Heading3"/>
      </w:pPr>
      <w:r>
        <w:t xml:space="preserve">Ajouter une société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Saisissez le </w:t>
      </w:r>
      <w:r>
        <w:rPr>
          <w:b/>
          <w:bCs/>
        </w:rPr>
        <w:t xml:space="preserve">nom</w:t>
      </w:r>
      <w:r>
        <w:t xml:space="preserve"> puis le </w:t>
      </w:r>
      <w:r>
        <w:rPr>
          <w:b/>
          <w:bCs/>
        </w:rPr>
        <w:t xml:space="preserve">SIREN</w:t>
      </w:r>
      <w:r>
        <w:t xml:space="preserve"> (9 chiffres) dans la ligne au-dessus de la liste.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Cliquez sur </w:t>
      </w:r>
      <w:r>
        <w:rPr>
          <w:b/>
          <w:bCs/>
        </w:rPr>
        <w:t xml:space="preserve">Ajouter</w:t>
      </w:r>
      <w:r>
        <w:t xml:space="preserve">. Si le SIREN existe déjà, la société est simplement renommée.</w:t>
      </w:r>
    </w:p>
    <w:p>
      <w:pPr>
        <w:spacing w:after="120" w:line="288"/>
      </w:pPr>
      <w:r>
        <w:t xml:space="preserve">Une société ajoutée sans maille (« Aucune ») est quand même incluse dans la prochaine recherche dans l'annuaire.</w:t>
      </w:r>
    </w:p>
    <w:p>
      <w:pPr>
        <w:pStyle w:val="Heading3"/>
      </w:pPr>
      <w:r>
        <w:t xml:space="preserve">Renommer une société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Cliquez sur le nom dans la colonne </w:t>
      </w:r>
      <w:r>
        <w:rPr>
          <w:b/>
          <w:bCs/>
        </w:rPr>
        <w:t xml:space="preserve">Société</w:t>
      </w:r>
      <w:r>
        <w:t xml:space="preserve"> et modifiez-le.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Validez avec </w:t>
      </w:r>
      <w:r>
        <w:rPr>
          <w:b/>
          <w:bCs/>
        </w:rPr>
        <w:t xml:space="preserve">Entrée</w:t>
      </w:r>
      <w:r>
        <w:t xml:space="preserve"> ou en cliquant ailleurs ; </w:t>
      </w:r>
      <w:r>
        <w:rPr>
          <w:b/>
          <w:bCs/>
        </w:rPr>
        <w:t xml:space="preserve">Échap</w:t>
      </w:r>
      <w:r>
        <w:t xml:space="preserve"> annule la saisie.</w:t>
      </w:r>
    </w:p>
    <w:p>
      <w:pPr>
        <w:spacing w:after="120" w:line="288"/>
      </w:pPr>
      <w:r>
        <w:t xml:space="preserve">Le lien </w:t>
      </w:r>
      <w:r>
        <w:rPr>
          <w:b/>
          <w:bCs/>
        </w:rPr>
        <w:t xml:space="preserve">« N mailles »</w:t>
      </w:r>
      <w:r>
        <w:t xml:space="preserve"> ouvre l'onglet Mailles filtré sur la société.</w:t>
      </w:r>
    </w:p>
    <w:p>
      <w:pPr>
        <w:pStyle w:val="Heading1"/>
        <w:pageBreakBefore/>
      </w:pPr>
      <w:r>
        <w:t xml:space="preserve">3. Chaîne de mise à jour des mailles</w:t>
      </w:r>
    </w:p>
    <w:p>
      <w:pPr>
        <w:spacing w:after="120" w:line="288"/>
      </w:pPr>
      <w:r>
        <w:t xml:space="preserve">Les mailles proviennent de l'annuaire de la facturation électronique (Chorus Pro). La mise à jour se fait en trois étapes depuis l'onglet </w:t>
      </w:r>
      <w:r>
        <w:rPr>
          <w:b/>
          <w:bCs/>
        </w:rPr>
        <w:t xml:space="preserve">Import / export</w:t>
      </w:r>
      <w:r>
        <w:t xml:space="preserve">, à relancer après l'ajout de sociétés ou à intervalle régulier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38"/>
        <w:gridCol w:w="3000"/>
      </w:tblGrid>
      <w:tr>
        <w:trPr>
          <w:tblHeader/>
        </w:trPr>
        <w:tc>
          <w:tcPr>
            <w:tcW w:type="dxa" w:w="17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9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1. Export</w:t>
            </w:r>
          </w:p>
        </w:tc>
        <w:tc>
          <w:tcPr>
            <w:tcW w:type="dxa" w:w="49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Exporter la liste des SIREN suivis.</w:t>
            </w:r>
          </w:p>
        </w:tc>
        <w:tc>
          <w:tcPr>
            <w:tcW w:type="dxa" w:w="3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siren.csv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2. Annuaire</w:t>
            </w:r>
          </w:p>
        </w:tc>
        <w:tc>
          <w:tcPr>
            <w:tcW w:type="dxa" w:w="49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Déposer </w:t>
            </w: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siren.csv</w:t>
            </w:r>
            <w:r>
              <w:t xml:space="preserve"> sur le site de l'annuaire.</w:t>
            </w:r>
          </w:p>
        </w:tc>
        <w:tc>
          <w:tcPr>
            <w:tcW w:type="dxa" w:w="3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adresses_de_facturation.csv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3. Import</w:t>
            </w:r>
          </w:p>
        </w:tc>
        <w:tc>
          <w:tcPr>
            <w:tcW w:type="dxa" w:w="49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Importer le fichier enrichi dans l'application.</w:t>
            </w:r>
          </w:p>
        </w:tc>
        <w:tc>
          <w:tcPr>
            <w:tcW w:type="dxa" w:w="3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Nouvelles mailles en </w:t>
            </w:r>
            <w:r>
              <w:rPr>
                <w:b/>
                <w:bCs/>
              </w:rPr>
              <w:t xml:space="preserve">Nouveau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Étape 1 – Exporter les SIREN</w:t>
      </w:r>
    </w:p>
    <w:p>
      <w:pPr>
        <w:spacing w:after="120" w:line="288"/>
      </w:pPr>
      <w:r>
        <w:t xml:space="preserve">Cliquez sur </w:t>
      </w:r>
      <w:r>
        <w:rPr>
          <w:b/>
          <w:bCs/>
        </w:rPr>
        <w:t xml:space="preserve">Exporter siren.csv</w:t>
      </w:r>
      <w:r>
        <w:t xml:space="preserve"> et enregistrez le fichier (un SIREN par ligne, sans en-tête).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4E0" w:sz="4"/>
              <w:left w:val="single" w:color="C98A1B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98A1B"/>
              </w:rPr>
              <w:t xml:space="preserve">Attention</w:t>
            </w:r>
          </w:p>
          <w:p>
            <w:pPr>
              <w:spacing w:after="60" w:line="276"/>
            </w:pPr>
            <w:r>
              <w:t xml:space="preserve">N'ouvrez pas ce fichier dans Excel avant le dépôt : Excel supprime les zéros en tête des SIREN.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Étape 2 – Rechercher les adresses dans l'annuaire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Cliquez sur </w:t>
      </w:r>
      <w:r>
        <w:rPr>
          <w:b/>
          <w:bCs/>
        </w:rPr>
        <w:t xml:space="preserve">Ouvrir l'annuaire</w:t>
      </w:r>
      <w:r>
        <w:t xml:space="preserve"> : le site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https://facturation.chorus-pro.gouv.fr/annuaire</w:t>
      </w:r>
      <w:r>
        <w:t xml:space="preserve"> s'ouvre dans un nouvel onglet.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Dans la section « Rechercher les adresses de facturation de plusieurs structures en renseignant leurs SIREN », cliquez sur </w:t>
      </w:r>
      <w:r>
        <w:rPr>
          <w:b/>
          <w:bCs/>
        </w:rPr>
        <w:t xml:space="preserve">Déposer</w:t>
      </w:r>
      <w:r>
        <w:t xml:space="preserve"> et choisissez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siren.csv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Récupérez le fichier enrichi proposé par le site et enregistrez-le sous le nom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adresses_de_facturation.csv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chorus.png" descr="Annuaire de la facturation électronique : bouton Déposer" title="Annuaire de la facturation électronique : bouton Dépo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4 – </w:t>
      </w:r>
      <w:r>
        <w:rPr>
          <w:i/>
          <w:iCs/>
          <w:color w:val="5D6779"/>
          <w:sz w:val="18"/>
          <w:szCs w:val="18"/>
        </w:rPr>
        <w:t xml:space="preserve">Annuaire de la facturation électronique : bouton Déposer</w:t>
      </w:r>
    </w:p>
    <w:p>
      <w:pPr>
        <w:pStyle w:val="Heading2"/>
        <w:pageBreakBefore/>
      </w:pPr>
      <w:r>
        <w:t xml:space="preserve">Étape 3 – Importer les adresses de facturation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Cliquez sur </w:t>
      </w:r>
      <w:r>
        <w:rPr>
          <w:b/>
          <w:bCs/>
        </w:rPr>
        <w:t xml:space="preserve">Choisir le fichier…</w:t>
      </w:r>
      <w:r>
        <w:t xml:space="preserve"> et sélectionnez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adresses_de_facturation.csv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Cliquez sur </w:t>
      </w:r>
      <w:r>
        <w:rPr>
          <w:b/>
          <w:bCs/>
        </w:rPr>
        <w:t xml:space="preserve">Importer</w:t>
      </w:r>
      <w:r>
        <w:t xml:space="preserve"> et lisez le compte rendu.</w:t>
      </w:r>
    </w:p>
    <w:p>
      <w:pPr>
        <w:spacing w:after="120" w:line="288"/>
      </w:pPr>
      <w:r>
        <w:t xml:space="preserve">L'application lit la colonne 1 (SIREN) et la colonne 4 (adresse de facturation = maille) 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une maille </w:t>
      </w:r>
      <w:r>
        <w:rPr>
          <w:b/>
          <w:bCs/>
        </w:rPr>
        <w:t xml:space="preserve">absente</w:t>
      </w:r>
      <w:r>
        <w:t xml:space="preserve"> est ajoutée au statut </w:t>
      </w:r>
      <w:r>
        <w:rPr>
          <w:b/>
          <w:bCs/>
        </w:rPr>
        <w:t xml:space="preserve">Nouveau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une maille </w:t>
      </w:r>
      <w:r>
        <w:rPr>
          <w:b/>
          <w:bCs/>
        </w:rPr>
        <w:t xml:space="preserve">déjà présente</w:t>
      </w:r>
      <w:r>
        <w:t xml:space="preserve"> n'est pas importée et garde son statut 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une ligne sans SIREN valide ou sans maille est ignorée et signalée avec son numéro.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import-resultat.png" descr="Compte rendu d'import" title="Compte rendu d'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5 – </w:t>
      </w:r>
      <w:r>
        <w:rPr>
          <w:i/>
          <w:iCs/>
          <w:color w:val="5D6779"/>
          <w:sz w:val="18"/>
          <w:szCs w:val="18"/>
        </w:rPr>
        <w:t xml:space="preserve">Compte rendu d'import</w:t>
      </w:r>
    </w:p>
    <w:p>
      <w:pPr>
        <w:pStyle w:val="Heading1"/>
        <w:pageBreakBefore/>
      </w:pPr>
      <w:r>
        <w:t xml:space="preserve">4. Traitement des mailles</w:t>
      </w:r>
    </w:p>
    <w:p>
      <w:pPr>
        <w:spacing w:after="120" w:line="288"/>
      </w:pPr>
      <w:r>
        <w:t xml:space="preserve">Toute maille arrive au statut </w:t>
      </w:r>
      <w:r>
        <w:rPr>
          <w:b/>
          <w:bCs/>
        </w:rPr>
        <w:t xml:space="preserve">Nouveau</w:t>
      </w:r>
      <w:r>
        <w:t xml:space="preserve">, puis un utilisateur la qualifie </w:t>
      </w:r>
      <w:r>
        <w:rPr>
          <w:b/>
          <w:bCs/>
        </w:rPr>
        <w:t xml:space="preserve">Légitime</w:t>
      </w:r>
      <w:r>
        <w:t xml:space="preserve"> ou </w:t>
      </w:r>
      <w:r>
        <w:rPr>
          <w:b/>
          <w:bCs/>
        </w:rPr>
        <w:t xml:space="preserve">Non légitime</w:t>
      </w:r>
      <w:r>
        <w:t xml:space="preserve">. Un import ne modifie jamais un statut, et une décision peut être corrigée à tout moment.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mailles.png" descr="Onglet Mailles : répartition par statut et liste" title="Onglet Mailles : répartition par statut et li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6 – </w:t>
      </w:r>
      <w:r>
        <w:rPr>
          <w:i/>
          <w:iCs/>
          <w:color w:val="5D6779"/>
          <w:sz w:val="18"/>
          <w:szCs w:val="18"/>
        </w:rPr>
        <w:t xml:space="preserve">Onglet Mailles : répartition par statut et liste</w:t>
      </w:r>
    </w:p>
    <w:p>
      <w:pPr>
        <w:spacing w:after="120" w:line="288"/>
      </w:pPr>
      <w:r>
        <w:t xml:space="preserve">En haut, les compteurs donnent le nombre de mailles par statut ; un clic sur un compteur filtre la liste. Chaque colonne a aussi son champ de filtre ; </w:t>
      </w:r>
      <w:r>
        <w:rPr>
          <w:b/>
          <w:bCs/>
        </w:rPr>
        <w:t xml:space="preserve">Effacer les filtres</w:t>
      </w:r>
      <w:r>
        <w:t xml:space="preserve"> remet tout à zéro.</w:t>
      </w:r>
    </w:p>
    <w:p>
      <w:pPr>
        <w:pStyle w:val="Heading3"/>
      </w:pPr>
      <w:r>
        <w:t xml:space="preserve">Qualifier les mailles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Cliquez sur le compteur </w:t>
      </w:r>
      <w:r>
        <w:rPr>
          <w:b/>
          <w:bCs/>
        </w:rPr>
        <w:t xml:space="preserve">Nouveau</w:t>
      </w:r>
      <w:r>
        <w:t xml:space="preserve"> pour n'afficher que les mailles à traiter.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Pour chaque maille, cliquez sur la pastille de statut et choisissez </w:t>
      </w:r>
      <w:r>
        <w:rPr>
          <w:b/>
          <w:bCs/>
        </w:rPr>
        <w:t xml:space="preserve">Légitime</w:t>
      </w:r>
      <w:r>
        <w:t xml:space="preserve"> ou </w:t>
      </w:r>
      <w:r>
        <w:rPr>
          <w:b/>
          <w:bCs/>
        </w:rPr>
        <w:t xml:space="preserve">Non légitime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Le traitement est terminé quand le compteur </w:t>
      </w:r>
      <w:r>
        <w:rPr>
          <w:b/>
          <w:bCs/>
        </w:rPr>
        <w:t xml:space="preserve">Nouveau</w:t>
      </w:r>
      <w:r>
        <w:t xml:space="preserve"> affiche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Heading3"/>
      </w:pPr>
      <w:r>
        <w:t xml:space="preserve">Supprimer une maille</w:t>
      </w:r>
    </w:p>
    <w:p>
      <w:pPr>
        <w:spacing w:after="120" w:line="288"/>
      </w:pPr>
      <w:r>
        <w:t xml:space="preserve">L'icône </w:t>
      </w:r>
      <w:r>
        <w:rPr>
          <w:b/>
          <w:bCs/>
        </w:rPr>
        <w:t xml:space="preserve">corbeille</w:t>
      </w:r>
      <w:r>
        <w:t xml:space="preserve"> supprime une maille après confirmation. Réservez-la aux erreurs : une maille supprimée revient en </w:t>
      </w:r>
      <w:r>
        <w:rPr>
          <w:b/>
          <w:bCs/>
        </w:rPr>
        <w:t xml:space="preserve">Nouveau</w:t>
      </w:r>
      <w:r>
        <w:t xml:space="preserve"> au prochain import si elle est toujours dans l'annuaire. Pour écarter une maille, qualifiez-la plutôt </w:t>
      </w:r>
      <w:r>
        <w:rPr>
          <w:b/>
          <w:bCs/>
        </w:rPr>
        <w:t xml:space="preserve">Non légitime</w:t>
      </w:r>
      <w:r>
        <w:t xml:space="preserve">.</w:t>
      </w:r>
    </w:p>
    <w:p>
      <w:pPr>
        <w:pStyle w:val="Heading3"/>
      </w:pPr>
      <w:r>
        <w:t xml:space="preserve">Exporter vers Excel</w:t>
      </w:r>
    </w:p>
    <w:p>
      <w:pPr>
        <w:spacing w:after="120" w:line="288"/>
      </w:pPr>
      <w:r>
        <w:rPr>
          <w:b/>
          <w:bCs/>
        </w:rPr>
        <w:t xml:space="preserve">Exporter vers Excel</w:t>
      </w:r>
      <w:r>
        <w:t xml:space="preserve"> produit le fichier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mailles-AAAA-MM-JJ.xlsx</w:t>
      </w:r>
      <w:r>
        <w:t xml:space="preserve"> des lignes affichées (filtres appliqués) : société, SIREN, maille, statut en couleur, date et auteur de la dernière modification.</w:t>
      </w:r>
    </w:p>
    <w:p>
      <w:pPr>
        <w:pStyle w:val="Heading1"/>
        <w:pageBreakBefore/>
      </w:pPr>
      <w:r>
        <w:t xml:space="preserve">5. Gestion des utilisateurs (profil Admin)</w:t>
      </w:r>
    </w:p>
    <w:p>
      <w:pPr>
        <w:spacing w:after="120" w:line="288"/>
      </w:pPr>
      <w:r>
        <w:t xml:space="preserve">L'onglet </w:t>
      </w:r>
      <w:r>
        <w:rPr>
          <w:b/>
          <w:bCs/>
        </w:rPr>
        <w:t xml:space="preserve">Utilisateurs</w:t>
      </w:r>
      <w:r>
        <w:t xml:space="preserve"> n'est visible que des administrateurs. Il liste les adresses autorisées à se connecter, avec leur nom, leur profil et leur dernière connexion.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7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Tous les onglets, dont Utilisateurs.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Mailles, Sociétés et Import / export.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47800"/>
            <wp:effectExtent t="0" r="0" b="0" l="0"/>
            <wp:docPr id="1" name="utilisateurs.png" descr="Onglet Utilisateurs" title="Onglet Utilis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7 – </w:t>
      </w:r>
      <w:r>
        <w:rPr>
          <w:i/>
          <w:iCs/>
          <w:color w:val="5D6779"/>
          <w:sz w:val="18"/>
          <w:szCs w:val="18"/>
        </w:rPr>
        <w:t xml:space="preserve">Onglet Utilisateurs</w:t>
      </w:r>
    </w:p>
    <w:p>
      <w:pPr>
        <w:pStyle w:val="Heading3"/>
      </w:pPr>
      <w:r>
        <w:t xml:space="preserve">Ajouter un utilisateur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Saisissez l'</w:t>
      </w:r>
      <w:r>
        <w:rPr>
          <w:b/>
          <w:bCs/>
        </w:rPr>
        <w:t xml:space="preserve">adresse mail</w:t>
      </w:r>
      <w:r>
        <w:t xml:space="preserve">, éventuellement le </w:t>
      </w:r>
      <w:r>
        <w:rPr>
          <w:b/>
          <w:bCs/>
        </w:rPr>
        <w:t xml:space="preserve">nom</w:t>
      </w:r>
      <w:r>
        <w:t xml:space="preserve">, et choisissez le </w:t>
      </w:r>
      <w:r>
        <w:rPr>
          <w:b/>
          <w:bCs/>
        </w:rPr>
        <w:t xml:space="preserve">profil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Cliquez sur </w:t>
      </w:r>
      <w:r>
        <w:rPr>
          <w:b/>
          <w:bCs/>
        </w:rPr>
        <w:t xml:space="preserve">Ajouter</w:t>
      </w:r>
      <w:r>
        <w:t xml:space="preserve">. La personne peut se connecter immédiatement.</w:t>
      </w:r>
    </w:p>
    <w:p>
      <w:pPr>
        <w:pStyle w:val="Heading3"/>
      </w:pPr>
      <w:r>
        <w:t xml:space="preserve">Modifier ou supprimer un utilisateur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Le </w:t>
      </w:r>
      <w:r>
        <w:rPr>
          <w:b/>
          <w:bCs/>
        </w:rPr>
        <w:t xml:space="preserve">nom</w:t>
      </w:r>
      <w:r>
        <w:t xml:space="preserve"> se modifie directement dans la liste (Entrée pour valider, Échap pour annuler).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Le </w:t>
      </w:r>
      <w:r>
        <w:rPr>
          <w:b/>
          <w:bCs/>
        </w:rPr>
        <w:t xml:space="preserve">profil</w:t>
      </w:r>
      <w:r>
        <w:t xml:space="preserve"> se change dans la liste déroulante.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La </w:t>
      </w:r>
      <w:r>
        <w:rPr>
          <w:b/>
          <w:bCs/>
        </w:rPr>
        <w:t xml:space="preserve">corbeille</w:t>
      </w:r>
      <w:r>
        <w:t xml:space="preserve"> supprime l'utilisateur après confirmation : il ne peut plus se connecter.</w:t>
      </w:r>
    </w:p>
    <w:p>
      <w:pPr>
        <w:spacing w:after="120" w:line="288"/>
      </w:pPr>
      <w:r>
        <w:t xml:space="preserve">Ces changements s'appliquent </w:t>
      </w:r>
      <w:r>
        <w:rPr>
          <w:b/>
          <w:bCs/>
        </w:rPr>
        <w:t xml:space="preserve">immédiatement</w:t>
      </w:r>
      <w:r>
        <w:t xml:space="preserve">, y compris à une session déjà ouverte. Par sécurité, vous ne pouvez ni supprimer votre propre compte ni modifier votre propre profil, et il reste toujours au moins un administrateur.</w:t>
      </w:r>
    </w:p>
    <w:p>
      <w:pPr>
        <w:pStyle w:val="Heading3"/>
      </w:pPr>
      <w:r>
        <w:t xml:space="preserve">Tester l'envoi des mails</w:t>
      </w:r>
    </w:p>
    <w:p>
      <w:pPr>
        <w:spacing w:after="120" w:line="288"/>
      </w:pPr>
      <w:r>
        <w:t xml:space="preserve">Le bouton </w:t>
      </w:r>
      <w:r>
        <w:rPr>
          <w:b/>
          <w:bCs/>
        </w:rPr>
        <w:t xml:space="preserve">Tester l'envoi des mails</w:t>
      </w:r>
      <w:r>
        <w:t xml:space="preserve"> envoie un mail de test à votre adresse et affiche le résultat du serveur de messagerie : en vert, le mail a été accepté ; en rouge, le message d'erreur à transmettre à l'administrateur du serveur.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D6779"/>
        <w:sz w:val="17"/>
        <w:szCs w:val="17"/>
      </w:rPr>
      <w:t xml:space="preserve">Page </w:t>
    </w:r>
    <w:r>
      <w:rPr>
        <w:color w:val="5D677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D6779"/>
        <w:sz w:val="17"/>
        <w:szCs w:val="17"/>
      </w:rPr>
      <w:t xml:space="preserve"> / </w:t>
    </w:r>
    <w:r>
      <w:rPr>
        <w:color w:val="5D677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CAD4" w:sz="4" w:space="4"/>
      </w:pBdr>
      <w:tabs>
        <w:tab w:val="right" w:pos="9638"/>
      </w:tabs>
    </w:pPr>
    <w:r>
      <w:rPr>
        <w:b/>
        <w:bCs/>
        <w:color w:val="1F3A5F"/>
        <w:sz w:val="17"/>
        <w:szCs w:val="17"/>
      </w:rPr>
      <w:t xml:space="preserve">Suivi des mailles</w:t>
    </w:r>
    <w:r>
      <w:rPr>
        <w:color w:val="5D6779"/>
        <w:sz w:val="17"/>
        <w:szCs w:val="17"/>
      </w:rPr>
      <w:t xml:space="preserve">	Guide utilisateur – version 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D1" w:sz="8" w:space="6"/>
      </w:pBdr>
      <w:spacing w:after="240" w:before="24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b/>
      <w:bCs/>
      <w:color w:val="1F5FD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29118dcee1d7437b5b3b8522e32892c3dc619b.png"/><Relationship Id="rId10" Type="http://schemas.openxmlformats.org/officeDocument/2006/relationships/image" Target="media/02eb838cc7cfcbfdd158e8450585f1c0a1101f89.png"/><Relationship Id="rId11" Type="http://schemas.openxmlformats.org/officeDocument/2006/relationships/image" Target="media/ac5b29c76aa6bf1b5c72bdb30f5025c959a06817.png"/><Relationship Id="rId12" Type="http://schemas.openxmlformats.org/officeDocument/2006/relationships/image" Target="media/5974a6cf272348e0c94979e62e48611ee4fd6fde.png"/><Relationship Id="rId13" Type="http://schemas.openxmlformats.org/officeDocument/2006/relationships/image" Target="media/80fc18c02fb05418f1e301523ac22fc15806f2b6.png"/><Relationship Id="rId14" Type="http://schemas.openxmlformats.org/officeDocument/2006/relationships/image" Target="media/afa18ec7be644266ce4cfd44725bbeb9660f8c0e.png"/><Relationship Id="rId15" Type="http://schemas.openxmlformats.org/officeDocument/2006/relationships/image" Target="media/5309c5beb1c6d96682413039947b27ab226852d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Suivi des mailles – Guide utilisateur</dc:title>
  <dc:creator>Suivi des mailles</dc:creator>
  <dc:description>Guide utilisateur de l'application Suivi des mailles</dc:description>
  <cp:lastModifiedBy>Un-named</cp:lastModifiedBy>
  <cp:revision>1</cp:revision>
  <dcterms:created xsi:type="dcterms:W3CDTF">2026-10-22T15:37:38.566Z</dcterms:created>
  <dcterms:modified xsi:type="dcterms:W3CDTF">2026-10-22T15:37:38.573Z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